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after="0" w:line="240" w:lineRule="auto"/>
        <w:ind w:firstLine="0"/>
        <w:jc w:val="center"/>
        <w:outlineLvl w:val="0"/>
      </w:pPr>
      <w:bookmarkStart w:id="16" w:name="_GoBack"/>
      <w:r>
        <w:rPr>
          <w:rFonts w:ascii="黑体" w:eastAsia="黑体" w:cs="黑体"/>
          <w:b/>
          <w:color w:val="000000"/>
          <w:sz w:val="44"/>
        </w:rPr>
        <w:t>2023年</w:t>
      </w:r>
      <w:r>
        <w:rPr>
          <w:rFonts w:hint="eastAsia" w:ascii="黑体" w:eastAsia="黑体" w:cs="黑体"/>
          <w:b/>
          <w:color w:val="000000"/>
          <w:sz w:val="44"/>
          <w:lang w:val="en-US" w:eastAsia="zh-CN"/>
        </w:rPr>
        <w:t>衡水市生态环境局所属单位</w:t>
      </w:r>
      <w:r>
        <w:rPr>
          <w:rFonts w:ascii="黑体" w:eastAsia="黑体" w:cs="黑体"/>
          <w:b/>
          <w:color w:val="000000"/>
          <w:sz w:val="44"/>
        </w:rPr>
        <w:t>预算信息公开</w:t>
      </w:r>
      <w:bookmarkEnd w:id="16"/>
      <w:r>
        <w:rPr>
          <w:rFonts w:ascii="黑体" w:eastAsia="黑体" w:cs="黑体"/>
          <w:b/>
          <w:color w:val="000000"/>
          <w:sz w:val="44"/>
        </w:rPr>
        <w:t>目录</w:t>
      </w:r>
    </w:p>
    <w:p>
      <w:pPr>
        <w:spacing w:before="0" w:after="0" w:line="240" w:lineRule="auto"/>
        <w:ind w:firstLine="0"/>
        <w:jc w:val="center"/>
        <w:outlineLvl w:val="9"/>
      </w:pPr>
      <w:r>
        <w:rPr>
          <w:rFonts w:ascii="黑体" w:eastAsia="黑体" w:cs="黑体"/>
          <w:b/>
          <w:color w:val="000000"/>
          <w:sz w:val="30"/>
        </w:rPr>
        <w:t xml:space="preserve"> </w:t>
      </w:r>
    </w:p>
    <w:p/>
    <w:p>
      <w:pPr>
        <w:pStyle w:val="8"/>
        <w:tabs>
          <w:tab w:val="right" w:leader="dot" w:pos="14572"/>
        </w:tabs>
        <w:rPr>
          <w:sz w:val="32"/>
          <w:szCs w:val="32"/>
        </w:rPr>
      </w:pPr>
      <w:r>
        <w:rPr>
          <w:sz w:val="32"/>
          <w:szCs w:val="32"/>
        </w:rPr>
        <w:fldChar w:fldCharType="begin"/>
      </w:r>
      <w:r>
        <w:rPr>
          <w:sz w:val="32"/>
          <w:szCs w:val="32"/>
        </w:rPr>
        <w:instrText xml:space="preserve">TOC \o "4-4" \h \z \u </w:instrText>
      </w:r>
      <w:r>
        <w:rPr>
          <w:sz w:val="32"/>
          <w:szCs w:val="32"/>
        </w:rPr>
        <w:fldChar w:fldCharType="separate"/>
      </w:r>
      <w:r>
        <w:rPr>
          <w:sz w:val="32"/>
          <w:szCs w:val="32"/>
        </w:rPr>
        <w:fldChar w:fldCharType="begin"/>
      </w:r>
      <w:r>
        <w:rPr>
          <w:sz w:val="32"/>
          <w:szCs w:val="32"/>
        </w:rPr>
        <w:instrText xml:space="preserve"> HYPERLINK \l _Toc13843 </w:instrText>
      </w:r>
      <w:r>
        <w:rPr>
          <w:sz w:val="32"/>
          <w:szCs w:val="32"/>
        </w:rPr>
        <w:fldChar w:fldCharType="separate"/>
      </w:r>
      <w:r>
        <w:rPr>
          <w:rFonts w:ascii="方正小标宋_GBK" w:eastAsia="方正小标宋_GBK" w:cs="方正小标宋_GBK"/>
          <w:sz w:val="32"/>
          <w:szCs w:val="32"/>
        </w:rPr>
        <w:t>一、衡水市生态环境局本级收支预算</w:t>
      </w:r>
      <w:r>
        <w:rPr>
          <w:sz w:val="32"/>
          <w:szCs w:val="32"/>
        </w:rPr>
        <w:tab/>
      </w:r>
      <w:r>
        <w:rPr>
          <w:sz w:val="32"/>
          <w:szCs w:val="32"/>
        </w:rPr>
        <w:fldChar w:fldCharType="begin"/>
      </w:r>
      <w:r>
        <w:rPr>
          <w:sz w:val="32"/>
          <w:szCs w:val="32"/>
        </w:rPr>
        <w:instrText xml:space="preserve"> PAGEREF _Toc13843 \h </w:instrText>
      </w:r>
      <w:r>
        <w:rPr>
          <w:sz w:val="32"/>
          <w:szCs w:val="32"/>
        </w:rPr>
        <w:fldChar w:fldCharType="separate"/>
      </w:r>
      <w:r>
        <w:rPr>
          <w:sz w:val="32"/>
          <w:szCs w:val="32"/>
        </w:rPr>
        <w:t>3</w:t>
      </w:r>
      <w:r>
        <w:rPr>
          <w:sz w:val="32"/>
          <w:szCs w:val="32"/>
        </w:rPr>
        <w:fldChar w:fldCharType="end"/>
      </w:r>
      <w:r>
        <w:rPr>
          <w:sz w:val="32"/>
          <w:szCs w:val="32"/>
        </w:rPr>
        <w:fldChar w:fldCharType="end"/>
      </w:r>
    </w:p>
    <w:p>
      <w:pPr>
        <w:pStyle w:val="8"/>
        <w:tabs>
          <w:tab w:val="right" w:leader="dot" w:pos="14572"/>
        </w:tabs>
        <w:rPr>
          <w:sz w:val="32"/>
          <w:szCs w:val="32"/>
        </w:rPr>
      </w:pPr>
      <w:r>
        <w:rPr>
          <w:sz w:val="32"/>
          <w:szCs w:val="32"/>
        </w:rPr>
        <w:fldChar w:fldCharType="begin"/>
      </w:r>
      <w:r>
        <w:rPr>
          <w:sz w:val="32"/>
          <w:szCs w:val="32"/>
        </w:rPr>
        <w:instrText xml:space="preserve"> HYPERLINK \l _Toc23049 </w:instrText>
      </w:r>
      <w:r>
        <w:rPr>
          <w:sz w:val="32"/>
          <w:szCs w:val="32"/>
        </w:rPr>
        <w:fldChar w:fldCharType="separate"/>
      </w:r>
      <w:r>
        <w:rPr>
          <w:rFonts w:ascii="方正小标宋_GBK" w:eastAsia="方正小标宋_GBK" w:cs="方正小标宋_GBK"/>
          <w:sz w:val="32"/>
          <w:szCs w:val="32"/>
        </w:rPr>
        <w:t>二、衡水市生态环境局桃城区分局收支预算</w:t>
      </w:r>
      <w:r>
        <w:rPr>
          <w:sz w:val="32"/>
          <w:szCs w:val="32"/>
        </w:rPr>
        <w:tab/>
      </w:r>
      <w:r>
        <w:rPr>
          <w:sz w:val="32"/>
          <w:szCs w:val="32"/>
        </w:rPr>
        <w:fldChar w:fldCharType="begin"/>
      </w:r>
      <w:r>
        <w:rPr>
          <w:sz w:val="32"/>
          <w:szCs w:val="32"/>
        </w:rPr>
        <w:instrText xml:space="preserve"> PAGEREF _Toc23049 \h </w:instrText>
      </w:r>
      <w:r>
        <w:rPr>
          <w:sz w:val="32"/>
          <w:szCs w:val="32"/>
        </w:rPr>
        <w:fldChar w:fldCharType="separate"/>
      </w:r>
      <w:r>
        <w:rPr>
          <w:sz w:val="32"/>
          <w:szCs w:val="32"/>
        </w:rPr>
        <w:t>112</w:t>
      </w:r>
      <w:r>
        <w:rPr>
          <w:sz w:val="32"/>
          <w:szCs w:val="32"/>
        </w:rPr>
        <w:fldChar w:fldCharType="end"/>
      </w:r>
      <w:r>
        <w:rPr>
          <w:sz w:val="32"/>
          <w:szCs w:val="32"/>
        </w:rPr>
        <w:fldChar w:fldCharType="end"/>
      </w:r>
    </w:p>
    <w:p>
      <w:pPr>
        <w:pStyle w:val="8"/>
        <w:tabs>
          <w:tab w:val="right" w:leader="dot" w:pos="14572"/>
        </w:tabs>
        <w:rPr>
          <w:sz w:val="32"/>
          <w:szCs w:val="32"/>
        </w:rPr>
      </w:pPr>
      <w:r>
        <w:rPr>
          <w:sz w:val="32"/>
          <w:szCs w:val="32"/>
        </w:rPr>
        <w:fldChar w:fldCharType="begin"/>
      </w:r>
      <w:r>
        <w:rPr>
          <w:sz w:val="32"/>
          <w:szCs w:val="32"/>
        </w:rPr>
        <w:instrText xml:space="preserve"> HYPERLINK \l _Toc23191 </w:instrText>
      </w:r>
      <w:r>
        <w:rPr>
          <w:sz w:val="32"/>
          <w:szCs w:val="32"/>
        </w:rPr>
        <w:fldChar w:fldCharType="separate"/>
      </w:r>
      <w:r>
        <w:rPr>
          <w:rFonts w:ascii="方正小标宋_GBK" w:eastAsia="方正小标宋_GBK" w:cs="方正小标宋_GBK"/>
          <w:sz w:val="32"/>
          <w:szCs w:val="32"/>
        </w:rPr>
        <w:t>三、衡水市生态环境局阜城县分局收支预算</w:t>
      </w:r>
      <w:r>
        <w:rPr>
          <w:sz w:val="32"/>
          <w:szCs w:val="32"/>
        </w:rPr>
        <w:tab/>
      </w:r>
      <w:r>
        <w:rPr>
          <w:sz w:val="32"/>
          <w:szCs w:val="32"/>
        </w:rPr>
        <w:fldChar w:fldCharType="begin"/>
      </w:r>
      <w:r>
        <w:rPr>
          <w:sz w:val="32"/>
          <w:szCs w:val="32"/>
        </w:rPr>
        <w:instrText xml:space="preserve"> PAGEREF _Toc23191 \h </w:instrText>
      </w:r>
      <w:r>
        <w:rPr>
          <w:sz w:val="32"/>
          <w:szCs w:val="32"/>
        </w:rPr>
        <w:fldChar w:fldCharType="separate"/>
      </w:r>
      <w:r>
        <w:rPr>
          <w:sz w:val="32"/>
          <w:szCs w:val="32"/>
        </w:rPr>
        <w:t>128</w:t>
      </w:r>
      <w:r>
        <w:rPr>
          <w:sz w:val="32"/>
          <w:szCs w:val="32"/>
        </w:rPr>
        <w:fldChar w:fldCharType="end"/>
      </w:r>
      <w:r>
        <w:rPr>
          <w:sz w:val="32"/>
          <w:szCs w:val="32"/>
        </w:rPr>
        <w:fldChar w:fldCharType="end"/>
      </w:r>
    </w:p>
    <w:p>
      <w:pPr>
        <w:pStyle w:val="8"/>
        <w:tabs>
          <w:tab w:val="right" w:leader="dot" w:pos="14572"/>
        </w:tabs>
        <w:rPr>
          <w:sz w:val="32"/>
          <w:szCs w:val="32"/>
        </w:rPr>
      </w:pPr>
      <w:r>
        <w:rPr>
          <w:sz w:val="32"/>
          <w:szCs w:val="32"/>
        </w:rPr>
        <w:fldChar w:fldCharType="begin"/>
      </w:r>
      <w:r>
        <w:rPr>
          <w:sz w:val="32"/>
          <w:szCs w:val="32"/>
        </w:rPr>
        <w:instrText xml:space="preserve"> HYPERLINK \l _Toc17416 </w:instrText>
      </w:r>
      <w:r>
        <w:rPr>
          <w:sz w:val="32"/>
          <w:szCs w:val="32"/>
        </w:rPr>
        <w:fldChar w:fldCharType="separate"/>
      </w:r>
      <w:r>
        <w:rPr>
          <w:rFonts w:ascii="方正小标宋_GBK" w:eastAsia="方正小标宋_GBK" w:cs="方正小标宋_GBK"/>
          <w:sz w:val="32"/>
          <w:szCs w:val="32"/>
        </w:rPr>
        <w:t>四、衡水市生态环境局故城县分局收支预算</w:t>
      </w:r>
      <w:r>
        <w:rPr>
          <w:sz w:val="32"/>
          <w:szCs w:val="32"/>
        </w:rPr>
        <w:tab/>
      </w:r>
      <w:r>
        <w:rPr>
          <w:sz w:val="32"/>
          <w:szCs w:val="32"/>
        </w:rPr>
        <w:fldChar w:fldCharType="begin"/>
      </w:r>
      <w:r>
        <w:rPr>
          <w:sz w:val="32"/>
          <w:szCs w:val="32"/>
        </w:rPr>
        <w:instrText xml:space="preserve"> PAGEREF _Toc17416 \h </w:instrText>
      </w:r>
      <w:r>
        <w:rPr>
          <w:sz w:val="32"/>
          <w:szCs w:val="32"/>
        </w:rPr>
        <w:fldChar w:fldCharType="separate"/>
      </w:r>
      <w:r>
        <w:rPr>
          <w:sz w:val="32"/>
          <w:szCs w:val="32"/>
        </w:rPr>
        <w:t>146</w:t>
      </w:r>
      <w:r>
        <w:rPr>
          <w:sz w:val="32"/>
          <w:szCs w:val="32"/>
        </w:rPr>
        <w:fldChar w:fldCharType="end"/>
      </w:r>
      <w:r>
        <w:rPr>
          <w:sz w:val="32"/>
          <w:szCs w:val="32"/>
        </w:rPr>
        <w:fldChar w:fldCharType="end"/>
      </w:r>
    </w:p>
    <w:p>
      <w:pPr>
        <w:pStyle w:val="8"/>
        <w:tabs>
          <w:tab w:val="right" w:leader="dot" w:pos="14572"/>
        </w:tabs>
        <w:rPr>
          <w:sz w:val="32"/>
          <w:szCs w:val="32"/>
        </w:rPr>
      </w:pPr>
      <w:r>
        <w:rPr>
          <w:sz w:val="32"/>
          <w:szCs w:val="32"/>
        </w:rPr>
        <w:fldChar w:fldCharType="begin"/>
      </w:r>
      <w:r>
        <w:rPr>
          <w:sz w:val="32"/>
          <w:szCs w:val="32"/>
        </w:rPr>
        <w:instrText xml:space="preserve"> HYPERLINK \l _Toc29970 </w:instrText>
      </w:r>
      <w:r>
        <w:rPr>
          <w:sz w:val="32"/>
          <w:szCs w:val="32"/>
        </w:rPr>
        <w:fldChar w:fldCharType="separate"/>
      </w:r>
      <w:r>
        <w:rPr>
          <w:rFonts w:ascii="方正小标宋_GBK" w:eastAsia="方正小标宋_GBK" w:cs="方正小标宋_GBK"/>
          <w:sz w:val="32"/>
          <w:szCs w:val="32"/>
        </w:rPr>
        <w:t>五、衡水市生态环境局滨湖新区分局收支预算</w:t>
      </w:r>
      <w:r>
        <w:rPr>
          <w:sz w:val="32"/>
          <w:szCs w:val="32"/>
        </w:rPr>
        <w:tab/>
      </w:r>
      <w:r>
        <w:rPr>
          <w:sz w:val="32"/>
          <w:szCs w:val="32"/>
        </w:rPr>
        <w:fldChar w:fldCharType="begin"/>
      </w:r>
      <w:r>
        <w:rPr>
          <w:sz w:val="32"/>
          <w:szCs w:val="32"/>
        </w:rPr>
        <w:instrText xml:space="preserve"> PAGEREF _Toc29970 \h </w:instrText>
      </w:r>
      <w:r>
        <w:rPr>
          <w:sz w:val="32"/>
          <w:szCs w:val="32"/>
        </w:rPr>
        <w:fldChar w:fldCharType="separate"/>
      </w:r>
      <w:r>
        <w:rPr>
          <w:sz w:val="32"/>
          <w:szCs w:val="32"/>
        </w:rPr>
        <w:t>168</w:t>
      </w:r>
      <w:r>
        <w:rPr>
          <w:sz w:val="32"/>
          <w:szCs w:val="32"/>
        </w:rPr>
        <w:fldChar w:fldCharType="end"/>
      </w:r>
      <w:r>
        <w:rPr>
          <w:sz w:val="32"/>
          <w:szCs w:val="32"/>
        </w:rPr>
        <w:fldChar w:fldCharType="end"/>
      </w:r>
    </w:p>
    <w:p>
      <w:pPr>
        <w:pStyle w:val="8"/>
        <w:tabs>
          <w:tab w:val="right" w:leader="dot" w:pos="14572"/>
        </w:tabs>
        <w:rPr>
          <w:sz w:val="32"/>
          <w:szCs w:val="32"/>
        </w:rPr>
      </w:pPr>
      <w:r>
        <w:rPr>
          <w:sz w:val="32"/>
          <w:szCs w:val="32"/>
        </w:rPr>
        <w:fldChar w:fldCharType="begin"/>
      </w:r>
      <w:r>
        <w:rPr>
          <w:sz w:val="32"/>
          <w:szCs w:val="32"/>
        </w:rPr>
        <w:instrText xml:space="preserve"> HYPERLINK \l _Toc19920 </w:instrText>
      </w:r>
      <w:r>
        <w:rPr>
          <w:sz w:val="32"/>
          <w:szCs w:val="32"/>
        </w:rPr>
        <w:fldChar w:fldCharType="separate"/>
      </w:r>
      <w:r>
        <w:rPr>
          <w:rFonts w:ascii="方正小标宋_GBK" w:eastAsia="方正小标宋_GBK" w:cs="方正小标宋_GBK"/>
          <w:sz w:val="32"/>
          <w:szCs w:val="32"/>
        </w:rPr>
        <w:t>六、衡水市生态环境局景县分局收支预算</w:t>
      </w:r>
      <w:r>
        <w:rPr>
          <w:sz w:val="32"/>
          <w:szCs w:val="32"/>
        </w:rPr>
        <w:tab/>
      </w:r>
      <w:r>
        <w:rPr>
          <w:sz w:val="32"/>
          <w:szCs w:val="32"/>
        </w:rPr>
        <w:fldChar w:fldCharType="begin"/>
      </w:r>
      <w:r>
        <w:rPr>
          <w:sz w:val="32"/>
          <w:szCs w:val="32"/>
        </w:rPr>
        <w:instrText xml:space="preserve"> PAGEREF _Toc19920 \h </w:instrText>
      </w:r>
      <w:r>
        <w:rPr>
          <w:sz w:val="32"/>
          <w:szCs w:val="32"/>
        </w:rPr>
        <w:fldChar w:fldCharType="separate"/>
      </w:r>
      <w:r>
        <w:rPr>
          <w:sz w:val="32"/>
          <w:szCs w:val="32"/>
        </w:rPr>
        <w:t>185</w:t>
      </w:r>
      <w:r>
        <w:rPr>
          <w:sz w:val="32"/>
          <w:szCs w:val="32"/>
        </w:rPr>
        <w:fldChar w:fldCharType="end"/>
      </w:r>
      <w:r>
        <w:rPr>
          <w:sz w:val="32"/>
          <w:szCs w:val="32"/>
        </w:rPr>
        <w:fldChar w:fldCharType="end"/>
      </w:r>
    </w:p>
    <w:p>
      <w:pPr>
        <w:pStyle w:val="8"/>
        <w:tabs>
          <w:tab w:val="right" w:leader="dot" w:pos="14572"/>
        </w:tabs>
        <w:rPr>
          <w:sz w:val="32"/>
          <w:szCs w:val="32"/>
        </w:rPr>
      </w:pPr>
      <w:r>
        <w:rPr>
          <w:sz w:val="32"/>
          <w:szCs w:val="32"/>
        </w:rPr>
        <w:fldChar w:fldCharType="begin"/>
      </w:r>
      <w:r>
        <w:rPr>
          <w:sz w:val="32"/>
          <w:szCs w:val="32"/>
        </w:rPr>
        <w:instrText xml:space="preserve"> HYPERLINK \l _Toc9268 </w:instrText>
      </w:r>
      <w:r>
        <w:rPr>
          <w:sz w:val="32"/>
          <w:szCs w:val="32"/>
        </w:rPr>
        <w:fldChar w:fldCharType="separate"/>
      </w:r>
      <w:r>
        <w:rPr>
          <w:rFonts w:ascii="方正小标宋_GBK" w:eastAsia="方正小标宋_GBK" w:cs="方正小标宋_GBK"/>
          <w:sz w:val="32"/>
          <w:szCs w:val="32"/>
        </w:rPr>
        <w:t>七、衡水市生态环境局深州市分局收支预算</w:t>
      </w:r>
      <w:r>
        <w:rPr>
          <w:sz w:val="32"/>
          <w:szCs w:val="32"/>
        </w:rPr>
        <w:tab/>
      </w:r>
      <w:r>
        <w:rPr>
          <w:sz w:val="32"/>
          <w:szCs w:val="32"/>
        </w:rPr>
        <w:fldChar w:fldCharType="begin"/>
      </w:r>
      <w:r>
        <w:rPr>
          <w:sz w:val="32"/>
          <w:szCs w:val="32"/>
        </w:rPr>
        <w:instrText xml:space="preserve"> PAGEREF _Toc9268 \h </w:instrText>
      </w:r>
      <w:r>
        <w:rPr>
          <w:sz w:val="32"/>
          <w:szCs w:val="32"/>
        </w:rPr>
        <w:fldChar w:fldCharType="separate"/>
      </w:r>
      <w:r>
        <w:rPr>
          <w:sz w:val="32"/>
          <w:szCs w:val="32"/>
        </w:rPr>
        <w:t>204</w:t>
      </w:r>
      <w:r>
        <w:rPr>
          <w:sz w:val="32"/>
          <w:szCs w:val="32"/>
        </w:rPr>
        <w:fldChar w:fldCharType="end"/>
      </w:r>
      <w:r>
        <w:rPr>
          <w:sz w:val="32"/>
          <w:szCs w:val="32"/>
        </w:rPr>
        <w:fldChar w:fldCharType="end"/>
      </w:r>
    </w:p>
    <w:p>
      <w:pPr>
        <w:pStyle w:val="8"/>
        <w:tabs>
          <w:tab w:val="right" w:leader="dot" w:pos="14572"/>
        </w:tabs>
        <w:rPr>
          <w:sz w:val="32"/>
          <w:szCs w:val="32"/>
        </w:rPr>
      </w:pPr>
      <w:r>
        <w:rPr>
          <w:sz w:val="32"/>
          <w:szCs w:val="32"/>
        </w:rPr>
        <w:fldChar w:fldCharType="begin"/>
      </w:r>
      <w:r>
        <w:rPr>
          <w:sz w:val="32"/>
          <w:szCs w:val="32"/>
        </w:rPr>
        <w:instrText xml:space="preserve"> HYPERLINK \l _Toc21149 </w:instrText>
      </w:r>
      <w:r>
        <w:rPr>
          <w:sz w:val="32"/>
          <w:szCs w:val="32"/>
        </w:rPr>
        <w:fldChar w:fldCharType="separate"/>
      </w:r>
      <w:r>
        <w:rPr>
          <w:rFonts w:ascii="方正小标宋_GBK" w:eastAsia="方正小标宋_GBK" w:cs="方正小标宋_GBK"/>
          <w:sz w:val="32"/>
          <w:szCs w:val="32"/>
        </w:rPr>
        <w:t>八、衡水市生态环境局安平县分局收支预算</w:t>
      </w:r>
      <w:r>
        <w:rPr>
          <w:sz w:val="32"/>
          <w:szCs w:val="32"/>
        </w:rPr>
        <w:tab/>
      </w:r>
      <w:r>
        <w:rPr>
          <w:sz w:val="32"/>
          <w:szCs w:val="32"/>
        </w:rPr>
        <w:fldChar w:fldCharType="begin"/>
      </w:r>
      <w:r>
        <w:rPr>
          <w:sz w:val="32"/>
          <w:szCs w:val="32"/>
        </w:rPr>
        <w:instrText xml:space="preserve"> PAGEREF _Toc21149 \h </w:instrText>
      </w:r>
      <w:r>
        <w:rPr>
          <w:sz w:val="32"/>
          <w:szCs w:val="32"/>
        </w:rPr>
        <w:fldChar w:fldCharType="separate"/>
      </w:r>
      <w:r>
        <w:rPr>
          <w:sz w:val="32"/>
          <w:szCs w:val="32"/>
        </w:rPr>
        <w:t>227</w:t>
      </w:r>
      <w:r>
        <w:rPr>
          <w:sz w:val="32"/>
          <w:szCs w:val="32"/>
        </w:rPr>
        <w:fldChar w:fldCharType="end"/>
      </w:r>
      <w:r>
        <w:rPr>
          <w:sz w:val="32"/>
          <w:szCs w:val="32"/>
        </w:rPr>
        <w:fldChar w:fldCharType="end"/>
      </w:r>
    </w:p>
    <w:p>
      <w:pPr>
        <w:pStyle w:val="8"/>
        <w:tabs>
          <w:tab w:val="right" w:leader="dot" w:pos="14572"/>
        </w:tabs>
        <w:rPr>
          <w:sz w:val="32"/>
          <w:szCs w:val="32"/>
        </w:rPr>
      </w:pPr>
      <w:r>
        <w:rPr>
          <w:sz w:val="32"/>
          <w:szCs w:val="32"/>
        </w:rPr>
        <w:fldChar w:fldCharType="begin"/>
      </w:r>
      <w:r>
        <w:rPr>
          <w:sz w:val="32"/>
          <w:szCs w:val="32"/>
        </w:rPr>
        <w:instrText xml:space="preserve"> HYPERLINK \l _Toc30801 </w:instrText>
      </w:r>
      <w:r>
        <w:rPr>
          <w:sz w:val="32"/>
          <w:szCs w:val="32"/>
        </w:rPr>
        <w:fldChar w:fldCharType="separate"/>
      </w:r>
      <w:r>
        <w:rPr>
          <w:rFonts w:ascii="方正小标宋_GBK" w:eastAsia="方正小标宋_GBK" w:cs="方正小标宋_GBK"/>
          <w:sz w:val="32"/>
          <w:szCs w:val="32"/>
        </w:rPr>
        <w:t>九、衡水市生态环境局武强县分局收支预算</w:t>
      </w:r>
      <w:r>
        <w:rPr>
          <w:sz w:val="32"/>
          <w:szCs w:val="32"/>
        </w:rPr>
        <w:tab/>
      </w:r>
      <w:r>
        <w:rPr>
          <w:sz w:val="32"/>
          <w:szCs w:val="32"/>
        </w:rPr>
        <w:fldChar w:fldCharType="begin"/>
      </w:r>
      <w:r>
        <w:rPr>
          <w:sz w:val="32"/>
          <w:szCs w:val="32"/>
        </w:rPr>
        <w:instrText xml:space="preserve"> PAGEREF _Toc30801 \h </w:instrText>
      </w:r>
      <w:r>
        <w:rPr>
          <w:sz w:val="32"/>
          <w:szCs w:val="32"/>
        </w:rPr>
        <w:fldChar w:fldCharType="separate"/>
      </w:r>
      <w:r>
        <w:rPr>
          <w:sz w:val="32"/>
          <w:szCs w:val="32"/>
        </w:rPr>
        <w:t>250</w:t>
      </w:r>
      <w:r>
        <w:rPr>
          <w:sz w:val="32"/>
          <w:szCs w:val="32"/>
        </w:rPr>
        <w:fldChar w:fldCharType="end"/>
      </w:r>
      <w:r>
        <w:rPr>
          <w:sz w:val="32"/>
          <w:szCs w:val="32"/>
        </w:rPr>
        <w:fldChar w:fldCharType="end"/>
      </w:r>
    </w:p>
    <w:p>
      <w:pPr>
        <w:pStyle w:val="8"/>
        <w:tabs>
          <w:tab w:val="right" w:leader="dot" w:pos="14572"/>
        </w:tabs>
        <w:rPr>
          <w:sz w:val="32"/>
          <w:szCs w:val="32"/>
        </w:rPr>
      </w:pPr>
      <w:r>
        <w:rPr>
          <w:sz w:val="32"/>
          <w:szCs w:val="32"/>
        </w:rPr>
        <w:fldChar w:fldCharType="begin"/>
      </w:r>
      <w:r>
        <w:rPr>
          <w:sz w:val="32"/>
          <w:szCs w:val="32"/>
        </w:rPr>
        <w:instrText xml:space="preserve"> HYPERLINK \l _Toc25433 </w:instrText>
      </w:r>
      <w:r>
        <w:rPr>
          <w:sz w:val="32"/>
          <w:szCs w:val="32"/>
        </w:rPr>
        <w:fldChar w:fldCharType="separate"/>
      </w:r>
      <w:r>
        <w:rPr>
          <w:rFonts w:ascii="方正小标宋_GBK" w:eastAsia="方正小标宋_GBK" w:cs="方正小标宋_GBK"/>
          <w:sz w:val="32"/>
          <w:szCs w:val="32"/>
        </w:rPr>
        <w:t>十、衡水市生态环境局枣强县分局收支预算</w:t>
      </w:r>
      <w:r>
        <w:rPr>
          <w:sz w:val="32"/>
          <w:szCs w:val="32"/>
        </w:rPr>
        <w:tab/>
      </w:r>
      <w:r>
        <w:rPr>
          <w:sz w:val="32"/>
          <w:szCs w:val="32"/>
        </w:rPr>
        <w:fldChar w:fldCharType="begin"/>
      </w:r>
      <w:r>
        <w:rPr>
          <w:sz w:val="32"/>
          <w:szCs w:val="32"/>
        </w:rPr>
        <w:instrText xml:space="preserve"> PAGEREF _Toc25433 \h </w:instrText>
      </w:r>
      <w:r>
        <w:rPr>
          <w:sz w:val="32"/>
          <w:szCs w:val="32"/>
        </w:rPr>
        <w:fldChar w:fldCharType="separate"/>
      </w:r>
      <w:r>
        <w:rPr>
          <w:sz w:val="32"/>
          <w:szCs w:val="32"/>
        </w:rPr>
        <w:t>266</w:t>
      </w:r>
      <w:r>
        <w:rPr>
          <w:sz w:val="32"/>
          <w:szCs w:val="32"/>
        </w:rPr>
        <w:fldChar w:fldCharType="end"/>
      </w:r>
      <w:r>
        <w:rPr>
          <w:sz w:val="32"/>
          <w:szCs w:val="32"/>
        </w:rPr>
        <w:fldChar w:fldCharType="end"/>
      </w:r>
    </w:p>
    <w:p>
      <w:pPr>
        <w:pStyle w:val="8"/>
        <w:tabs>
          <w:tab w:val="right" w:leader="dot" w:pos="14572"/>
        </w:tabs>
        <w:rPr>
          <w:sz w:val="32"/>
          <w:szCs w:val="32"/>
        </w:rPr>
      </w:pPr>
      <w:r>
        <w:rPr>
          <w:sz w:val="32"/>
          <w:szCs w:val="32"/>
        </w:rPr>
        <w:fldChar w:fldCharType="begin"/>
      </w:r>
      <w:r>
        <w:rPr>
          <w:sz w:val="32"/>
          <w:szCs w:val="32"/>
        </w:rPr>
        <w:instrText xml:space="preserve"> HYPERLINK \l _Toc264 </w:instrText>
      </w:r>
      <w:r>
        <w:rPr>
          <w:sz w:val="32"/>
          <w:szCs w:val="32"/>
        </w:rPr>
        <w:fldChar w:fldCharType="separate"/>
      </w:r>
      <w:r>
        <w:rPr>
          <w:rFonts w:ascii="方正小标宋_GBK" w:eastAsia="方正小标宋_GBK" w:cs="方正小标宋_GBK"/>
          <w:sz w:val="32"/>
          <w:szCs w:val="32"/>
        </w:rPr>
        <w:t>十一、衡水市生态环境局武邑县分局收支预算</w:t>
      </w:r>
      <w:r>
        <w:rPr>
          <w:sz w:val="32"/>
          <w:szCs w:val="32"/>
        </w:rPr>
        <w:tab/>
      </w:r>
      <w:r>
        <w:rPr>
          <w:sz w:val="32"/>
          <w:szCs w:val="32"/>
        </w:rPr>
        <w:fldChar w:fldCharType="begin"/>
      </w:r>
      <w:r>
        <w:rPr>
          <w:sz w:val="32"/>
          <w:szCs w:val="32"/>
        </w:rPr>
        <w:instrText xml:space="preserve"> PAGEREF _Toc264 \h </w:instrText>
      </w:r>
      <w:r>
        <w:rPr>
          <w:sz w:val="32"/>
          <w:szCs w:val="32"/>
        </w:rPr>
        <w:fldChar w:fldCharType="separate"/>
      </w:r>
      <w:r>
        <w:rPr>
          <w:sz w:val="32"/>
          <w:szCs w:val="32"/>
        </w:rPr>
        <w:t>285</w:t>
      </w:r>
      <w:r>
        <w:rPr>
          <w:sz w:val="32"/>
          <w:szCs w:val="32"/>
        </w:rPr>
        <w:fldChar w:fldCharType="end"/>
      </w:r>
      <w:r>
        <w:rPr>
          <w:sz w:val="32"/>
          <w:szCs w:val="32"/>
        </w:rPr>
        <w:fldChar w:fldCharType="end"/>
      </w:r>
    </w:p>
    <w:p>
      <w:pPr>
        <w:pStyle w:val="8"/>
        <w:tabs>
          <w:tab w:val="right" w:leader="dot" w:pos="14572"/>
        </w:tabs>
        <w:rPr>
          <w:sz w:val="32"/>
          <w:szCs w:val="32"/>
        </w:rPr>
      </w:pPr>
      <w:r>
        <w:rPr>
          <w:sz w:val="32"/>
          <w:szCs w:val="32"/>
        </w:rPr>
        <w:fldChar w:fldCharType="begin"/>
      </w:r>
      <w:r>
        <w:rPr>
          <w:sz w:val="32"/>
          <w:szCs w:val="32"/>
        </w:rPr>
        <w:instrText xml:space="preserve"> HYPERLINK \l _Toc29206 </w:instrText>
      </w:r>
      <w:r>
        <w:rPr>
          <w:sz w:val="32"/>
          <w:szCs w:val="32"/>
        </w:rPr>
        <w:fldChar w:fldCharType="separate"/>
      </w:r>
      <w:r>
        <w:rPr>
          <w:rFonts w:ascii="方正小标宋_GBK" w:eastAsia="方正小标宋_GBK" w:cs="方正小标宋_GBK"/>
          <w:sz w:val="32"/>
          <w:szCs w:val="32"/>
        </w:rPr>
        <w:t>十二、衡水市生态环境局饶阳县分局收支预算</w:t>
      </w:r>
      <w:r>
        <w:rPr>
          <w:sz w:val="32"/>
          <w:szCs w:val="32"/>
        </w:rPr>
        <w:tab/>
      </w:r>
      <w:r>
        <w:rPr>
          <w:sz w:val="32"/>
          <w:szCs w:val="32"/>
        </w:rPr>
        <w:fldChar w:fldCharType="begin"/>
      </w:r>
      <w:r>
        <w:rPr>
          <w:sz w:val="32"/>
          <w:szCs w:val="32"/>
        </w:rPr>
        <w:instrText xml:space="preserve"> PAGEREF _Toc29206 \h </w:instrText>
      </w:r>
      <w:r>
        <w:rPr>
          <w:sz w:val="32"/>
          <w:szCs w:val="32"/>
        </w:rPr>
        <w:fldChar w:fldCharType="separate"/>
      </w:r>
      <w:r>
        <w:rPr>
          <w:sz w:val="32"/>
          <w:szCs w:val="32"/>
        </w:rPr>
        <w:t>303</w:t>
      </w:r>
      <w:r>
        <w:rPr>
          <w:sz w:val="32"/>
          <w:szCs w:val="32"/>
        </w:rPr>
        <w:fldChar w:fldCharType="end"/>
      </w:r>
      <w:r>
        <w:rPr>
          <w:sz w:val="32"/>
          <w:szCs w:val="32"/>
        </w:rPr>
        <w:fldChar w:fldCharType="end"/>
      </w:r>
    </w:p>
    <w:p>
      <w:pPr>
        <w:pStyle w:val="8"/>
        <w:tabs>
          <w:tab w:val="right" w:leader="dot" w:pos="14572"/>
        </w:tabs>
        <w:rPr>
          <w:sz w:val="32"/>
          <w:szCs w:val="32"/>
        </w:rPr>
      </w:pPr>
      <w:r>
        <w:rPr>
          <w:sz w:val="32"/>
          <w:szCs w:val="32"/>
        </w:rPr>
        <w:fldChar w:fldCharType="begin"/>
      </w:r>
      <w:r>
        <w:rPr>
          <w:sz w:val="32"/>
          <w:szCs w:val="32"/>
        </w:rPr>
        <w:instrText xml:space="preserve"> HYPERLINK \l _Toc19786 </w:instrText>
      </w:r>
      <w:r>
        <w:rPr>
          <w:sz w:val="32"/>
          <w:szCs w:val="32"/>
        </w:rPr>
        <w:fldChar w:fldCharType="separate"/>
      </w:r>
      <w:r>
        <w:rPr>
          <w:rFonts w:ascii="方正小标宋_GBK" w:eastAsia="方正小标宋_GBK" w:cs="方正小标宋_GBK"/>
          <w:sz w:val="32"/>
          <w:szCs w:val="32"/>
        </w:rPr>
        <w:t>十三、衡水市生态环境局冀州区分局收支预算</w:t>
      </w:r>
      <w:r>
        <w:rPr>
          <w:sz w:val="32"/>
          <w:szCs w:val="32"/>
        </w:rPr>
        <w:tab/>
      </w:r>
      <w:r>
        <w:rPr>
          <w:sz w:val="32"/>
          <w:szCs w:val="32"/>
        </w:rPr>
        <w:fldChar w:fldCharType="begin"/>
      </w:r>
      <w:r>
        <w:rPr>
          <w:sz w:val="32"/>
          <w:szCs w:val="32"/>
        </w:rPr>
        <w:instrText xml:space="preserve"> PAGEREF _Toc19786 \h </w:instrText>
      </w:r>
      <w:r>
        <w:rPr>
          <w:sz w:val="32"/>
          <w:szCs w:val="32"/>
        </w:rPr>
        <w:fldChar w:fldCharType="separate"/>
      </w:r>
      <w:r>
        <w:rPr>
          <w:sz w:val="32"/>
          <w:szCs w:val="32"/>
        </w:rPr>
        <w:t>322</w:t>
      </w:r>
      <w:r>
        <w:rPr>
          <w:sz w:val="32"/>
          <w:szCs w:val="32"/>
        </w:rPr>
        <w:fldChar w:fldCharType="end"/>
      </w:r>
      <w:r>
        <w:rPr>
          <w:sz w:val="32"/>
          <w:szCs w:val="32"/>
        </w:rPr>
        <w:fldChar w:fldCharType="end"/>
      </w:r>
    </w:p>
    <w:p>
      <w:pPr>
        <w:pStyle w:val="8"/>
        <w:tabs>
          <w:tab w:val="right" w:leader="dot" w:pos="14572"/>
        </w:tabs>
        <w:rPr>
          <w:sz w:val="32"/>
          <w:szCs w:val="32"/>
        </w:rPr>
      </w:pPr>
      <w:r>
        <w:rPr>
          <w:sz w:val="32"/>
          <w:szCs w:val="32"/>
        </w:rPr>
        <w:fldChar w:fldCharType="begin"/>
      </w:r>
      <w:r>
        <w:rPr>
          <w:sz w:val="32"/>
          <w:szCs w:val="32"/>
        </w:rPr>
        <w:instrText xml:space="preserve"> HYPERLINK \l _Toc19078 </w:instrText>
      </w:r>
      <w:r>
        <w:rPr>
          <w:sz w:val="32"/>
          <w:szCs w:val="32"/>
        </w:rPr>
        <w:fldChar w:fldCharType="separate"/>
      </w:r>
      <w:r>
        <w:rPr>
          <w:rFonts w:ascii="方正小标宋_GBK" w:eastAsia="方正小标宋_GBK" w:cs="方正小标宋_GBK"/>
          <w:sz w:val="32"/>
          <w:szCs w:val="32"/>
        </w:rPr>
        <w:t>十四、衡水市环境科学研究院收支预算</w:t>
      </w:r>
      <w:r>
        <w:rPr>
          <w:sz w:val="32"/>
          <w:szCs w:val="32"/>
        </w:rPr>
        <w:tab/>
      </w:r>
      <w:r>
        <w:rPr>
          <w:sz w:val="32"/>
          <w:szCs w:val="32"/>
        </w:rPr>
        <w:fldChar w:fldCharType="begin"/>
      </w:r>
      <w:r>
        <w:rPr>
          <w:sz w:val="32"/>
          <w:szCs w:val="32"/>
        </w:rPr>
        <w:instrText xml:space="preserve"> PAGEREF _Toc19078 \h </w:instrText>
      </w:r>
      <w:r>
        <w:rPr>
          <w:sz w:val="32"/>
          <w:szCs w:val="32"/>
        </w:rPr>
        <w:fldChar w:fldCharType="separate"/>
      </w:r>
      <w:r>
        <w:rPr>
          <w:sz w:val="32"/>
          <w:szCs w:val="32"/>
        </w:rPr>
        <w:t>341</w:t>
      </w:r>
      <w:r>
        <w:rPr>
          <w:sz w:val="32"/>
          <w:szCs w:val="32"/>
        </w:rPr>
        <w:fldChar w:fldCharType="end"/>
      </w:r>
      <w:r>
        <w:rPr>
          <w:sz w:val="32"/>
          <w:szCs w:val="32"/>
        </w:rPr>
        <w:fldChar w:fldCharType="end"/>
      </w:r>
    </w:p>
    <w:p>
      <w:pPr>
        <w:rPr>
          <w:sz w:val="32"/>
          <w:szCs w:val="32"/>
        </w:rPr>
        <w:sectPr>
          <w:pgSz w:w="16840" w:h="11900" w:orient="landscape"/>
          <w:pgMar w:top="1587" w:right="1134" w:bottom="1361" w:left="1134" w:header="720" w:footer="720" w:gutter="0"/>
          <w:pgNumType w:fmt="decimal" w:start="1"/>
          <w:cols w:space="720" w:num="1"/>
          <w:docGrid w:linePitch="326" w:charSpace="0"/>
        </w:sectPr>
      </w:pPr>
      <w:r>
        <w:rPr>
          <w:sz w:val="32"/>
          <w:szCs w:val="32"/>
        </w:rPr>
        <w:fldChar w:fldCharType="end"/>
      </w:r>
    </w:p>
    <w:p>
      <w:pPr>
        <w:spacing w:before="0" w:after="0" w:line="240" w:lineRule="auto"/>
        <w:ind w:firstLine="0"/>
        <w:jc w:val="center"/>
        <w:outlineLvl w:val="9"/>
      </w:pPr>
      <w:r>
        <w:rPr>
          <w:rFonts w:ascii="方正小标宋_GBK" w:eastAsia="方正小标宋_GBK" w:cs="方正小标宋_GBK"/>
          <w:color w:val="000000"/>
          <w:sz w:val="44"/>
        </w:rPr>
        <w:t xml:space="preserve"> </w:t>
      </w:r>
    </w:p>
    <w:p>
      <w:pPr>
        <w:spacing w:before="0" w:after="0" w:line="240" w:lineRule="auto"/>
        <w:ind w:firstLine="0"/>
        <w:jc w:val="center"/>
        <w:outlineLvl w:val="9"/>
      </w:pPr>
      <w:r>
        <w:rPr>
          <w:rFonts w:ascii="方正小标宋_GBK" w:eastAsia="方正小标宋_GBK" w:cs="方正小标宋_GBK"/>
          <w:color w:val="000000"/>
          <w:sz w:val="44"/>
        </w:rPr>
        <w:t xml:space="preserve"> </w:t>
      </w:r>
      <w:bookmarkStart w:id="0" w:name="_Toc13843"/>
      <w:r>
        <w:rPr>
          <w:rFonts w:ascii="方正小标宋_GBK" w:eastAsia="方正小标宋_GBK" w:cs="方正小标宋_GBK"/>
          <w:b w:val="0"/>
          <w:color w:val="000000"/>
          <w:sz w:val="44"/>
        </w:rPr>
        <w:t>一、衡水市生态环境局本级收支预算</w:t>
      </w:r>
      <w:bookmarkEnd w:id="0"/>
    </w:p>
    <w:p>
      <w:pPr>
        <w:spacing w:before="0" w:after="0" w:line="240" w:lineRule="auto"/>
        <w:ind w:firstLine="0"/>
        <w:jc w:val="center"/>
        <w:outlineLvl w:val="4"/>
      </w:pPr>
      <w:r>
        <w:rPr>
          <w:rFonts w:ascii="方正小标宋_GBK" w:eastAsia="方正小标宋_GBK" w:cs="方正小标宋_GBK"/>
          <w:color w:val="000000"/>
          <w:sz w:val="36"/>
        </w:rPr>
        <w:t>单位预算收支总表</w:t>
      </w:r>
    </w:p>
    <w:tbl>
      <w:tblPr>
        <w:tblStyle w:val="11"/>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pPr>
              <w:pStyle w:val="15"/>
            </w:pPr>
            <w:r>
              <w:t>467001衡水市生态环境局本级</w:t>
            </w:r>
          </w:p>
        </w:tc>
        <w:tc>
          <w:tcPr>
            <w:tcW w:w="2126" w:type="dxa"/>
            <w:tcBorders>
              <w:top w:val="single" w:color="FFFFFF" w:sz="6" w:space="0"/>
              <w:left w:val="single" w:color="FFFFFF" w:sz="6" w:space="0"/>
              <w:right w:val="single" w:color="FFFFFF" w:sz="6" w:space="0"/>
            </w:tcBorders>
            <w:vAlign w:val="center"/>
          </w:tcPr>
          <w:p>
            <w:pPr>
              <w:pStyle w:val="14"/>
            </w:pPr>
            <w:r>
              <w:t>预算年度：2023</w:t>
            </w:r>
          </w:p>
        </w:tc>
        <w:tc>
          <w:tcPr>
            <w:tcW w:w="6661"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6662" w:type="dxa"/>
            <w:gridSpan w:val="2"/>
            <w:vAlign w:val="center"/>
          </w:tcPr>
          <w:p>
            <w:pPr>
              <w:pStyle w:val="16"/>
            </w:pPr>
            <w:r>
              <w:t>收入</w:t>
            </w:r>
          </w:p>
        </w:tc>
        <w:tc>
          <w:tcPr>
            <w:tcW w:w="6661" w:type="dxa"/>
            <w:gridSpan w:val="2"/>
            <w:vAlign w:val="center"/>
          </w:tcPr>
          <w:p>
            <w:pPr>
              <w:pStyle w:val="16"/>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6" w:type="dxa"/>
            <w:vAlign w:val="center"/>
          </w:tcPr>
          <w:p>
            <w:pPr>
              <w:pStyle w:val="16"/>
            </w:pPr>
            <w:r>
              <w:t>项  目</w:t>
            </w:r>
          </w:p>
        </w:tc>
        <w:tc>
          <w:tcPr>
            <w:tcW w:w="2126" w:type="dxa"/>
            <w:vAlign w:val="center"/>
          </w:tcPr>
          <w:p>
            <w:pPr>
              <w:pStyle w:val="16"/>
            </w:pPr>
            <w:r>
              <w:t>预算数</w:t>
            </w:r>
          </w:p>
        </w:tc>
        <w:tc>
          <w:tcPr>
            <w:tcW w:w="4535" w:type="dxa"/>
            <w:vAlign w:val="center"/>
          </w:tcPr>
          <w:p>
            <w:pPr>
              <w:pStyle w:val="16"/>
            </w:pPr>
            <w:r>
              <w:t>项  目</w:t>
            </w:r>
          </w:p>
        </w:tc>
        <w:tc>
          <w:tcPr>
            <w:tcW w:w="2126" w:type="dxa"/>
            <w:vAlign w:val="center"/>
          </w:tcPr>
          <w:p>
            <w:pPr>
              <w:pStyle w:val="16"/>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4536" w:type="dxa"/>
            <w:vAlign w:val="center"/>
          </w:tcPr>
          <w:p>
            <w:pPr>
              <w:pStyle w:val="16"/>
            </w:pPr>
            <w:r>
              <w:t>1</w:t>
            </w:r>
          </w:p>
        </w:tc>
        <w:tc>
          <w:tcPr>
            <w:tcW w:w="2126" w:type="dxa"/>
            <w:vAlign w:val="center"/>
          </w:tcPr>
          <w:p>
            <w:pPr>
              <w:pStyle w:val="16"/>
            </w:pPr>
            <w:r>
              <w:t>2</w:t>
            </w:r>
          </w:p>
        </w:tc>
        <w:tc>
          <w:tcPr>
            <w:tcW w:w="4535" w:type="dxa"/>
            <w:vAlign w:val="center"/>
          </w:tcPr>
          <w:p>
            <w:pPr>
              <w:pStyle w:val="16"/>
            </w:pPr>
            <w:r>
              <w:t>3</w:t>
            </w:r>
          </w:p>
        </w:tc>
        <w:tc>
          <w:tcPr>
            <w:tcW w:w="2126" w:type="dxa"/>
            <w:vAlign w:val="center"/>
          </w:tcPr>
          <w:p>
            <w:pPr>
              <w:pStyle w:val="16"/>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w:t>
            </w:r>
          </w:p>
        </w:tc>
        <w:tc>
          <w:tcPr>
            <w:tcW w:w="4536" w:type="dxa"/>
            <w:vAlign w:val="center"/>
          </w:tcPr>
          <w:p>
            <w:pPr>
              <w:pStyle w:val="17"/>
            </w:pPr>
            <w:r>
              <w:t>一、一般公共预算拨款收入</w:t>
            </w:r>
          </w:p>
        </w:tc>
        <w:tc>
          <w:tcPr>
            <w:tcW w:w="2126" w:type="dxa"/>
            <w:vAlign w:val="center"/>
          </w:tcPr>
          <w:p>
            <w:pPr>
              <w:pStyle w:val="10"/>
            </w:pPr>
            <w:r>
              <w:t>11747.53</w:t>
            </w:r>
          </w:p>
        </w:tc>
        <w:tc>
          <w:tcPr>
            <w:tcW w:w="4535" w:type="dxa"/>
            <w:vAlign w:val="center"/>
          </w:tcPr>
          <w:p>
            <w:pPr>
              <w:pStyle w:val="17"/>
            </w:pPr>
            <w:r>
              <w:t>一、一般公共服务支出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w:t>
            </w:r>
          </w:p>
        </w:tc>
        <w:tc>
          <w:tcPr>
            <w:tcW w:w="4536" w:type="dxa"/>
            <w:vAlign w:val="center"/>
          </w:tcPr>
          <w:p>
            <w:pPr>
              <w:pStyle w:val="17"/>
            </w:pPr>
            <w:r>
              <w:t>二、政府性基金预算拨款收入</w:t>
            </w:r>
          </w:p>
        </w:tc>
        <w:tc>
          <w:tcPr>
            <w:tcW w:w="2126" w:type="dxa"/>
            <w:vAlign w:val="center"/>
          </w:tcPr>
          <w:p>
            <w:pPr>
              <w:pStyle w:val="10"/>
            </w:pPr>
          </w:p>
        </w:tc>
        <w:tc>
          <w:tcPr>
            <w:tcW w:w="4535" w:type="dxa"/>
            <w:vAlign w:val="center"/>
          </w:tcPr>
          <w:p>
            <w:pPr>
              <w:pStyle w:val="17"/>
            </w:pPr>
            <w:r>
              <w:t>二、外交支出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w:t>
            </w:r>
          </w:p>
        </w:tc>
        <w:tc>
          <w:tcPr>
            <w:tcW w:w="4536" w:type="dxa"/>
            <w:vAlign w:val="center"/>
          </w:tcPr>
          <w:p>
            <w:pPr>
              <w:pStyle w:val="17"/>
            </w:pPr>
            <w:r>
              <w:t>三、国有资本经营预算拨款收入</w:t>
            </w:r>
          </w:p>
        </w:tc>
        <w:tc>
          <w:tcPr>
            <w:tcW w:w="2126" w:type="dxa"/>
            <w:vAlign w:val="center"/>
          </w:tcPr>
          <w:p>
            <w:pPr>
              <w:pStyle w:val="10"/>
            </w:pPr>
          </w:p>
        </w:tc>
        <w:tc>
          <w:tcPr>
            <w:tcW w:w="4535" w:type="dxa"/>
            <w:vAlign w:val="center"/>
          </w:tcPr>
          <w:p>
            <w:pPr>
              <w:pStyle w:val="17"/>
            </w:pPr>
            <w:r>
              <w:t>三、国防支出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4</w:t>
            </w:r>
          </w:p>
        </w:tc>
        <w:tc>
          <w:tcPr>
            <w:tcW w:w="4536" w:type="dxa"/>
            <w:vAlign w:val="center"/>
          </w:tcPr>
          <w:p>
            <w:pPr>
              <w:pStyle w:val="17"/>
            </w:pPr>
            <w:r>
              <w:t>四、财政专户管理资金收入</w:t>
            </w:r>
          </w:p>
        </w:tc>
        <w:tc>
          <w:tcPr>
            <w:tcW w:w="2126" w:type="dxa"/>
            <w:vAlign w:val="center"/>
          </w:tcPr>
          <w:p>
            <w:pPr>
              <w:pStyle w:val="10"/>
            </w:pPr>
          </w:p>
        </w:tc>
        <w:tc>
          <w:tcPr>
            <w:tcW w:w="4535" w:type="dxa"/>
            <w:vAlign w:val="center"/>
          </w:tcPr>
          <w:p>
            <w:pPr>
              <w:pStyle w:val="17"/>
            </w:pPr>
            <w:r>
              <w:t>四、公共安全支出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5</w:t>
            </w:r>
          </w:p>
        </w:tc>
        <w:tc>
          <w:tcPr>
            <w:tcW w:w="4536" w:type="dxa"/>
            <w:vAlign w:val="center"/>
          </w:tcPr>
          <w:p>
            <w:pPr>
              <w:pStyle w:val="17"/>
            </w:pPr>
            <w:r>
              <w:t>五、事业收入</w:t>
            </w:r>
          </w:p>
        </w:tc>
        <w:tc>
          <w:tcPr>
            <w:tcW w:w="2126" w:type="dxa"/>
            <w:vAlign w:val="center"/>
          </w:tcPr>
          <w:p>
            <w:pPr>
              <w:pStyle w:val="10"/>
            </w:pPr>
          </w:p>
        </w:tc>
        <w:tc>
          <w:tcPr>
            <w:tcW w:w="4535" w:type="dxa"/>
            <w:vAlign w:val="center"/>
          </w:tcPr>
          <w:p>
            <w:pPr>
              <w:pStyle w:val="17"/>
            </w:pPr>
            <w:r>
              <w:t>五、教育支出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6</w:t>
            </w:r>
          </w:p>
        </w:tc>
        <w:tc>
          <w:tcPr>
            <w:tcW w:w="4536" w:type="dxa"/>
            <w:vAlign w:val="center"/>
          </w:tcPr>
          <w:p>
            <w:pPr>
              <w:pStyle w:val="17"/>
            </w:pPr>
            <w:r>
              <w:t>六、事业单位经营收入</w:t>
            </w:r>
          </w:p>
        </w:tc>
        <w:tc>
          <w:tcPr>
            <w:tcW w:w="2126" w:type="dxa"/>
            <w:vAlign w:val="center"/>
          </w:tcPr>
          <w:p>
            <w:pPr>
              <w:pStyle w:val="10"/>
            </w:pPr>
          </w:p>
        </w:tc>
        <w:tc>
          <w:tcPr>
            <w:tcW w:w="4535" w:type="dxa"/>
            <w:vAlign w:val="center"/>
          </w:tcPr>
          <w:p>
            <w:pPr>
              <w:pStyle w:val="17"/>
            </w:pPr>
            <w:r>
              <w:t>六、科学技术支出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7</w:t>
            </w:r>
          </w:p>
        </w:tc>
        <w:tc>
          <w:tcPr>
            <w:tcW w:w="4536" w:type="dxa"/>
            <w:vAlign w:val="center"/>
          </w:tcPr>
          <w:p>
            <w:pPr>
              <w:pStyle w:val="17"/>
            </w:pPr>
            <w:r>
              <w:t>七、上级补助收入</w:t>
            </w:r>
          </w:p>
        </w:tc>
        <w:tc>
          <w:tcPr>
            <w:tcW w:w="2126" w:type="dxa"/>
            <w:vAlign w:val="center"/>
          </w:tcPr>
          <w:p>
            <w:pPr>
              <w:pStyle w:val="10"/>
            </w:pPr>
          </w:p>
        </w:tc>
        <w:tc>
          <w:tcPr>
            <w:tcW w:w="4535" w:type="dxa"/>
            <w:vAlign w:val="center"/>
          </w:tcPr>
          <w:p>
            <w:pPr>
              <w:pStyle w:val="17"/>
            </w:pPr>
            <w:r>
              <w:t>七、文化旅游体育与传媒支出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8</w:t>
            </w:r>
          </w:p>
        </w:tc>
        <w:tc>
          <w:tcPr>
            <w:tcW w:w="4536" w:type="dxa"/>
            <w:vAlign w:val="center"/>
          </w:tcPr>
          <w:p>
            <w:pPr>
              <w:pStyle w:val="17"/>
            </w:pPr>
            <w:r>
              <w:t>八、附属单位上缴收入</w:t>
            </w:r>
          </w:p>
        </w:tc>
        <w:tc>
          <w:tcPr>
            <w:tcW w:w="2126" w:type="dxa"/>
            <w:vAlign w:val="center"/>
          </w:tcPr>
          <w:p>
            <w:pPr>
              <w:pStyle w:val="10"/>
            </w:pPr>
          </w:p>
        </w:tc>
        <w:tc>
          <w:tcPr>
            <w:tcW w:w="4535" w:type="dxa"/>
            <w:vAlign w:val="center"/>
          </w:tcPr>
          <w:p>
            <w:pPr>
              <w:pStyle w:val="17"/>
            </w:pPr>
            <w:r>
              <w:t>八、社会保障和就业支出</w:t>
            </w:r>
          </w:p>
        </w:tc>
        <w:tc>
          <w:tcPr>
            <w:tcW w:w="2126" w:type="dxa"/>
            <w:vAlign w:val="center"/>
          </w:tcPr>
          <w:p>
            <w:pPr>
              <w:pStyle w:val="10"/>
            </w:pPr>
            <w:r>
              <w:t>676.68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9</w:t>
            </w:r>
          </w:p>
        </w:tc>
        <w:tc>
          <w:tcPr>
            <w:tcW w:w="4536" w:type="dxa"/>
            <w:vAlign w:val="center"/>
          </w:tcPr>
          <w:p>
            <w:pPr>
              <w:pStyle w:val="17"/>
            </w:pPr>
            <w:r>
              <w:t>九、其他收入</w:t>
            </w:r>
          </w:p>
        </w:tc>
        <w:tc>
          <w:tcPr>
            <w:tcW w:w="2126" w:type="dxa"/>
            <w:vAlign w:val="center"/>
          </w:tcPr>
          <w:p>
            <w:pPr>
              <w:pStyle w:val="10"/>
            </w:pPr>
          </w:p>
        </w:tc>
        <w:tc>
          <w:tcPr>
            <w:tcW w:w="4535" w:type="dxa"/>
            <w:vAlign w:val="center"/>
          </w:tcPr>
          <w:p>
            <w:pPr>
              <w:pStyle w:val="17"/>
            </w:pPr>
            <w:r>
              <w:t>九、社会保险基金支出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10</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十、卫生健康支出</w:t>
            </w:r>
          </w:p>
        </w:tc>
        <w:tc>
          <w:tcPr>
            <w:tcW w:w="2126" w:type="dxa"/>
            <w:vAlign w:val="center"/>
          </w:tcPr>
          <w:p>
            <w:pPr>
              <w:pStyle w:val="10"/>
            </w:pPr>
            <w:r>
              <w:t>124.65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11</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十一、节能环保支出</w:t>
            </w:r>
          </w:p>
        </w:tc>
        <w:tc>
          <w:tcPr>
            <w:tcW w:w="2126" w:type="dxa"/>
            <w:vAlign w:val="center"/>
          </w:tcPr>
          <w:p>
            <w:pPr>
              <w:pStyle w:val="10"/>
            </w:pPr>
            <w:r>
              <w:t>18412.68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12</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十二、城乡社区支出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13</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十三、农林水支出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14</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十四、交通运输支出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15</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十五、资源勘探工业信息等支出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16</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十六、商业服务业等支出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17</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十七、金融支出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18</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十八、援助其他地区支出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19</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十九、自然资源海洋气象等支出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20</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二十、住房保障支出</w:t>
            </w:r>
          </w:p>
        </w:tc>
        <w:tc>
          <w:tcPr>
            <w:tcW w:w="2126" w:type="dxa"/>
            <w:vAlign w:val="center"/>
          </w:tcPr>
          <w:p>
            <w:pPr>
              <w:pStyle w:val="10"/>
            </w:pPr>
            <w:r>
              <w:t>271.52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21</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二十一、粮油物资储备支出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22</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二十二、国有资本经营预算支出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23</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二十三、灾害防治及应急管理支出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24</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二十四、预备费</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25</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二十五、其他支出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26</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二十六、转移性支出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27</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二十七、债务还本支出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28</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二十八、债务付息支出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29</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二十九、债务发行费用支出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30</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三十、抗疫特别国债安排的支出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31</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三十一、人行科目</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32</w:t>
            </w:r>
          </w:p>
        </w:tc>
        <w:tc>
          <w:tcPr>
            <w:tcW w:w="4536" w:type="dxa"/>
            <w:vAlign w:val="center"/>
          </w:tcPr>
          <w:p>
            <w:pPr>
              <w:pStyle w:val="19"/>
            </w:pPr>
            <w:r>
              <w:t>本年收入合计</w:t>
            </w:r>
          </w:p>
        </w:tc>
        <w:tc>
          <w:tcPr>
            <w:tcW w:w="2126" w:type="dxa"/>
            <w:vAlign w:val="center"/>
          </w:tcPr>
          <w:p>
            <w:pPr>
              <w:pStyle w:val="20"/>
            </w:pPr>
            <w:r>
              <w:t>11747.53</w:t>
            </w:r>
          </w:p>
        </w:tc>
        <w:tc>
          <w:tcPr>
            <w:tcW w:w="4535" w:type="dxa"/>
            <w:vAlign w:val="center"/>
          </w:tcPr>
          <w:p>
            <w:pPr>
              <w:pStyle w:val="19"/>
            </w:pPr>
            <w:r>
              <w:t>本年支出合计</w:t>
            </w:r>
          </w:p>
        </w:tc>
        <w:tc>
          <w:tcPr>
            <w:tcW w:w="2126" w:type="dxa"/>
            <w:vAlign w:val="center"/>
          </w:tcPr>
          <w:p>
            <w:pPr>
              <w:pStyle w:val="20"/>
            </w:pPr>
            <w:r>
              <w:t>19485.53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33</w:t>
            </w:r>
          </w:p>
        </w:tc>
        <w:tc>
          <w:tcPr>
            <w:tcW w:w="4536" w:type="dxa"/>
            <w:vAlign w:val="center"/>
          </w:tcPr>
          <w:p>
            <w:pPr>
              <w:pStyle w:val="17"/>
            </w:pPr>
            <w:r>
              <w:t>上年结转结余</w:t>
            </w:r>
          </w:p>
        </w:tc>
        <w:tc>
          <w:tcPr>
            <w:tcW w:w="2126" w:type="dxa"/>
            <w:vAlign w:val="center"/>
          </w:tcPr>
          <w:p>
            <w:pPr>
              <w:pStyle w:val="10"/>
            </w:pPr>
            <w:r>
              <w:t>7738.00</w:t>
            </w:r>
          </w:p>
        </w:tc>
        <w:tc>
          <w:tcPr>
            <w:tcW w:w="4535" w:type="dxa"/>
            <w:vAlign w:val="center"/>
          </w:tcPr>
          <w:p>
            <w:pPr>
              <w:pStyle w:val="17"/>
            </w:pPr>
            <w:r>
              <w:t>年终结转结余</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34</w:t>
            </w:r>
          </w:p>
        </w:tc>
        <w:tc>
          <w:tcPr>
            <w:tcW w:w="4536" w:type="dxa"/>
            <w:vAlign w:val="center"/>
          </w:tcPr>
          <w:p>
            <w:pPr>
              <w:pStyle w:val="19"/>
            </w:pPr>
            <w:r>
              <w:t>收入总计</w:t>
            </w:r>
          </w:p>
        </w:tc>
        <w:tc>
          <w:tcPr>
            <w:tcW w:w="2126" w:type="dxa"/>
            <w:vAlign w:val="center"/>
          </w:tcPr>
          <w:p>
            <w:pPr>
              <w:pStyle w:val="20"/>
            </w:pPr>
            <w:r>
              <w:t>19485.53</w:t>
            </w:r>
          </w:p>
        </w:tc>
        <w:tc>
          <w:tcPr>
            <w:tcW w:w="4535" w:type="dxa"/>
            <w:vAlign w:val="center"/>
          </w:tcPr>
          <w:p>
            <w:pPr>
              <w:pStyle w:val="19"/>
            </w:pPr>
            <w:r>
              <w:t>支出总计</w:t>
            </w:r>
          </w:p>
        </w:tc>
        <w:tc>
          <w:tcPr>
            <w:tcW w:w="2126" w:type="dxa"/>
            <w:vAlign w:val="center"/>
          </w:tcPr>
          <w:p>
            <w:pPr>
              <w:pStyle w:val="20"/>
            </w:pPr>
            <w:r>
              <w:t>19485.53</w:t>
            </w:r>
          </w:p>
        </w:tc>
      </w:tr>
    </w:tbl>
    <w:p>
      <w:pPr>
        <w:sectPr>
          <w:footerReference r:id="rId3" w:type="default"/>
          <w:footerReference r:id="rId4" w:type="even"/>
          <w:pgSz w:w="16840" w:h="11900" w:orient="landscape"/>
          <w:pgMar w:top="1361" w:right="1020" w:bottom="1134" w:left="1020" w:header="720" w:footer="720" w:gutter="0"/>
          <w:pgNumType w:fmt="decimal"/>
          <w:cols w:space="720" w:num="1"/>
          <w:docGrid w:linePitch="326" w:charSpace="0"/>
        </w:sectPr>
      </w:pPr>
    </w:p>
    <w:p>
      <w:pPr>
        <w:spacing w:before="0" w:after="0" w:line="240" w:lineRule="auto"/>
        <w:ind w:firstLine="0"/>
        <w:jc w:val="center"/>
        <w:outlineLvl w:val="4"/>
      </w:pPr>
      <w:r>
        <w:rPr>
          <w:rFonts w:ascii="方正小标宋_GBK" w:eastAsia="方正小标宋_GBK" w:cs="方正小标宋_GBK"/>
          <w:color w:val="000000"/>
          <w:sz w:val="36"/>
        </w:rPr>
        <w:t>单位预算收入总表</w:t>
      </w:r>
    </w:p>
    <w:tbl>
      <w:tblPr>
        <w:tblStyle w:val="11"/>
        <w:tblW w:w="1457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15"/>
            </w:pPr>
            <w:r>
              <w:t>467001衡水市生态环境局本级</w:t>
            </w:r>
          </w:p>
        </w:tc>
        <w:tc>
          <w:tcPr>
            <w:tcW w:w="3402" w:type="dxa"/>
            <w:gridSpan w:val="3"/>
            <w:tcBorders>
              <w:top w:val="single" w:color="FFFFFF" w:sz="6" w:space="0"/>
              <w:left w:val="single" w:color="FFFFFF" w:sz="6" w:space="0"/>
              <w:right w:val="single" w:color="FFFFFF" w:sz="6" w:space="0"/>
            </w:tcBorders>
            <w:vAlign w:val="center"/>
          </w:tcPr>
          <w:p>
            <w:pPr>
              <w:pStyle w:val="14"/>
            </w:pPr>
            <w:r>
              <w:t>预算年度：2023</w:t>
            </w:r>
          </w:p>
        </w:tc>
        <w:tc>
          <w:tcPr>
            <w:tcW w:w="5670" w:type="dxa"/>
            <w:gridSpan w:val="5"/>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6"/>
            </w:pPr>
            <w:r>
              <w:t>序号</w:t>
            </w:r>
          </w:p>
        </w:tc>
        <w:tc>
          <w:tcPr>
            <w:tcW w:w="2551" w:type="dxa"/>
            <w:gridSpan w:val="2"/>
            <w:vAlign w:val="center"/>
          </w:tcPr>
          <w:p>
            <w:pPr>
              <w:pStyle w:val="16"/>
            </w:pPr>
            <w:r>
              <w:t>功能分类科目</w:t>
            </w:r>
          </w:p>
        </w:tc>
        <w:tc>
          <w:tcPr>
            <w:tcW w:w="1134" w:type="dxa"/>
            <w:vMerge w:val="restart"/>
            <w:vAlign w:val="center"/>
          </w:tcPr>
          <w:p>
            <w:pPr>
              <w:pStyle w:val="16"/>
            </w:pPr>
            <w:r>
              <w:t>合计</w:t>
            </w:r>
          </w:p>
        </w:tc>
        <w:tc>
          <w:tcPr>
            <w:tcW w:w="9072" w:type="dxa"/>
            <w:gridSpan w:val="8"/>
            <w:vAlign w:val="center"/>
          </w:tcPr>
          <w:p>
            <w:pPr>
              <w:pStyle w:val="16"/>
            </w:pPr>
            <w:r>
              <w:t>本年收入</w:t>
            </w:r>
          </w:p>
        </w:tc>
        <w:tc>
          <w:tcPr>
            <w:tcW w:w="1134" w:type="dxa"/>
            <w:vMerge w:val="restart"/>
            <w:vAlign w:val="center"/>
          </w:tcPr>
          <w:p>
            <w:pPr>
              <w:pStyle w:val="16"/>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6"/>
            </w:pPr>
            <w:r>
              <w:t>科目    编码</w:t>
            </w:r>
          </w:p>
        </w:tc>
        <w:tc>
          <w:tcPr>
            <w:tcW w:w="1559" w:type="dxa"/>
            <w:vAlign w:val="center"/>
          </w:tcPr>
          <w:p>
            <w:pPr>
              <w:pStyle w:val="16"/>
            </w:pPr>
            <w:r>
              <w:t>科目名称</w:t>
            </w:r>
          </w:p>
        </w:tc>
        <w:tc>
          <w:tcPr>
            <w:tcW w:w="1134" w:type="dxa"/>
            <w:vMerge w:val="continue"/>
          </w:tcPr>
          <w:p/>
        </w:tc>
        <w:tc>
          <w:tcPr>
            <w:tcW w:w="1134" w:type="dxa"/>
            <w:vAlign w:val="center"/>
          </w:tcPr>
          <w:p>
            <w:pPr>
              <w:pStyle w:val="16"/>
            </w:pPr>
            <w:r>
              <w:t>小计</w:t>
            </w:r>
          </w:p>
        </w:tc>
        <w:tc>
          <w:tcPr>
            <w:tcW w:w="1134" w:type="dxa"/>
            <w:vAlign w:val="center"/>
          </w:tcPr>
          <w:p>
            <w:pPr>
              <w:pStyle w:val="16"/>
            </w:pPr>
            <w:r>
              <w:t>财政拨款 收入</w:t>
            </w:r>
          </w:p>
        </w:tc>
        <w:tc>
          <w:tcPr>
            <w:tcW w:w="1134" w:type="dxa"/>
            <w:vAlign w:val="center"/>
          </w:tcPr>
          <w:p>
            <w:pPr>
              <w:pStyle w:val="16"/>
            </w:pPr>
            <w:r>
              <w:t>财政专户 收入</w:t>
            </w:r>
          </w:p>
        </w:tc>
        <w:tc>
          <w:tcPr>
            <w:tcW w:w="1134" w:type="dxa"/>
            <w:vAlign w:val="center"/>
          </w:tcPr>
          <w:p>
            <w:pPr>
              <w:pStyle w:val="16"/>
            </w:pPr>
            <w:r>
              <w:t>事业收入</w:t>
            </w:r>
          </w:p>
        </w:tc>
        <w:tc>
          <w:tcPr>
            <w:tcW w:w="1134" w:type="dxa"/>
            <w:vAlign w:val="center"/>
          </w:tcPr>
          <w:p>
            <w:pPr>
              <w:pStyle w:val="16"/>
            </w:pPr>
            <w:r>
              <w:t>经营收入</w:t>
            </w:r>
          </w:p>
        </w:tc>
        <w:tc>
          <w:tcPr>
            <w:tcW w:w="1134" w:type="dxa"/>
            <w:vAlign w:val="center"/>
          </w:tcPr>
          <w:p>
            <w:pPr>
              <w:pStyle w:val="16"/>
            </w:pPr>
            <w:r>
              <w:t>上级补助收入</w:t>
            </w:r>
          </w:p>
        </w:tc>
        <w:tc>
          <w:tcPr>
            <w:tcW w:w="1134" w:type="dxa"/>
            <w:vAlign w:val="center"/>
          </w:tcPr>
          <w:p>
            <w:pPr>
              <w:pStyle w:val="16"/>
            </w:pPr>
            <w:r>
              <w:t>附属单位上缴收入</w:t>
            </w:r>
          </w:p>
        </w:tc>
        <w:tc>
          <w:tcPr>
            <w:tcW w:w="1134" w:type="dxa"/>
            <w:vAlign w:val="center"/>
          </w:tcPr>
          <w:p>
            <w:pPr>
              <w:pStyle w:val="16"/>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6"/>
            </w:pPr>
            <w:r>
              <w:t>栏次</w:t>
            </w:r>
          </w:p>
        </w:tc>
        <w:tc>
          <w:tcPr>
            <w:tcW w:w="992" w:type="dxa"/>
            <w:vAlign w:val="center"/>
          </w:tcPr>
          <w:p>
            <w:pPr>
              <w:pStyle w:val="16"/>
            </w:pPr>
            <w:r>
              <w:t>1</w:t>
            </w:r>
          </w:p>
        </w:tc>
        <w:tc>
          <w:tcPr>
            <w:tcW w:w="1559" w:type="dxa"/>
            <w:vAlign w:val="center"/>
          </w:tcPr>
          <w:p>
            <w:pPr>
              <w:pStyle w:val="16"/>
            </w:pPr>
            <w:r>
              <w:t>2</w:t>
            </w:r>
          </w:p>
        </w:tc>
        <w:tc>
          <w:tcPr>
            <w:tcW w:w="1134" w:type="dxa"/>
            <w:vAlign w:val="center"/>
          </w:tcPr>
          <w:p>
            <w:pPr>
              <w:pStyle w:val="16"/>
            </w:pPr>
            <w:r>
              <w:t>3</w:t>
            </w:r>
          </w:p>
        </w:tc>
        <w:tc>
          <w:tcPr>
            <w:tcW w:w="1134" w:type="dxa"/>
            <w:vAlign w:val="center"/>
          </w:tcPr>
          <w:p>
            <w:pPr>
              <w:pStyle w:val="16"/>
            </w:pPr>
            <w:r>
              <w:t>4</w:t>
            </w:r>
          </w:p>
        </w:tc>
        <w:tc>
          <w:tcPr>
            <w:tcW w:w="1134" w:type="dxa"/>
            <w:vAlign w:val="center"/>
          </w:tcPr>
          <w:p>
            <w:pPr>
              <w:pStyle w:val="16"/>
            </w:pPr>
            <w:r>
              <w:t>5</w:t>
            </w:r>
          </w:p>
        </w:tc>
        <w:tc>
          <w:tcPr>
            <w:tcW w:w="1134" w:type="dxa"/>
            <w:vAlign w:val="center"/>
          </w:tcPr>
          <w:p>
            <w:pPr>
              <w:pStyle w:val="16"/>
            </w:pPr>
            <w:r>
              <w:t>6</w:t>
            </w:r>
          </w:p>
        </w:tc>
        <w:tc>
          <w:tcPr>
            <w:tcW w:w="1134" w:type="dxa"/>
            <w:vAlign w:val="center"/>
          </w:tcPr>
          <w:p>
            <w:pPr>
              <w:pStyle w:val="16"/>
            </w:pPr>
            <w:r>
              <w:t>7</w:t>
            </w:r>
          </w:p>
        </w:tc>
        <w:tc>
          <w:tcPr>
            <w:tcW w:w="1134" w:type="dxa"/>
            <w:vAlign w:val="center"/>
          </w:tcPr>
          <w:p>
            <w:pPr>
              <w:pStyle w:val="16"/>
            </w:pPr>
            <w:r>
              <w:t>8</w:t>
            </w:r>
          </w:p>
        </w:tc>
        <w:tc>
          <w:tcPr>
            <w:tcW w:w="1134" w:type="dxa"/>
            <w:vAlign w:val="center"/>
          </w:tcPr>
          <w:p>
            <w:pPr>
              <w:pStyle w:val="16"/>
            </w:pPr>
            <w:r>
              <w:t>9</w:t>
            </w:r>
          </w:p>
        </w:tc>
        <w:tc>
          <w:tcPr>
            <w:tcW w:w="1134" w:type="dxa"/>
            <w:vAlign w:val="center"/>
          </w:tcPr>
          <w:p>
            <w:pPr>
              <w:pStyle w:val="16"/>
            </w:pPr>
            <w:r>
              <w:t>10</w:t>
            </w:r>
          </w:p>
        </w:tc>
        <w:tc>
          <w:tcPr>
            <w:tcW w:w="1134" w:type="dxa"/>
            <w:vAlign w:val="center"/>
          </w:tcPr>
          <w:p>
            <w:pPr>
              <w:pStyle w:val="16"/>
            </w:pPr>
            <w:r>
              <w:t>11</w:t>
            </w:r>
          </w:p>
        </w:tc>
        <w:tc>
          <w:tcPr>
            <w:tcW w:w="1134" w:type="dxa"/>
            <w:vAlign w:val="center"/>
          </w:tcPr>
          <w:p>
            <w:pPr>
              <w:pStyle w:val="16"/>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1</w:t>
            </w:r>
          </w:p>
        </w:tc>
        <w:tc>
          <w:tcPr>
            <w:tcW w:w="992" w:type="dxa"/>
            <w:vAlign w:val="center"/>
          </w:tcPr>
          <w:p>
            <w:pPr>
              <w:pStyle w:val="21"/>
            </w:pPr>
          </w:p>
        </w:tc>
        <w:tc>
          <w:tcPr>
            <w:tcW w:w="1559" w:type="dxa"/>
            <w:vAlign w:val="center"/>
          </w:tcPr>
          <w:p>
            <w:pPr>
              <w:pStyle w:val="19"/>
            </w:pPr>
            <w:r>
              <w:t>合计</w:t>
            </w:r>
          </w:p>
        </w:tc>
        <w:tc>
          <w:tcPr>
            <w:tcW w:w="1134" w:type="dxa"/>
            <w:vAlign w:val="center"/>
          </w:tcPr>
          <w:p>
            <w:pPr>
              <w:pStyle w:val="20"/>
            </w:pPr>
            <w:r>
              <w:t>19485.53</w:t>
            </w:r>
          </w:p>
        </w:tc>
        <w:tc>
          <w:tcPr>
            <w:tcW w:w="1134" w:type="dxa"/>
            <w:vAlign w:val="center"/>
          </w:tcPr>
          <w:p>
            <w:pPr>
              <w:pStyle w:val="20"/>
            </w:pPr>
            <w:r>
              <w:t>11747.53</w:t>
            </w:r>
          </w:p>
        </w:tc>
        <w:tc>
          <w:tcPr>
            <w:tcW w:w="1134" w:type="dxa"/>
            <w:vAlign w:val="center"/>
          </w:tcPr>
          <w:p>
            <w:pPr>
              <w:pStyle w:val="20"/>
            </w:pPr>
            <w:r>
              <w:t>11747.53</w:t>
            </w: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r>
              <w:t>7738.00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2</w:t>
            </w:r>
          </w:p>
        </w:tc>
        <w:tc>
          <w:tcPr>
            <w:tcW w:w="992" w:type="dxa"/>
            <w:vAlign w:val="center"/>
          </w:tcPr>
          <w:p>
            <w:pPr>
              <w:pStyle w:val="17"/>
            </w:pPr>
            <w:r>
              <w:t>208</w:t>
            </w:r>
          </w:p>
        </w:tc>
        <w:tc>
          <w:tcPr>
            <w:tcW w:w="1559" w:type="dxa"/>
            <w:vAlign w:val="center"/>
          </w:tcPr>
          <w:p>
            <w:pPr>
              <w:pStyle w:val="17"/>
            </w:pPr>
            <w:r>
              <w:t>社会保障和就业支出</w:t>
            </w:r>
          </w:p>
        </w:tc>
        <w:tc>
          <w:tcPr>
            <w:tcW w:w="1134" w:type="dxa"/>
            <w:vAlign w:val="center"/>
          </w:tcPr>
          <w:p>
            <w:pPr>
              <w:pStyle w:val="10"/>
            </w:pPr>
            <w:r>
              <w:t>676.68</w:t>
            </w:r>
          </w:p>
        </w:tc>
        <w:tc>
          <w:tcPr>
            <w:tcW w:w="1134" w:type="dxa"/>
            <w:vAlign w:val="center"/>
          </w:tcPr>
          <w:p>
            <w:pPr>
              <w:pStyle w:val="10"/>
            </w:pPr>
            <w:r>
              <w:t>676.68</w:t>
            </w:r>
          </w:p>
        </w:tc>
        <w:tc>
          <w:tcPr>
            <w:tcW w:w="1134" w:type="dxa"/>
            <w:vAlign w:val="center"/>
          </w:tcPr>
          <w:p>
            <w:pPr>
              <w:pStyle w:val="10"/>
            </w:pPr>
            <w:r>
              <w:t>676.68</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3</w:t>
            </w:r>
          </w:p>
        </w:tc>
        <w:tc>
          <w:tcPr>
            <w:tcW w:w="992" w:type="dxa"/>
            <w:vAlign w:val="center"/>
          </w:tcPr>
          <w:p>
            <w:pPr>
              <w:pStyle w:val="17"/>
            </w:pPr>
            <w:r>
              <w:t>20805</w:t>
            </w:r>
          </w:p>
        </w:tc>
        <w:tc>
          <w:tcPr>
            <w:tcW w:w="1559" w:type="dxa"/>
            <w:vAlign w:val="center"/>
          </w:tcPr>
          <w:p>
            <w:pPr>
              <w:pStyle w:val="17"/>
            </w:pPr>
            <w:r>
              <w:t>行政事业单位养老支出</w:t>
            </w:r>
          </w:p>
        </w:tc>
        <w:tc>
          <w:tcPr>
            <w:tcW w:w="1134" w:type="dxa"/>
            <w:vAlign w:val="center"/>
          </w:tcPr>
          <w:p>
            <w:pPr>
              <w:pStyle w:val="10"/>
            </w:pPr>
            <w:r>
              <w:t>674.73</w:t>
            </w:r>
          </w:p>
        </w:tc>
        <w:tc>
          <w:tcPr>
            <w:tcW w:w="1134" w:type="dxa"/>
            <w:vAlign w:val="center"/>
          </w:tcPr>
          <w:p>
            <w:pPr>
              <w:pStyle w:val="10"/>
            </w:pPr>
            <w:r>
              <w:t>674.73</w:t>
            </w:r>
          </w:p>
        </w:tc>
        <w:tc>
          <w:tcPr>
            <w:tcW w:w="1134" w:type="dxa"/>
            <w:vAlign w:val="center"/>
          </w:tcPr>
          <w:p>
            <w:pPr>
              <w:pStyle w:val="10"/>
            </w:pPr>
            <w:r>
              <w:t>674.73</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4</w:t>
            </w:r>
          </w:p>
        </w:tc>
        <w:tc>
          <w:tcPr>
            <w:tcW w:w="992" w:type="dxa"/>
            <w:vAlign w:val="center"/>
          </w:tcPr>
          <w:p>
            <w:pPr>
              <w:pStyle w:val="17"/>
            </w:pPr>
            <w:r>
              <w:t>2080501</w:t>
            </w:r>
          </w:p>
        </w:tc>
        <w:tc>
          <w:tcPr>
            <w:tcW w:w="1559" w:type="dxa"/>
            <w:vAlign w:val="center"/>
          </w:tcPr>
          <w:p>
            <w:pPr>
              <w:pStyle w:val="17"/>
            </w:pPr>
            <w:r>
              <w:t>行政单位离退休</w:t>
            </w:r>
          </w:p>
        </w:tc>
        <w:tc>
          <w:tcPr>
            <w:tcW w:w="1134" w:type="dxa"/>
            <w:vAlign w:val="center"/>
          </w:tcPr>
          <w:p>
            <w:pPr>
              <w:pStyle w:val="10"/>
            </w:pPr>
            <w:r>
              <w:t>222.35</w:t>
            </w:r>
          </w:p>
        </w:tc>
        <w:tc>
          <w:tcPr>
            <w:tcW w:w="1134" w:type="dxa"/>
            <w:vAlign w:val="center"/>
          </w:tcPr>
          <w:p>
            <w:pPr>
              <w:pStyle w:val="10"/>
            </w:pPr>
            <w:r>
              <w:t>222.35</w:t>
            </w:r>
          </w:p>
        </w:tc>
        <w:tc>
          <w:tcPr>
            <w:tcW w:w="1134" w:type="dxa"/>
            <w:vAlign w:val="center"/>
          </w:tcPr>
          <w:p>
            <w:pPr>
              <w:pStyle w:val="10"/>
            </w:pPr>
            <w:r>
              <w:t>222.35</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5</w:t>
            </w:r>
          </w:p>
        </w:tc>
        <w:tc>
          <w:tcPr>
            <w:tcW w:w="992" w:type="dxa"/>
            <w:vAlign w:val="center"/>
          </w:tcPr>
          <w:p>
            <w:pPr>
              <w:pStyle w:val="17"/>
            </w:pPr>
            <w:r>
              <w:t>2080505</w:t>
            </w:r>
          </w:p>
        </w:tc>
        <w:tc>
          <w:tcPr>
            <w:tcW w:w="1559" w:type="dxa"/>
            <w:vAlign w:val="center"/>
          </w:tcPr>
          <w:p>
            <w:pPr>
              <w:pStyle w:val="17"/>
            </w:pPr>
            <w:r>
              <w:t>机关事业单位基本养老保险缴费支出</w:t>
            </w:r>
          </w:p>
        </w:tc>
        <w:tc>
          <w:tcPr>
            <w:tcW w:w="1134" w:type="dxa"/>
            <w:vAlign w:val="center"/>
          </w:tcPr>
          <w:p>
            <w:pPr>
              <w:pStyle w:val="10"/>
            </w:pPr>
            <w:r>
              <w:t>452.38</w:t>
            </w:r>
          </w:p>
        </w:tc>
        <w:tc>
          <w:tcPr>
            <w:tcW w:w="1134" w:type="dxa"/>
            <w:vAlign w:val="center"/>
          </w:tcPr>
          <w:p>
            <w:pPr>
              <w:pStyle w:val="10"/>
            </w:pPr>
            <w:r>
              <w:t>452.38</w:t>
            </w:r>
          </w:p>
        </w:tc>
        <w:tc>
          <w:tcPr>
            <w:tcW w:w="1134" w:type="dxa"/>
            <w:vAlign w:val="center"/>
          </w:tcPr>
          <w:p>
            <w:pPr>
              <w:pStyle w:val="10"/>
            </w:pPr>
            <w:r>
              <w:t>452.38</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6</w:t>
            </w:r>
          </w:p>
        </w:tc>
        <w:tc>
          <w:tcPr>
            <w:tcW w:w="992" w:type="dxa"/>
            <w:vAlign w:val="center"/>
          </w:tcPr>
          <w:p>
            <w:pPr>
              <w:pStyle w:val="17"/>
            </w:pPr>
            <w:r>
              <w:t>20808</w:t>
            </w:r>
          </w:p>
        </w:tc>
        <w:tc>
          <w:tcPr>
            <w:tcW w:w="1559" w:type="dxa"/>
            <w:vAlign w:val="center"/>
          </w:tcPr>
          <w:p>
            <w:pPr>
              <w:pStyle w:val="17"/>
            </w:pPr>
            <w:r>
              <w:t>抚恤</w:t>
            </w:r>
          </w:p>
        </w:tc>
        <w:tc>
          <w:tcPr>
            <w:tcW w:w="1134" w:type="dxa"/>
            <w:vAlign w:val="center"/>
          </w:tcPr>
          <w:p>
            <w:pPr>
              <w:pStyle w:val="10"/>
            </w:pPr>
            <w:r>
              <w:t>1.95</w:t>
            </w:r>
          </w:p>
        </w:tc>
        <w:tc>
          <w:tcPr>
            <w:tcW w:w="1134" w:type="dxa"/>
            <w:vAlign w:val="center"/>
          </w:tcPr>
          <w:p>
            <w:pPr>
              <w:pStyle w:val="10"/>
            </w:pPr>
            <w:r>
              <w:t>1.95</w:t>
            </w:r>
          </w:p>
        </w:tc>
        <w:tc>
          <w:tcPr>
            <w:tcW w:w="1134" w:type="dxa"/>
            <w:vAlign w:val="center"/>
          </w:tcPr>
          <w:p>
            <w:pPr>
              <w:pStyle w:val="10"/>
            </w:pPr>
            <w:r>
              <w:t>1.95</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7</w:t>
            </w:r>
          </w:p>
        </w:tc>
        <w:tc>
          <w:tcPr>
            <w:tcW w:w="992" w:type="dxa"/>
            <w:vAlign w:val="center"/>
          </w:tcPr>
          <w:p>
            <w:pPr>
              <w:pStyle w:val="17"/>
            </w:pPr>
            <w:r>
              <w:t>2080801</w:t>
            </w:r>
          </w:p>
        </w:tc>
        <w:tc>
          <w:tcPr>
            <w:tcW w:w="1559" w:type="dxa"/>
            <w:vAlign w:val="center"/>
          </w:tcPr>
          <w:p>
            <w:pPr>
              <w:pStyle w:val="17"/>
            </w:pPr>
            <w:r>
              <w:t>死亡抚恤</w:t>
            </w:r>
          </w:p>
        </w:tc>
        <w:tc>
          <w:tcPr>
            <w:tcW w:w="1134" w:type="dxa"/>
            <w:vAlign w:val="center"/>
          </w:tcPr>
          <w:p>
            <w:pPr>
              <w:pStyle w:val="10"/>
            </w:pPr>
            <w:r>
              <w:t>1.95</w:t>
            </w:r>
          </w:p>
        </w:tc>
        <w:tc>
          <w:tcPr>
            <w:tcW w:w="1134" w:type="dxa"/>
            <w:vAlign w:val="center"/>
          </w:tcPr>
          <w:p>
            <w:pPr>
              <w:pStyle w:val="10"/>
            </w:pPr>
            <w:r>
              <w:t>1.95</w:t>
            </w:r>
          </w:p>
        </w:tc>
        <w:tc>
          <w:tcPr>
            <w:tcW w:w="1134" w:type="dxa"/>
            <w:vAlign w:val="center"/>
          </w:tcPr>
          <w:p>
            <w:pPr>
              <w:pStyle w:val="10"/>
            </w:pPr>
            <w:r>
              <w:t>1.95</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8</w:t>
            </w:r>
          </w:p>
        </w:tc>
        <w:tc>
          <w:tcPr>
            <w:tcW w:w="992" w:type="dxa"/>
            <w:vAlign w:val="center"/>
          </w:tcPr>
          <w:p>
            <w:pPr>
              <w:pStyle w:val="17"/>
            </w:pPr>
            <w:r>
              <w:t>210</w:t>
            </w:r>
          </w:p>
        </w:tc>
        <w:tc>
          <w:tcPr>
            <w:tcW w:w="1559" w:type="dxa"/>
            <w:vAlign w:val="center"/>
          </w:tcPr>
          <w:p>
            <w:pPr>
              <w:pStyle w:val="17"/>
            </w:pPr>
            <w:r>
              <w:t>卫生健康支出</w:t>
            </w:r>
          </w:p>
        </w:tc>
        <w:tc>
          <w:tcPr>
            <w:tcW w:w="1134" w:type="dxa"/>
            <w:vAlign w:val="center"/>
          </w:tcPr>
          <w:p>
            <w:pPr>
              <w:pStyle w:val="10"/>
            </w:pPr>
            <w:r>
              <w:t>124.65</w:t>
            </w:r>
          </w:p>
        </w:tc>
        <w:tc>
          <w:tcPr>
            <w:tcW w:w="1134" w:type="dxa"/>
            <w:vAlign w:val="center"/>
          </w:tcPr>
          <w:p>
            <w:pPr>
              <w:pStyle w:val="10"/>
            </w:pPr>
            <w:r>
              <w:t>124.65</w:t>
            </w:r>
          </w:p>
        </w:tc>
        <w:tc>
          <w:tcPr>
            <w:tcW w:w="1134" w:type="dxa"/>
            <w:vAlign w:val="center"/>
          </w:tcPr>
          <w:p>
            <w:pPr>
              <w:pStyle w:val="10"/>
            </w:pPr>
            <w:r>
              <w:t>124.65</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9</w:t>
            </w:r>
          </w:p>
        </w:tc>
        <w:tc>
          <w:tcPr>
            <w:tcW w:w="992" w:type="dxa"/>
            <w:vAlign w:val="center"/>
          </w:tcPr>
          <w:p>
            <w:pPr>
              <w:pStyle w:val="17"/>
            </w:pPr>
            <w:r>
              <w:t>21011</w:t>
            </w:r>
          </w:p>
        </w:tc>
        <w:tc>
          <w:tcPr>
            <w:tcW w:w="1559" w:type="dxa"/>
            <w:vAlign w:val="center"/>
          </w:tcPr>
          <w:p>
            <w:pPr>
              <w:pStyle w:val="17"/>
            </w:pPr>
            <w:r>
              <w:t>行政事业单位医疗</w:t>
            </w:r>
          </w:p>
        </w:tc>
        <w:tc>
          <w:tcPr>
            <w:tcW w:w="1134" w:type="dxa"/>
            <w:vAlign w:val="center"/>
          </w:tcPr>
          <w:p>
            <w:pPr>
              <w:pStyle w:val="10"/>
            </w:pPr>
            <w:r>
              <w:t>124.65</w:t>
            </w:r>
          </w:p>
        </w:tc>
        <w:tc>
          <w:tcPr>
            <w:tcW w:w="1134" w:type="dxa"/>
            <w:vAlign w:val="center"/>
          </w:tcPr>
          <w:p>
            <w:pPr>
              <w:pStyle w:val="10"/>
            </w:pPr>
            <w:r>
              <w:t>124.65</w:t>
            </w:r>
          </w:p>
        </w:tc>
        <w:tc>
          <w:tcPr>
            <w:tcW w:w="1134" w:type="dxa"/>
            <w:vAlign w:val="center"/>
          </w:tcPr>
          <w:p>
            <w:pPr>
              <w:pStyle w:val="10"/>
            </w:pPr>
            <w:r>
              <w:t>124.65</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10</w:t>
            </w:r>
          </w:p>
        </w:tc>
        <w:tc>
          <w:tcPr>
            <w:tcW w:w="992" w:type="dxa"/>
            <w:vAlign w:val="center"/>
          </w:tcPr>
          <w:p>
            <w:pPr>
              <w:pStyle w:val="17"/>
            </w:pPr>
            <w:r>
              <w:t>2101101</w:t>
            </w:r>
          </w:p>
        </w:tc>
        <w:tc>
          <w:tcPr>
            <w:tcW w:w="1559" w:type="dxa"/>
            <w:vAlign w:val="center"/>
          </w:tcPr>
          <w:p>
            <w:pPr>
              <w:pStyle w:val="17"/>
            </w:pPr>
            <w:r>
              <w:t>行政单位医疗</w:t>
            </w:r>
          </w:p>
        </w:tc>
        <w:tc>
          <w:tcPr>
            <w:tcW w:w="1134" w:type="dxa"/>
            <w:vAlign w:val="center"/>
          </w:tcPr>
          <w:p>
            <w:pPr>
              <w:pStyle w:val="10"/>
            </w:pPr>
            <w:r>
              <w:t>124.65</w:t>
            </w:r>
          </w:p>
        </w:tc>
        <w:tc>
          <w:tcPr>
            <w:tcW w:w="1134" w:type="dxa"/>
            <w:vAlign w:val="center"/>
          </w:tcPr>
          <w:p>
            <w:pPr>
              <w:pStyle w:val="10"/>
            </w:pPr>
            <w:r>
              <w:t>124.65</w:t>
            </w:r>
          </w:p>
        </w:tc>
        <w:tc>
          <w:tcPr>
            <w:tcW w:w="1134" w:type="dxa"/>
            <w:vAlign w:val="center"/>
          </w:tcPr>
          <w:p>
            <w:pPr>
              <w:pStyle w:val="10"/>
            </w:pPr>
            <w:r>
              <w:t>124.65</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11</w:t>
            </w:r>
          </w:p>
        </w:tc>
        <w:tc>
          <w:tcPr>
            <w:tcW w:w="992" w:type="dxa"/>
            <w:vAlign w:val="center"/>
          </w:tcPr>
          <w:p>
            <w:pPr>
              <w:pStyle w:val="17"/>
            </w:pPr>
            <w:r>
              <w:t>211</w:t>
            </w:r>
          </w:p>
        </w:tc>
        <w:tc>
          <w:tcPr>
            <w:tcW w:w="1559" w:type="dxa"/>
            <w:vAlign w:val="center"/>
          </w:tcPr>
          <w:p>
            <w:pPr>
              <w:pStyle w:val="17"/>
            </w:pPr>
            <w:r>
              <w:t>节能环保支出</w:t>
            </w:r>
          </w:p>
        </w:tc>
        <w:tc>
          <w:tcPr>
            <w:tcW w:w="1134" w:type="dxa"/>
            <w:vAlign w:val="center"/>
          </w:tcPr>
          <w:p>
            <w:pPr>
              <w:pStyle w:val="10"/>
            </w:pPr>
            <w:r>
              <w:t>18412.68</w:t>
            </w:r>
          </w:p>
        </w:tc>
        <w:tc>
          <w:tcPr>
            <w:tcW w:w="1134" w:type="dxa"/>
            <w:vAlign w:val="center"/>
          </w:tcPr>
          <w:p>
            <w:pPr>
              <w:pStyle w:val="10"/>
            </w:pPr>
            <w:r>
              <w:t>10674.68</w:t>
            </w:r>
          </w:p>
        </w:tc>
        <w:tc>
          <w:tcPr>
            <w:tcW w:w="1134" w:type="dxa"/>
            <w:vAlign w:val="center"/>
          </w:tcPr>
          <w:p>
            <w:pPr>
              <w:pStyle w:val="10"/>
            </w:pPr>
            <w:r>
              <w:t>10674.68</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r>
              <w:t>7738.00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12</w:t>
            </w:r>
          </w:p>
        </w:tc>
        <w:tc>
          <w:tcPr>
            <w:tcW w:w="992" w:type="dxa"/>
            <w:vAlign w:val="center"/>
          </w:tcPr>
          <w:p>
            <w:pPr>
              <w:pStyle w:val="17"/>
            </w:pPr>
            <w:r>
              <w:t>21101</w:t>
            </w:r>
          </w:p>
        </w:tc>
        <w:tc>
          <w:tcPr>
            <w:tcW w:w="1559" w:type="dxa"/>
            <w:vAlign w:val="center"/>
          </w:tcPr>
          <w:p>
            <w:pPr>
              <w:pStyle w:val="17"/>
            </w:pPr>
            <w:r>
              <w:t>环境保护管理事务</w:t>
            </w:r>
          </w:p>
        </w:tc>
        <w:tc>
          <w:tcPr>
            <w:tcW w:w="1134" w:type="dxa"/>
            <w:vAlign w:val="center"/>
          </w:tcPr>
          <w:p>
            <w:pPr>
              <w:pStyle w:val="10"/>
            </w:pPr>
            <w:r>
              <w:t>3907.73</w:t>
            </w:r>
          </w:p>
        </w:tc>
        <w:tc>
          <w:tcPr>
            <w:tcW w:w="1134" w:type="dxa"/>
            <w:vAlign w:val="center"/>
          </w:tcPr>
          <w:p>
            <w:pPr>
              <w:pStyle w:val="10"/>
            </w:pPr>
            <w:r>
              <w:t>3907.73</w:t>
            </w:r>
          </w:p>
        </w:tc>
        <w:tc>
          <w:tcPr>
            <w:tcW w:w="1134" w:type="dxa"/>
            <w:vAlign w:val="center"/>
          </w:tcPr>
          <w:p>
            <w:pPr>
              <w:pStyle w:val="10"/>
            </w:pPr>
            <w:r>
              <w:t>3907.73</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13</w:t>
            </w:r>
          </w:p>
        </w:tc>
        <w:tc>
          <w:tcPr>
            <w:tcW w:w="992" w:type="dxa"/>
            <w:vAlign w:val="center"/>
          </w:tcPr>
          <w:p>
            <w:pPr>
              <w:pStyle w:val="17"/>
            </w:pPr>
            <w:r>
              <w:t>2110101</w:t>
            </w:r>
          </w:p>
        </w:tc>
        <w:tc>
          <w:tcPr>
            <w:tcW w:w="1559" w:type="dxa"/>
            <w:vAlign w:val="center"/>
          </w:tcPr>
          <w:p>
            <w:pPr>
              <w:pStyle w:val="17"/>
            </w:pPr>
            <w:r>
              <w:t>行政运行</w:t>
            </w:r>
          </w:p>
        </w:tc>
        <w:tc>
          <w:tcPr>
            <w:tcW w:w="1134" w:type="dxa"/>
            <w:vAlign w:val="center"/>
          </w:tcPr>
          <w:p>
            <w:pPr>
              <w:pStyle w:val="10"/>
            </w:pPr>
            <w:r>
              <w:t>3258.73</w:t>
            </w:r>
          </w:p>
        </w:tc>
        <w:tc>
          <w:tcPr>
            <w:tcW w:w="1134" w:type="dxa"/>
            <w:vAlign w:val="center"/>
          </w:tcPr>
          <w:p>
            <w:pPr>
              <w:pStyle w:val="10"/>
            </w:pPr>
            <w:r>
              <w:t>3258.73</w:t>
            </w:r>
          </w:p>
        </w:tc>
        <w:tc>
          <w:tcPr>
            <w:tcW w:w="1134" w:type="dxa"/>
            <w:vAlign w:val="center"/>
          </w:tcPr>
          <w:p>
            <w:pPr>
              <w:pStyle w:val="10"/>
            </w:pPr>
            <w:r>
              <w:t>3258.73</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14</w:t>
            </w:r>
          </w:p>
        </w:tc>
        <w:tc>
          <w:tcPr>
            <w:tcW w:w="992" w:type="dxa"/>
            <w:vAlign w:val="center"/>
          </w:tcPr>
          <w:p>
            <w:pPr>
              <w:pStyle w:val="17"/>
            </w:pPr>
            <w:r>
              <w:t>2110104</w:t>
            </w:r>
          </w:p>
        </w:tc>
        <w:tc>
          <w:tcPr>
            <w:tcW w:w="1559" w:type="dxa"/>
            <w:vAlign w:val="center"/>
          </w:tcPr>
          <w:p>
            <w:pPr>
              <w:pStyle w:val="17"/>
            </w:pPr>
            <w:r>
              <w:t>生态环境保护宣传</w:t>
            </w:r>
          </w:p>
        </w:tc>
        <w:tc>
          <w:tcPr>
            <w:tcW w:w="1134" w:type="dxa"/>
            <w:vAlign w:val="center"/>
          </w:tcPr>
          <w:p>
            <w:pPr>
              <w:pStyle w:val="10"/>
            </w:pPr>
            <w:r>
              <w:t>75.00</w:t>
            </w:r>
          </w:p>
        </w:tc>
        <w:tc>
          <w:tcPr>
            <w:tcW w:w="1134" w:type="dxa"/>
            <w:vAlign w:val="center"/>
          </w:tcPr>
          <w:p>
            <w:pPr>
              <w:pStyle w:val="10"/>
            </w:pPr>
            <w:r>
              <w:t>75.00</w:t>
            </w:r>
          </w:p>
        </w:tc>
        <w:tc>
          <w:tcPr>
            <w:tcW w:w="1134" w:type="dxa"/>
            <w:vAlign w:val="center"/>
          </w:tcPr>
          <w:p>
            <w:pPr>
              <w:pStyle w:val="10"/>
            </w:pPr>
            <w:r>
              <w:t>75.00</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15</w:t>
            </w:r>
          </w:p>
        </w:tc>
        <w:tc>
          <w:tcPr>
            <w:tcW w:w="992" w:type="dxa"/>
            <w:vAlign w:val="center"/>
          </w:tcPr>
          <w:p>
            <w:pPr>
              <w:pStyle w:val="17"/>
            </w:pPr>
            <w:r>
              <w:t>2110105</w:t>
            </w:r>
          </w:p>
        </w:tc>
        <w:tc>
          <w:tcPr>
            <w:tcW w:w="1559" w:type="dxa"/>
            <w:vAlign w:val="center"/>
          </w:tcPr>
          <w:p>
            <w:pPr>
              <w:pStyle w:val="17"/>
            </w:pPr>
            <w:r>
              <w:t>环境保护法规、规划及标准</w:t>
            </w:r>
          </w:p>
        </w:tc>
        <w:tc>
          <w:tcPr>
            <w:tcW w:w="1134" w:type="dxa"/>
            <w:vAlign w:val="center"/>
          </w:tcPr>
          <w:p>
            <w:pPr>
              <w:pStyle w:val="10"/>
            </w:pPr>
            <w:r>
              <w:t>20.00</w:t>
            </w:r>
          </w:p>
        </w:tc>
        <w:tc>
          <w:tcPr>
            <w:tcW w:w="1134" w:type="dxa"/>
            <w:vAlign w:val="center"/>
          </w:tcPr>
          <w:p>
            <w:pPr>
              <w:pStyle w:val="10"/>
            </w:pPr>
            <w:r>
              <w:t>20.00</w:t>
            </w:r>
          </w:p>
        </w:tc>
        <w:tc>
          <w:tcPr>
            <w:tcW w:w="1134" w:type="dxa"/>
            <w:vAlign w:val="center"/>
          </w:tcPr>
          <w:p>
            <w:pPr>
              <w:pStyle w:val="10"/>
            </w:pPr>
            <w:r>
              <w:t>20.00</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16</w:t>
            </w:r>
          </w:p>
        </w:tc>
        <w:tc>
          <w:tcPr>
            <w:tcW w:w="992" w:type="dxa"/>
            <w:vAlign w:val="center"/>
          </w:tcPr>
          <w:p>
            <w:pPr>
              <w:pStyle w:val="17"/>
            </w:pPr>
            <w:r>
              <w:t>2110108</w:t>
            </w:r>
          </w:p>
        </w:tc>
        <w:tc>
          <w:tcPr>
            <w:tcW w:w="1559" w:type="dxa"/>
            <w:vAlign w:val="center"/>
          </w:tcPr>
          <w:p>
            <w:pPr>
              <w:pStyle w:val="17"/>
            </w:pPr>
            <w:r>
              <w:t>应对气候变化管理事务</w:t>
            </w:r>
          </w:p>
        </w:tc>
        <w:tc>
          <w:tcPr>
            <w:tcW w:w="1134" w:type="dxa"/>
            <w:vAlign w:val="center"/>
          </w:tcPr>
          <w:p>
            <w:pPr>
              <w:pStyle w:val="10"/>
            </w:pPr>
            <w:r>
              <w:t>20.00</w:t>
            </w:r>
          </w:p>
        </w:tc>
        <w:tc>
          <w:tcPr>
            <w:tcW w:w="1134" w:type="dxa"/>
            <w:vAlign w:val="center"/>
          </w:tcPr>
          <w:p>
            <w:pPr>
              <w:pStyle w:val="10"/>
            </w:pPr>
            <w:r>
              <w:t>20.00</w:t>
            </w:r>
          </w:p>
        </w:tc>
        <w:tc>
          <w:tcPr>
            <w:tcW w:w="1134" w:type="dxa"/>
            <w:vAlign w:val="center"/>
          </w:tcPr>
          <w:p>
            <w:pPr>
              <w:pStyle w:val="10"/>
            </w:pPr>
            <w:r>
              <w:t>20.00</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17</w:t>
            </w:r>
          </w:p>
        </w:tc>
        <w:tc>
          <w:tcPr>
            <w:tcW w:w="992" w:type="dxa"/>
            <w:vAlign w:val="center"/>
          </w:tcPr>
          <w:p>
            <w:pPr>
              <w:pStyle w:val="17"/>
            </w:pPr>
            <w:r>
              <w:t>2110199</w:t>
            </w:r>
          </w:p>
        </w:tc>
        <w:tc>
          <w:tcPr>
            <w:tcW w:w="1559" w:type="dxa"/>
            <w:vAlign w:val="center"/>
          </w:tcPr>
          <w:p>
            <w:pPr>
              <w:pStyle w:val="17"/>
            </w:pPr>
            <w:r>
              <w:t>其他环境保护管理事务支出</w:t>
            </w:r>
          </w:p>
        </w:tc>
        <w:tc>
          <w:tcPr>
            <w:tcW w:w="1134" w:type="dxa"/>
            <w:vAlign w:val="center"/>
          </w:tcPr>
          <w:p>
            <w:pPr>
              <w:pStyle w:val="10"/>
            </w:pPr>
            <w:r>
              <w:t>534.00</w:t>
            </w:r>
          </w:p>
        </w:tc>
        <w:tc>
          <w:tcPr>
            <w:tcW w:w="1134" w:type="dxa"/>
            <w:vAlign w:val="center"/>
          </w:tcPr>
          <w:p>
            <w:pPr>
              <w:pStyle w:val="10"/>
            </w:pPr>
            <w:r>
              <w:t>534.00</w:t>
            </w:r>
          </w:p>
        </w:tc>
        <w:tc>
          <w:tcPr>
            <w:tcW w:w="1134" w:type="dxa"/>
            <w:vAlign w:val="center"/>
          </w:tcPr>
          <w:p>
            <w:pPr>
              <w:pStyle w:val="10"/>
            </w:pPr>
            <w:r>
              <w:t>534.00</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18</w:t>
            </w:r>
          </w:p>
        </w:tc>
        <w:tc>
          <w:tcPr>
            <w:tcW w:w="992" w:type="dxa"/>
            <w:vAlign w:val="center"/>
          </w:tcPr>
          <w:p>
            <w:pPr>
              <w:pStyle w:val="17"/>
            </w:pPr>
            <w:r>
              <w:t>21102</w:t>
            </w:r>
          </w:p>
        </w:tc>
        <w:tc>
          <w:tcPr>
            <w:tcW w:w="1559" w:type="dxa"/>
            <w:vAlign w:val="center"/>
          </w:tcPr>
          <w:p>
            <w:pPr>
              <w:pStyle w:val="17"/>
            </w:pPr>
            <w:r>
              <w:t>环境监测与监察</w:t>
            </w:r>
          </w:p>
        </w:tc>
        <w:tc>
          <w:tcPr>
            <w:tcW w:w="1134" w:type="dxa"/>
            <w:vAlign w:val="center"/>
          </w:tcPr>
          <w:p>
            <w:pPr>
              <w:pStyle w:val="10"/>
            </w:pPr>
            <w:r>
              <w:t>45.00</w:t>
            </w:r>
          </w:p>
        </w:tc>
        <w:tc>
          <w:tcPr>
            <w:tcW w:w="1134" w:type="dxa"/>
            <w:vAlign w:val="center"/>
          </w:tcPr>
          <w:p>
            <w:pPr>
              <w:pStyle w:val="10"/>
            </w:pPr>
            <w:r>
              <w:t>45.00</w:t>
            </w:r>
          </w:p>
        </w:tc>
        <w:tc>
          <w:tcPr>
            <w:tcW w:w="1134" w:type="dxa"/>
            <w:vAlign w:val="center"/>
          </w:tcPr>
          <w:p>
            <w:pPr>
              <w:pStyle w:val="10"/>
            </w:pPr>
            <w:r>
              <w:t>45.00</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19</w:t>
            </w:r>
          </w:p>
        </w:tc>
        <w:tc>
          <w:tcPr>
            <w:tcW w:w="992" w:type="dxa"/>
            <w:vAlign w:val="center"/>
          </w:tcPr>
          <w:p>
            <w:pPr>
              <w:pStyle w:val="17"/>
            </w:pPr>
            <w:r>
              <w:t>2110203</w:t>
            </w:r>
          </w:p>
        </w:tc>
        <w:tc>
          <w:tcPr>
            <w:tcW w:w="1559" w:type="dxa"/>
            <w:vAlign w:val="center"/>
          </w:tcPr>
          <w:p>
            <w:pPr>
              <w:pStyle w:val="17"/>
            </w:pPr>
            <w:r>
              <w:t>建设项目环评审查与监督</w:t>
            </w:r>
          </w:p>
        </w:tc>
        <w:tc>
          <w:tcPr>
            <w:tcW w:w="1134" w:type="dxa"/>
            <w:vAlign w:val="center"/>
          </w:tcPr>
          <w:p>
            <w:pPr>
              <w:pStyle w:val="10"/>
            </w:pPr>
            <w:r>
              <w:t>40.00</w:t>
            </w:r>
          </w:p>
        </w:tc>
        <w:tc>
          <w:tcPr>
            <w:tcW w:w="1134" w:type="dxa"/>
            <w:vAlign w:val="center"/>
          </w:tcPr>
          <w:p>
            <w:pPr>
              <w:pStyle w:val="10"/>
            </w:pPr>
            <w:r>
              <w:t>40.00</w:t>
            </w:r>
          </w:p>
        </w:tc>
        <w:tc>
          <w:tcPr>
            <w:tcW w:w="1134" w:type="dxa"/>
            <w:vAlign w:val="center"/>
          </w:tcPr>
          <w:p>
            <w:pPr>
              <w:pStyle w:val="10"/>
            </w:pPr>
            <w:r>
              <w:t>40.00</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20</w:t>
            </w:r>
          </w:p>
        </w:tc>
        <w:tc>
          <w:tcPr>
            <w:tcW w:w="992" w:type="dxa"/>
            <w:vAlign w:val="center"/>
          </w:tcPr>
          <w:p>
            <w:pPr>
              <w:pStyle w:val="17"/>
            </w:pPr>
            <w:r>
              <w:t>2110204</w:t>
            </w:r>
          </w:p>
        </w:tc>
        <w:tc>
          <w:tcPr>
            <w:tcW w:w="1559" w:type="dxa"/>
            <w:vAlign w:val="center"/>
          </w:tcPr>
          <w:p>
            <w:pPr>
              <w:pStyle w:val="17"/>
            </w:pPr>
            <w:r>
              <w:t>核与辐射安全监督</w:t>
            </w:r>
          </w:p>
        </w:tc>
        <w:tc>
          <w:tcPr>
            <w:tcW w:w="1134" w:type="dxa"/>
            <w:vAlign w:val="center"/>
          </w:tcPr>
          <w:p>
            <w:pPr>
              <w:pStyle w:val="10"/>
            </w:pPr>
            <w:r>
              <w:t>5.00</w:t>
            </w:r>
          </w:p>
        </w:tc>
        <w:tc>
          <w:tcPr>
            <w:tcW w:w="1134" w:type="dxa"/>
            <w:vAlign w:val="center"/>
          </w:tcPr>
          <w:p>
            <w:pPr>
              <w:pStyle w:val="10"/>
            </w:pPr>
            <w:r>
              <w:t>5.00</w:t>
            </w:r>
          </w:p>
        </w:tc>
        <w:tc>
          <w:tcPr>
            <w:tcW w:w="1134" w:type="dxa"/>
            <w:vAlign w:val="center"/>
          </w:tcPr>
          <w:p>
            <w:pPr>
              <w:pStyle w:val="10"/>
            </w:pPr>
            <w:r>
              <w:t>5.00</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21</w:t>
            </w:r>
          </w:p>
        </w:tc>
        <w:tc>
          <w:tcPr>
            <w:tcW w:w="992" w:type="dxa"/>
            <w:vAlign w:val="center"/>
          </w:tcPr>
          <w:p>
            <w:pPr>
              <w:pStyle w:val="17"/>
            </w:pPr>
            <w:r>
              <w:t>21103</w:t>
            </w:r>
          </w:p>
        </w:tc>
        <w:tc>
          <w:tcPr>
            <w:tcW w:w="1559" w:type="dxa"/>
            <w:vAlign w:val="center"/>
          </w:tcPr>
          <w:p>
            <w:pPr>
              <w:pStyle w:val="17"/>
            </w:pPr>
            <w:r>
              <w:t>污染防治</w:t>
            </w:r>
          </w:p>
        </w:tc>
        <w:tc>
          <w:tcPr>
            <w:tcW w:w="1134" w:type="dxa"/>
            <w:vAlign w:val="center"/>
          </w:tcPr>
          <w:p>
            <w:pPr>
              <w:pStyle w:val="10"/>
            </w:pPr>
            <w:r>
              <w:t>7473.06</w:t>
            </w:r>
          </w:p>
        </w:tc>
        <w:tc>
          <w:tcPr>
            <w:tcW w:w="1134" w:type="dxa"/>
            <w:vAlign w:val="center"/>
          </w:tcPr>
          <w:p>
            <w:pPr>
              <w:pStyle w:val="10"/>
            </w:pPr>
            <w:r>
              <w:t>5223.06</w:t>
            </w:r>
          </w:p>
        </w:tc>
        <w:tc>
          <w:tcPr>
            <w:tcW w:w="1134" w:type="dxa"/>
            <w:vAlign w:val="center"/>
          </w:tcPr>
          <w:p>
            <w:pPr>
              <w:pStyle w:val="10"/>
            </w:pPr>
            <w:r>
              <w:t>5223.06</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r>
              <w:t>2250.00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22</w:t>
            </w:r>
          </w:p>
        </w:tc>
        <w:tc>
          <w:tcPr>
            <w:tcW w:w="992" w:type="dxa"/>
            <w:vAlign w:val="center"/>
          </w:tcPr>
          <w:p>
            <w:pPr>
              <w:pStyle w:val="17"/>
            </w:pPr>
            <w:r>
              <w:t>2110301</w:t>
            </w:r>
          </w:p>
        </w:tc>
        <w:tc>
          <w:tcPr>
            <w:tcW w:w="1559" w:type="dxa"/>
            <w:vAlign w:val="center"/>
          </w:tcPr>
          <w:p>
            <w:pPr>
              <w:pStyle w:val="17"/>
            </w:pPr>
            <w:r>
              <w:t>大气</w:t>
            </w:r>
          </w:p>
        </w:tc>
        <w:tc>
          <w:tcPr>
            <w:tcW w:w="1134" w:type="dxa"/>
            <w:vAlign w:val="center"/>
          </w:tcPr>
          <w:p>
            <w:pPr>
              <w:pStyle w:val="10"/>
            </w:pPr>
            <w:r>
              <w:t>2562.53</w:t>
            </w:r>
          </w:p>
        </w:tc>
        <w:tc>
          <w:tcPr>
            <w:tcW w:w="1134" w:type="dxa"/>
            <w:vAlign w:val="center"/>
          </w:tcPr>
          <w:p>
            <w:pPr>
              <w:pStyle w:val="10"/>
            </w:pPr>
            <w:r>
              <w:t>1218.53</w:t>
            </w:r>
          </w:p>
        </w:tc>
        <w:tc>
          <w:tcPr>
            <w:tcW w:w="1134" w:type="dxa"/>
            <w:vAlign w:val="center"/>
          </w:tcPr>
          <w:p>
            <w:pPr>
              <w:pStyle w:val="10"/>
            </w:pPr>
            <w:r>
              <w:t>1218.53</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r>
              <w:t>1344.00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23</w:t>
            </w:r>
          </w:p>
        </w:tc>
        <w:tc>
          <w:tcPr>
            <w:tcW w:w="992" w:type="dxa"/>
            <w:vAlign w:val="center"/>
          </w:tcPr>
          <w:p>
            <w:pPr>
              <w:pStyle w:val="17"/>
            </w:pPr>
            <w:r>
              <w:t>2110302</w:t>
            </w:r>
          </w:p>
        </w:tc>
        <w:tc>
          <w:tcPr>
            <w:tcW w:w="1559" w:type="dxa"/>
            <w:vAlign w:val="center"/>
          </w:tcPr>
          <w:p>
            <w:pPr>
              <w:pStyle w:val="17"/>
            </w:pPr>
            <w:r>
              <w:t>水体</w:t>
            </w:r>
          </w:p>
        </w:tc>
        <w:tc>
          <w:tcPr>
            <w:tcW w:w="1134" w:type="dxa"/>
            <w:vAlign w:val="center"/>
          </w:tcPr>
          <w:p>
            <w:pPr>
              <w:pStyle w:val="10"/>
            </w:pPr>
            <w:r>
              <w:t>4719.41</w:t>
            </w:r>
          </w:p>
        </w:tc>
        <w:tc>
          <w:tcPr>
            <w:tcW w:w="1134" w:type="dxa"/>
            <w:vAlign w:val="center"/>
          </w:tcPr>
          <w:p>
            <w:pPr>
              <w:pStyle w:val="10"/>
            </w:pPr>
            <w:r>
              <w:t>3813.41</w:t>
            </w:r>
          </w:p>
        </w:tc>
        <w:tc>
          <w:tcPr>
            <w:tcW w:w="1134" w:type="dxa"/>
            <w:vAlign w:val="center"/>
          </w:tcPr>
          <w:p>
            <w:pPr>
              <w:pStyle w:val="10"/>
            </w:pPr>
            <w:r>
              <w:t>3813.41</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r>
              <w:t>906.00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24</w:t>
            </w:r>
          </w:p>
        </w:tc>
        <w:tc>
          <w:tcPr>
            <w:tcW w:w="992" w:type="dxa"/>
            <w:vAlign w:val="center"/>
          </w:tcPr>
          <w:p>
            <w:pPr>
              <w:pStyle w:val="17"/>
            </w:pPr>
            <w:r>
              <w:t>2110303</w:t>
            </w:r>
          </w:p>
        </w:tc>
        <w:tc>
          <w:tcPr>
            <w:tcW w:w="1559" w:type="dxa"/>
            <w:vAlign w:val="center"/>
          </w:tcPr>
          <w:p>
            <w:pPr>
              <w:pStyle w:val="17"/>
            </w:pPr>
            <w:r>
              <w:t>噪声</w:t>
            </w:r>
          </w:p>
        </w:tc>
        <w:tc>
          <w:tcPr>
            <w:tcW w:w="1134" w:type="dxa"/>
            <w:vAlign w:val="center"/>
          </w:tcPr>
          <w:p>
            <w:pPr>
              <w:pStyle w:val="10"/>
            </w:pPr>
            <w:r>
              <w:t>15.00</w:t>
            </w:r>
          </w:p>
        </w:tc>
        <w:tc>
          <w:tcPr>
            <w:tcW w:w="1134" w:type="dxa"/>
            <w:vAlign w:val="center"/>
          </w:tcPr>
          <w:p>
            <w:pPr>
              <w:pStyle w:val="10"/>
            </w:pPr>
            <w:r>
              <w:t>15.00</w:t>
            </w:r>
          </w:p>
        </w:tc>
        <w:tc>
          <w:tcPr>
            <w:tcW w:w="1134" w:type="dxa"/>
            <w:vAlign w:val="center"/>
          </w:tcPr>
          <w:p>
            <w:pPr>
              <w:pStyle w:val="10"/>
            </w:pPr>
            <w:r>
              <w:t>15.00</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25</w:t>
            </w:r>
          </w:p>
        </w:tc>
        <w:tc>
          <w:tcPr>
            <w:tcW w:w="992" w:type="dxa"/>
            <w:vAlign w:val="center"/>
          </w:tcPr>
          <w:p>
            <w:pPr>
              <w:pStyle w:val="17"/>
            </w:pPr>
            <w:r>
              <w:t>2110304</w:t>
            </w:r>
          </w:p>
        </w:tc>
        <w:tc>
          <w:tcPr>
            <w:tcW w:w="1559" w:type="dxa"/>
            <w:vAlign w:val="center"/>
          </w:tcPr>
          <w:p>
            <w:pPr>
              <w:pStyle w:val="17"/>
            </w:pPr>
            <w:r>
              <w:t>固体废弃物与化学品</w:t>
            </w:r>
          </w:p>
        </w:tc>
        <w:tc>
          <w:tcPr>
            <w:tcW w:w="1134" w:type="dxa"/>
            <w:vAlign w:val="center"/>
          </w:tcPr>
          <w:p>
            <w:pPr>
              <w:pStyle w:val="10"/>
            </w:pPr>
            <w:r>
              <w:t>156.12</w:t>
            </w:r>
          </w:p>
        </w:tc>
        <w:tc>
          <w:tcPr>
            <w:tcW w:w="1134" w:type="dxa"/>
            <w:vAlign w:val="center"/>
          </w:tcPr>
          <w:p>
            <w:pPr>
              <w:pStyle w:val="10"/>
            </w:pPr>
            <w:r>
              <w:t>156.12</w:t>
            </w:r>
          </w:p>
        </w:tc>
        <w:tc>
          <w:tcPr>
            <w:tcW w:w="1134" w:type="dxa"/>
            <w:vAlign w:val="center"/>
          </w:tcPr>
          <w:p>
            <w:pPr>
              <w:pStyle w:val="10"/>
            </w:pPr>
            <w:r>
              <w:t>156.12</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26</w:t>
            </w:r>
          </w:p>
        </w:tc>
        <w:tc>
          <w:tcPr>
            <w:tcW w:w="992" w:type="dxa"/>
            <w:vAlign w:val="center"/>
          </w:tcPr>
          <w:p>
            <w:pPr>
              <w:pStyle w:val="17"/>
            </w:pPr>
            <w:r>
              <w:t>2110307</w:t>
            </w:r>
          </w:p>
        </w:tc>
        <w:tc>
          <w:tcPr>
            <w:tcW w:w="1559" w:type="dxa"/>
            <w:vAlign w:val="center"/>
          </w:tcPr>
          <w:p>
            <w:pPr>
              <w:pStyle w:val="17"/>
            </w:pPr>
            <w:r>
              <w:t>土壤</w:t>
            </w:r>
          </w:p>
        </w:tc>
        <w:tc>
          <w:tcPr>
            <w:tcW w:w="1134" w:type="dxa"/>
            <w:vAlign w:val="center"/>
          </w:tcPr>
          <w:p>
            <w:pPr>
              <w:pStyle w:val="10"/>
            </w:pPr>
            <w:r>
              <w:t>20.00</w:t>
            </w:r>
          </w:p>
        </w:tc>
        <w:tc>
          <w:tcPr>
            <w:tcW w:w="1134" w:type="dxa"/>
            <w:vAlign w:val="center"/>
          </w:tcPr>
          <w:p>
            <w:pPr>
              <w:pStyle w:val="10"/>
            </w:pPr>
            <w:r>
              <w:t>20.00</w:t>
            </w:r>
          </w:p>
        </w:tc>
        <w:tc>
          <w:tcPr>
            <w:tcW w:w="1134" w:type="dxa"/>
            <w:vAlign w:val="center"/>
          </w:tcPr>
          <w:p>
            <w:pPr>
              <w:pStyle w:val="10"/>
            </w:pPr>
            <w:r>
              <w:t>20.00</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27</w:t>
            </w:r>
          </w:p>
        </w:tc>
        <w:tc>
          <w:tcPr>
            <w:tcW w:w="992" w:type="dxa"/>
            <w:vAlign w:val="center"/>
          </w:tcPr>
          <w:p>
            <w:pPr>
              <w:pStyle w:val="17"/>
            </w:pPr>
            <w:r>
              <w:t>21104</w:t>
            </w:r>
          </w:p>
        </w:tc>
        <w:tc>
          <w:tcPr>
            <w:tcW w:w="1559" w:type="dxa"/>
            <w:vAlign w:val="center"/>
          </w:tcPr>
          <w:p>
            <w:pPr>
              <w:pStyle w:val="17"/>
            </w:pPr>
            <w:r>
              <w:t>自然生态保护</w:t>
            </w:r>
          </w:p>
        </w:tc>
        <w:tc>
          <w:tcPr>
            <w:tcW w:w="1134" w:type="dxa"/>
            <w:vAlign w:val="center"/>
          </w:tcPr>
          <w:p>
            <w:pPr>
              <w:pStyle w:val="10"/>
            </w:pPr>
            <w:r>
              <w:t>5488.00</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r>
              <w:t>5488.00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28</w:t>
            </w:r>
          </w:p>
        </w:tc>
        <w:tc>
          <w:tcPr>
            <w:tcW w:w="992" w:type="dxa"/>
            <w:vAlign w:val="center"/>
          </w:tcPr>
          <w:p>
            <w:pPr>
              <w:pStyle w:val="17"/>
            </w:pPr>
            <w:r>
              <w:t>2110402</w:t>
            </w:r>
          </w:p>
        </w:tc>
        <w:tc>
          <w:tcPr>
            <w:tcW w:w="1559" w:type="dxa"/>
            <w:vAlign w:val="center"/>
          </w:tcPr>
          <w:p>
            <w:pPr>
              <w:pStyle w:val="17"/>
            </w:pPr>
            <w:r>
              <w:t>农村环境保护</w:t>
            </w:r>
          </w:p>
        </w:tc>
        <w:tc>
          <w:tcPr>
            <w:tcW w:w="1134" w:type="dxa"/>
            <w:vAlign w:val="center"/>
          </w:tcPr>
          <w:p>
            <w:pPr>
              <w:pStyle w:val="10"/>
            </w:pPr>
            <w:r>
              <w:t>5488.00</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r>
              <w:t>5488.00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29</w:t>
            </w:r>
          </w:p>
        </w:tc>
        <w:tc>
          <w:tcPr>
            <w:tcW w:w="992" w:type="dxa"/>
            <w:vAlign w:val="center"/>
          </w:tcPr>
          <w:p>
            <w:pPr>
              <w:pStyle w:val="17"/>
            </w:pPr>
            <w:r>
              <w:t>21111</w:t>
            </w:r>
          </w:p>
        </w:tc>
        <w:tc>
          <w:tcPr>
            <w:tcW w:w="1559" w:type="dxa"/>
            <w:vAlign w:val="center"/>
          </w:tcPr>
          <w:p>
            <w:pPr>
              <w:pStyle w:val="17"/>
            </w:pPr>
            <w:r>
              <w:t>污染减排</w:t>
            </w:r>
          </w:p>
        </w:tc>
        <w:tc>
          <w:tcPr>
            <w:tcW w:w="1134" w:type="dxa"/>
            <w:vAlign w:val="center"/>
          </w:tcPr>
          <w:p>
            <w:pPr>
              <w:pStyle w:val="10"/>
            </w:pPr>
            <w:r>
              <w:t>1498.89</w:t>
            </w:r>
          </w:p>
        </w:tc>
        <w:tc>
          <w:tcPr>
            <w:tcW w:w="1134" w:type="dxa"/>
            <w:vAlign w:val="center"/>
          </w:tcPr>
          <w:p>
            <w:pPr>
              <w:pStyle w:val="10"/>
            </w:pPr>
            <w:r>
              <w:t>1498.89</w:t>
            </w:r>
          </w:p>
        </w:tc>
        <w:tc>
          <w:tcPr>
            <w:tcW w:w="1134" w:type="dxa"/>
            <w:vAlign w:val="center"/>
          </w:tcPr>
          <w:p>
            <w:pPr>
              <w:pStyle w:val="10"/>
            </w:pPr>
            <w:r>
              <w:t>1498.89</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30</w:t>
            </w:r>
          </w:p>
        </w:tc>
        <w:tc>
          <w:tcPr>
            <w:tcW w:w="992" w:type="dxa"/>
            <w:vAlign w:val="center"/>
          </w:tcPr>
          <w:p>
            <w:pPr>
              <w:pStyle w:val="17"/>
            </w:pPr>
            <w:r>
              <w:t>2111101</w:t>
            </w:r>
          </w:p>
        </w:tc>
        <w:tc>
          <w:tcPr>
            <w:tcW w:w="1559" w:type="dxa"/>
            <w:vAlign w:val="center"/>
          </w:tcPr>
          <w:p>
            <w:pPr>
              <w:pStyle w:val="17"/>
            </w:pPr>
            <w:r>
              <w:t>生态环境监测与信息</w:t>
            </w:r>
          </w:p>
        </w:tc>
        <w:tc>
          <w:tcPr>
            <w:tcW w:w="1134" w:type="dxa"/>
            <w:vAlign w:val="center"/>
          </w:tcPr>
          <w:p>
            <w:pPr>
              <w:pStyle w:val="10"/>
            </w:pPr>
            <w:r>
              <w:t>1035.61</w:t>
            </w:r>
          </w:p>
        </w:tc>
        <w:tc>
          <w:tcPr>
            <w:tcW w:w="1134" w:type="dxa"/>
            <w:vAlign w:val="center"/>
          </w:tcPr>
          <w:p>
            <w:pPr>
              <w:pStyle w:val="10"/>
            </w:pPr>
            <w:r>
              <w:t>1035.61</w:t>
            </w:r>
          </w:p>
        </w:tc>
        <w:tc>
          <w:tcPr>
            <w:tcW w:w="1134" w:type="dxa"/>
            <w:vAlign w:val="center"/>
          </w:tcPr>
          <w:p>
            <w:pPr>
              <w:pStyle w:val="10"/>
            </w:pPr>
            <w:r>
              <w:t>1035.61</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31</w:t>
            </w:r>
          </w:p>
        </w:tc>
        <w:tc>
          <w:tcPr>
            <w:tcW w:w="992" w:type="dxa"/>
            <w:vAlign w:val="center"/>
          </w:tcPr>
          <w:p>
            <w:pPr>
              <w:pStyle w:val="17"/>
            </w:pPr>
            <w:r>
              <w:t>2111102</w:t>
            </w:r>
          </w:p>
        </w:tc>
        <w:tc>
          <w:tcPr>
            <w:tcW w:w="1559" w:type="dxa"/>
            <w:vAlign w:val="center"/>
          </w:tcPr>
          <w:p>
            <w:pPr>
              <w:pStyle w:val="17"/>
            </w:pPr>
            <w:r>
              <w:t>生态环境执法监察</w:t>
            </w:r>
          </w:p>
        </w:tc>
        <w:tc>
          <w:tcPr>
            <w:tcW w:w="1134" w:type="dxa"/>
            <w:vAlign w:val="center"/>
          </w:tcPr>
          <w:p>
            <w:pPr>
              <w:pStyle w:val="10"/>
            </w:pPr>
            <w:r>
              <w:t>343.28</w:t>
            </w:r>
          </w:p>
        </w:tc>
        <w:tc>
          <w:tcPr>
            <w:tcW w:w="1134" w:type="dxa"/>
            <w:vAlign w:val="center"/>
          </w:tcPr>
          <w:p>
            <w:pPr>
              <w:pStyle w:val="10"/>
            </w:pPr>
            <w:r>
              <w:t>343.28</w:t>
            </w:r>
          </w:p>
        </w:tc>
        <w:tc>
          <w:tcPr>
            <w:tcW w:w="1134" w:type="dxa"/>
            <w:vAlign w:val="center"/>
          </w:tcPr>
          <w:p>
            <w:pPr>
              <w:pStyle w:val="10"/>
            </w:pPr>
            <w:r>
              <w:t>343.28</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32</w:t>
            </w:r>
          </w:p>
        </w:tc>
        <w:tc>
          <w:tcPr>
            <w:tcW w:w="992" w:type="dxa"/>
            <w:vAlign w:val="center"/>
          </w:tcPr>
          <w:p>
            <w:pPr>
              <w:pStyle w:val="17"/>
            </w:pPr>
            <w:r>
              <w:t>2111104</w:t>
            </w:r>
          </w:p>
        </w:tc>
        <w:tc>
          <w:tcPr>
            <w:tcW w:w="1559" w:type="dxa"/>
            <w:vAlign w:val="center"/>
          </w:tcPr>
          <w:p>
            <w:pPr>
              <w:pStyle w:val="17"/>
            </w:pPr>
            <w:r>
              <w:t>清洁生产专项支出</w:t>
            </w:r>
          </w:p>
        </w:tc>
        <w:tc>
          <w:tcPr>
            <w:tcW w:w="1134" w:type="dxa"/>
            <w:vAlign w:val="center"/>
          </w:tcPr>
          <w:p>
            <w:pPr>
              <w:pStyle w:val="10"/>
            </w:pPr>
            <w:r>
              <w:t>90.00</w:t>
            </w:r>
          </w:p>
        </w:tc>
        <w:tc>
          <w:tcPr>
            <w:tcW w:w="1134" w:type="dxa"/>
            <w:vAlign w:val="center"/>
          </w:tcPr>
          <w:p>
            <w:pPr>
              <w:pStyle w:val="10"/>
            </w:pPr>
            <w:r>
              <w:t>90.00</w:t>
            </w:r>
          </w:p>
        </w:tc>
        <w:tc>
          <w:tcPr>
            <w:tcW w:w="1134" w:type="dxa"/>
            <w:vAlign w:val="center"/>
          </w:tcPr>
          <w:p>
            <w:pPr>
              <w:pStyle w:val="10"/>
            </w:pPr>
            <w:r>
              <w:t>90.00</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33</w:t>
            </w:r>
          </w:p>
        </w:tc>
        <w:tc>
          <w:tcPr>
            <w:tcW w:w="992" w:type="dxa"/>
            <w:vAlign w:val="center"/>
          </w:tcPr>
          <w:p>
            <w:pPr>
              <w:pStyle w:val="17"/>
            </w:pPr>
            <w:r>
              <w:t>2111199</w:t>
            </w:r>
          </w:p>
        </w:tc>
        <w:tc>
          <w:tcPr>
            <w:tcW w:w="1559" w:type="dxa"/>
            <w:vAlign w:val="center"/>
          </w:tcPr>
          <w:p>
            <w:pPr>
              <w:pStyle w:val="17"/>
            </w:pPr>
            <w:r>
              <w:t>其他污染减排支出</w:t>
            </w:r>
          </w:p>
        </w:tc>
        <w:tc>
          <w:tcPr>
            <w:tcW w:w="1134" w:type="dxa"/>
            <w:vAlign w:val="center"/>
          </w:tcPr>
          <w:p>
            <w:pPr>
              <w:pStyle w:val="10"/>
            </w:pPr>
            <w:r>
              <w:t>30.00</w:t>
            </w:r>
          </w:p>
        </w:tc>
        <w:tc>
          <w:tcPr>
            <w:tcW w:w="1134" w:type="dxa"/>
            <w:vAlign w:val="center"/>
          </w:tcPr>
          <w:p>
            <w:pPr>
              <w:pStyle w:val="10"/>
            </w:pPr>
            <w:r>
              <w:t>30.00</w:t>
            </w:r>
          </w:p>
        </w:tc>
        <w:tc>
          <w:tcPr>
            <w:tcW w:w="1134" w:type="dxa"/>
            <w:vAlign w:val="center"/>
          </w:tcPr>
          <w:p>
            <w:pPr>
              <w:pStyle w:val="10"/>
            </w:pPr>
            <w:r>
              <w:t>30.00</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34</w:t>
            </w:r>
          </w:p>
        </w:tc>
        <w:tc>
          <w:tcPr>
            <w:tcW w:w="992" w:type="dxa"/>
            <w:vAlign w:val="center"/>
          </w:tcPr>
          <w:p>
            <w:pPr>
              <w:pStyle w:val="17"/>
            </w:pPr>
            <w:r>
              <w:t>221</w:t>
            </w:r>
          </w:p>
        </w:tc>
        <w:tc>
          <w:tcPr>
            <w:tcW w:w="1559" w:type="dxa"/>
            <w:vAlign w:val="center"/>
          </w:tcPr>
          <w:p>
            <w:pPr>
              <w:pStyle w:val="17"/>
            </w:pPr>
            <w:r>
              <w:t>住房保障支出</w:t>
            </w:r>
          </w:p>
        </w:tc>
        <w:tc>
          <w:tcPr>
            <w:tcW w:w="1134" w:type="dxa"/>
            <w:vAlign w:val="center"/>
          </w:tcPr>
          <w:p>
            <w:pPr>
              <w:pStyle w:val="10"/>
            </w:pPr>
            <w:r>
              <w:t>271.52</w:t>
            </w:r>
          </w:p>
        </w:tc>
        <w:tc>
          <w:tcPr>
            <w:tcW w:w="1134" w:type="dxa"/>
            <w:vAlign w:val="center"/>
          </w:tcPr>
          <w:p>
            <w:pPr>
              <w:pStyle w:val="10"/>
            </w:pPr>
            <w:r>
              <w:t>271.52</w:t>
            </w:r>
          </w:p>
        </w:tc>
        <w:tc>
          <w:tcPr>
            <w:tcW w:w="1134" w:type="dxa"/>
            <w:vAlign w:val="center"/>
          </w:tcPr>
          <w:p>
            <w:pPr>
              <w:pStyle w:val="10"/>
            </w:pPr>
            <w:r>
              <w:t>271.52</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35</w:t>
            </w:r>
          </w:p>
        </w:tc>
        <w:tc>
          <w:tcPr>
            <w:tcW w:w="992" w:type="dxa"/>
            <w:vAlign w:val="center"/>
          </w:tcPr>
          <w:p>
            <w:pPr>
              <w:pStyle w:val="17"/>
            </w:pPr>
            <w:r>
              <w:t>22102</w:t>
            </w:r>
          </w:p>
        </w:tc>
        <w:tc>
          <w:tcPr>
            <w:tcW w:w="1559" w:type="dxa"/>
            <w:vAlign w:val="center"/>
          </w:tcPr>
          <w:p>
            <w:pPr>
              <w:pStyle w:val="17"/>
            </w:pPr>
            <w:r>
              <w:t>住房改革支出</w:t>
            </w:r>
          </w:p>
        </w:tc>
        <w:tc>
          <w:tcPr>
            <w:tcW w:w="1134" w:type="dxa"/>
            <w:vAlign w:val="center"/>
          </w:tcPr>
          <w:p>
            <w:pPr>
              <w:pStyle w:val="10"/>
            </w:pPr>
            <w:r>
              <w:t>271.52</w:t>
            </w:r>
          </w:p>
        </w:tc>
        <w:tc>
          <w:tcPr>
            <w:tcW w:w="1134" w:type="dxa"/>
            <w:vAlign w:val="center"/>
          </w:tcPr>
          <w:p>
            <w:pPr>
              <w:pStyle w:val="10"/>
            </w:pPr>
            <w:r>
              <w:t>271.52</w:t>
            </w:r>
          </w:p>
        </w:tc>
        <w:tc>
          <w:tcPr>
            <w:tcW w:w="1134" w:type="dxa"/>
            <w:vAlign w:val="center"/>
          </w:tcPr>
          <w:p>
            <w:pPr>
              <w:pStyle w:val="10"/>
            </w:pPr>
            <w:r>
              <w:t>271.52</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36</w:t>
            </w:r>
          </w:p>
        </w:tc>
        <w:tc>
          <w:tcPr>
            <w:tcW w:w="992" w:type="dxa"/>
            <w:vAlign w:val="center"/>
          </w:tcPr>
          <w:p>
            <w:pPr>
              <w:pStyle w:val="17"/>
            </w:pPr>
            <w:r>
              <w:t>2210201</w:t>
            </w:r>
          </w:p>
        </w:tc>
        <w:tc>
          <w:tcPr>
            <w:tcW w:w="1559" w:type="dxa"/>
            <w:vAlign w:val="center"/>
          </w:tcPr>
          <w:p>
            <w:pPr>
              <w:pStyle w:val="17"/>
            </w:pPr>
            <w:r>
              <w:t>住房公积金</w:t>
            </w:r>
          </w:p>
        </w:tc>
        <w:tc>
          <w:tcPr>
            <w:tcW w:w="1134" w:type="dxa"/>
            <w:vAlign w:val="center"/>
          </w:tcPr>
          <w:p>
            <w:pPr>
              <w:pStyle w:val="10"/>
            </w:pPr>
            <w:r>
              <w:t>271.52</w:t>
            </w:r>
          </w:p>
        </w:tc>
        <w:tc>
          <w:tcPr>
            <w:tcW w:w="1134" w:type="dxa"/>
            <w:vAlign w:val="center"/>
          </w:tcPr>
          <w:p>
            <w:pPr>
              <w:pStyle w:val="10"/>
            </w:pPr>
            <w:r>
              <w:t>271.52</w:t>
            </w:r>
          </w:p>
        </w:tc>
        <w:tc>
          <w:tcPr>
            <w:tcW w:w="1134" w:type="dxa"/>
            <w:vAlign w:val="center"/>
          </w:tcPr>
          <w:p>
            <w:pPr>
              <w:pStyle w:val="10"/>
            </w:pPr>
            <w:r>
              <w:t>271.52</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line="240" w:lineRule="auto"/>
        <w:ind w:firstLine="0"/>
        <w:jc w:val="center"/>
        <w:outlineLvl w:val="4"/>
      </w:pPr>
      <w:r>
        <w:rPr>
          <w:rFonts w:ascii="方正小标宋_GBK" w:eastAsia="方正小标宋_GBK" w:cs="方正小标宋_GBK"/>
          <w:color w:val="000000"/>
          <w:sz w:val="36"/>
        </w:rPr>
        <w:t>单位预算支出总表</w:t>
      </w:r>
    </w:p>
    <w:tbl>
      <w:tblPr>
        <w:tblStyle w:val="11"/>
        <w:tblW w:w="145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pPr>
              <w:pStyle w:val="15"/>
            </w:pPr>
            <w:r>
              <w:t>467001衡水市生态环境局本级</w:t>
            </w:r>
          </w:p>
        </w:tc>
        <w:tc>
          <w:tcPr>
            <w:tcW w:w="2722" w:type="dxa"/>
            <w:gridSpan w:val="2"/>
            <w:tcBorders>
              <w:top w:val="single" w:color="FFFFFF" w:sz="6" w:space="0"/>
              <w:left w:val="single" w:color="FFFFFF" w:sz="6" w:space="0"/>
              <w:right w:val="single" w:color="FFFFFF" w:sz="6" w:space="0"/>
            </w:tcBorders>
            <w:vAlign w:val="center"/>
          </w:tcPr>
          <w:p>
            <w:pPr>
              <w:pStyle w:val="14"/>
            </w:pPr>
            <w:r>
              <w:t>预算年度：2023</w:t>
            </w:r>
          </w:p>
        </w:tc>
        <w:tc>
          <w:tcPr>
            <w:tcW w:w="5444" w:type="dxa"/>
            <w:gridSpan w:val="4"/>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5528" w:type="dxa"/>
            <w:gridSpan w:val="2"/>
            <w:vAlign w:val="center"/>
          </w:tcPr>
          <w:p>
            <w:pPr>
              <w:pStyle w:val="16"/>
            </w:pPr>
            <w:r>
              <w:t>功能分类科目</w:t>
            </w:r>
          </w:p>
        </w:tc>
        <w:tc>
          <w:tcPr>
            <w:tcW w:w="1361" w:type="dxa"/>
            <w:vMerge w:val="restart"/>
            <w:vAlign w:val="center"/>
          </w:tcPr>
          <w:p>
            <w:pPr>
              <w:pStyle w:val="16"/>
            </w:pPr>
            <w:r>
              <w:t>合计</w:t>
            </w:r>
          </w:p>
        </w:tc>
        <w:tc>
          <w:tcPr>
            <w:tcW w:w="1361" w:type="dxa"/>
            <w:vMerge w:val="restart"/>
            <w:vAlign w:val="center"/>
          </w:tcPr>
          <w:p>
            <w:pPr>
              <w:pStyle w:val="16"/>
            </w:pPr>
            <w:r>
              <w:t>基本支出</w:t>
            </w:r>
          </w:p>
        </w:tc>
        <w:tc>
          <w:tcPr>
            <w:tcW w:w="1361" w:type="dxa"/>
            <w:vMerge w:val="restart"/>
            <w:vAlign w:val="center"/>
          </w:tcPr>
          <w:p>
            <w:pPr>
              <w:pStyle w:val="16"/>
            </w:pPr>
            <w:r>
              <w:t>项目支出</w:t>
            </w:r>
          </w:p>
        </w:tc>
        <w:tc>
          <w:tcPr>
            <w:tcW w:w="1361" w:type="dxa"/>
            <w:vMerge w:val="restart"/>
            <w:vAlign w:val="center"/>
          </w:tcPr>
          <w:p>
            <w:pPr>
              <w:pStyle w:val="16"/>
            </w:pPr>
            <w:r>
              <w:t>经营支出</w:t>
            </w:r>
          </w:p>
        </w:tc>
        <w:tc>
          <w:tcPr>
            <w:tcW w:w="1361" w:type="dxa"/>
            <w:vMerge w:val="restart"/>
            <w:vAlign w:val="center"/>
          </w:tcPr>
          <w:p>
            <w:pPr>
              <w:pStyle w:val="16"/>
            </w:pPr>
            <w:r>
              <w:t>上解上级     支出</w:t>
            </w:r>
          </w:p>
        </w:tc>
        <w:tc>
          <w:tcPr>
            <w:tcW w:w="1361" w:type="dxa"/>
            <w:vMerge w:val="restart"/>
            <w:vAlign w:val="center"/>
          </w:tcPr>
          <w:p>
            <w:pPr>
              <w:pStyle w:val="16"/>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6"/>
            </w:pPr>
            <w:r>
              <w:t>科目    编码</w:t>
            </w:r>
          </w:p>
        </w:tc>
        <w:tc>
          <w:tcPr>
            <w:tcW w:w="4536" w:type="dxa"/>
            <w:vAlign w:val="center"/>
          </w:tcPr>
          <w:p>
            <w:pPr>
              <w:pStyle w:val="16"/>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992" w:type="dxa"/>
            <w:vAlign w:val="center"/>
          </w:tcPr>
          <w:p>
            <w:pPr>
              <w:pStyle w:val="16"/>
            </w:pPr>
            <w:r>
              <w:t>1</w:t>
            </w:r>
          </w:p>
        </w:tc>
        <w:tc>
          <w:tcPr>
            <w:tcW w:w="4536" w:type="dxa"/>
            <w:vAlign w:val="center"/>
          </w:tcPr>
          <w:p>
            <w:pPr>
              <w:pStyle w:val="16"/>
            </w:pPr>
            <w:r>
              <w:t>2</w:t>
            </w:r>
          </w:p>
        </w:tc>
        <w:tc>
          <w:tcPr>
            <w:tcW w:w="1361" w:type="dxa"/>
            <w:vAlign w:val="center"/>
          </w:tcPr>
          <w:p>
            <w:pPr>
              <w:pStyle w:val="16"/>
            </w:pPr>
            <w:r>
              <w:t>3</w:t>
            </w:r>
          </w:p>
        </w:tc>
        <w:tc>
          <w:tcPr>
            <w:tcW w:w="1361" w:type="dxa"/>
            <w:vAlign w:val="center"/>
          </w:tcPr>
          <w:p>
            <w:pPr>
              <w:pStyle w:val="16"/>
            </w:pPr>
            <w:r>
              <w:t>4</w:t>
            </w:r>
          </w:p>
        </w:tc>
        <w:tc>
          <w:tcPr>
            <w:tcW w:w="1361" w:type="dxa"/>
            <w:vAlign w:val="center"/>
          </w:tcPr>
          <w:p>
            <w:pPr>
              <w:pStyle w:val="16"/>
            </w:pPr>
            <w:r>
              <w:t>5</w:t>
            </w:r>
          </w:p>
        </w:tc>
        <w:tc>
          <w:tcPr>
            <w:tcW w:w="1361" w:type="dxa"/>
            <w:vAlign w:val="center"/>
          </w:tcPr>
          <w:p>
            <w:pPr>
              <w:pStyle w:val="16"/>
            </w:pPr>
            <w:r>
              <w:t>6</w:t>
            </w:r>
          </w:p>
        </w:tc>
        <w:tc>
          <w:tcPr>
            <w:tcW w:w="1361" w:type="dxa"/>
            <w:vAlign w:val="center"/>
          </w:tcPr>
          <w:p>
            <w:pPr>
              <w:pStyle w:val="16"/>
            </w:pPr>
            <w:r>
              <w:t>7</w:t>
            </w:r>
          </w:p>
        </w:tc>
        <w:tc>
          <w:tcPr>
            <w:tcW w:w="1361" w:type="dxa"/>
            <w:vAlign w:val="center"/>
          </w:tcPr>
          <w:p>
            <w:pPr>
              <w:pStyle w:val="16"/>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w:t>
            </w:r>
          </w:p>
        </w:tc>
        <w:tc>
          <w:tcPr>
            <w:tcW w:w="992" w:type="dxa"/>
            <w:vAlign w:val="center"/>
          </w:tcPr>
          <w:p>
            <w:pPr>
              <w:pStyle w:val="21"/>
            </w:pPr>
          </w:p>
        </w:tc>
        <w:tc>
          <w:tcPr>
            <w:tcW w:w="4536" w:type="dxa"/>
            <w:vAlign w:val="center"/>
          </w:tcPr>
          <w:p>
            <w:pPr>
              <w:pStyle w:val="19"/>
            </w:pPr>
            <w:r>
              <w:t>合计</w:t>
            </w:r>
          </w:p>
        </w:tc>
        <w:tc>
          <w:tcPr>
            <w:tcW w:w="1361" w:type="dxa"/>
            <w:vAlign w:val="center"/>
          </w:tcPr>
          <w:p>
            <w:pPr>
              <w:pStyle w:val="20"/>
            </w:pPr>
            <w:r>
              <w:t>19485.53</w:t>
            </w:r>
          </w:p>
        </w:tc>
        <w:tc>
          <w:tcPr>
            <w:tcW w:w="1361" w:type="dxa"/>
            <w:vAlign w:val="center"/>
          </w:tcPr>
          <w:p>
            <w:pPr>
              <w:pStyle w:val="20"/>
            </w:pPr>
            <w:r>
              <w:t>4331.58</w:t>
            </w:r>
          </w:p>
        </w:tc>
        <w:tc>
          <w:tcPr>
            <w:tcW w:w="1361" w:type="dxa"/>
            <w:vAlign w:val="center"/>
          </w:tcPr>
          <w:p>
            <w:pPr>
              <w:pStyle w:val="20"/>
            </w:pPr>
            <w:r>
              <w:t>15153.95</w:t>
            </w:r>
          </w:p>
        </w:tc>
        <w:tc>
          <w:tcPr>
            <w:tcW w:w="1361" w:type="dxa"/>
            <w:vAlign w:val="center"/>
          </w:tcPr>
          <w:p>
            <w:pPr>
              <w:pStyle w:val="20"/>
            </w:pPr>
          </w:p>
        </w:tc>
        <w:tc>
          <w:tcPr>
            <w:tcW w:w="1361" w:type="dxa"/>
            <w:vAlign w:val="center"/>
          </w:tcPr>
          <w:p>
            <w:pPr>
              <w:pStyle w:val="20"/>
            </w:pPr>
          </w:p>
        </w:tc>
        <w:tc>
          <w:tcPr>
            <w:tcW w:w="1361"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w:t>
            </w:r>
          </w:p>
        </w:tc>
        <w:tc>
          <w:tcPr>
            <w:tcW w:w="992" w:type="dxa"/>
            <w:vAlign w:val="center"/>
          </w:tcPr>
          <w:p>
            <w:pPr>
              <w:pStyle w:val="17"/>
            </w:pPr>
            <w:r>
              <w:t>208</w:t>
            </w:r>
          </w:p>
        </w:tc>
        <w:tc>
          <w:tcPr>
            <w:tcW w:w="4536" w:type="dxa"/>
            <w:vAlign w:val="center"/>
          </w:tcPr>
          <w:p>
            <w:pPr>
              <w:pStyle w:val="17"/>
            </w:pPr>
            <w:r>
              <w:t>社会保障和就业支出</w:t>
            </w:r>
          </w:p>
        </w:tc>
        <w:tc>
          <w:tcPr>
            <w:tcW w:w="1361" w:type="dxa"/>
            <w:vAlign w:val="center"/>
          </w:tcPr>
          <w:p>
            <w:pPr>
              <w:pStyle w:val="10"/>
            </w:pPr>
            <w:r>
              <w:t>676.68</w:t>
            </w:r>
          </w:p>
        </w:tc>
        <w:tc>
          <w:tcPr>
            <w:tcW w:w="1361" w:type="dxa"/>
            <w:vAlign w:val="center"/>
          </w:tcPr>
          <w:p>
            <w:pPr>
              <w:pStyle w:val="10"/>
            </w:pPr>
            <w:r>
              <w:t>676.68</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w:t>
            </w:r>
          </w:p>
        </w:tc>
        <w:tc>
          <w:tcPr>
            <w:tcW w:w="992" w:type="dxa"/>
            <w:vAlign w:val="center"/>
          </w:tcPr>
          <w:p>
            <w:pPr>
              <w:pStyle w:val="17"/>
            </w:pPr>
            <w:r>
              <w:t>20805</w:t>
            </w:r>
          </w:p>
        </w:tc>
        <w:tc>
          <w:tcPr>
            <w:tcW w:w="4536" w:type="dxa"/>
            <w:vAlign w:val="center"/>
          </w:tcPr>
          <w:p>
            <w:pPr>
              <w:pStyle w:val="17"/>
            </w:pPr>
            <w:r>
              <w:t>行政事业单位养老支出</w:t>
            </w:r>
          </w:p>
        </w:tc>
        <w:tc>
          <w:tcPr>
            <w:tcW w:w="1361" w:type="dxa"/>
            <w:vAlign w:val="center"/>
          </w:tcPr>
          <w:p>
            <w:pPr>
              <w:pStyle w:val="10"/>
            </w:pPr>
            <w:r>
              <w:t>674.73</w:t>
            </w:r>
          </w:p>
        </w:tc>
        <w:tc>
          <w:tcPr>
            <w:tcW w:w="1361" w:type="dxa"/>
            <w:vAlign w:val="center"/>
          </w:tcPr>
          <w:p>
            <w:pPr>
              <w:pStyle w:val="10"/>
            </w:pPr>
            <w:r>
              <w:t>674.73</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4</w:t>
            </w:r>
          </w:p>
        </w:tc>
        <w:tc>
          <w:tcPr>
            <w:tcW w:w="992" w:type="dxa"/>
            <w:vAlign w:val="center"/>
          </w:tcPr>
          <w:p>
            <w:pPr>
              <w:pStyle w:val="17"/>
            </w:pPr>
            <w:r>
              <w:t>2080501</w:t>
            </w:r>
          </w:p>
        </w:tc>
        <w:tc>
          <w:tcPr>
            <w:tcW w:w="4536" w:type="dxa"/>
            <w:vAlign w:val="center"/>
          </w:tcPr>
          <w:p>
            <w:pPr>
              <w:pStyle w:val="17"/>
            </w:pPr>
            <w:r>
              <w:t>行政单位离退休</w:t>
            </w:r>
          </w:p>
        </w:tc>
        <w:tc>
          <w:tcPr>
            <w:tcW w:w="1361" w:type="dxa"/>
            <w:vAlign w:val="center"/>
          </w:tcPr>
          <w:p>
            <w:pPr>
              <w:pStyle w:val="10"/>
            </w:pPr>
            <w:r>
              <w:t>222.35</w:t>
            </w:r>
          </w:p>
        </w:tc>
        <w:tc>
          <w:tcPr>
            <w:tcW w:w="1361" w:type="dxa"/>
            <w:vAlign w:val="center"/>
          </w:tcPr>
          <w:p>
            <w:pPr>
              <w:pStyle w:val="10"/>
            </w:pPr>
            <w:r>
              <w:t>222.35</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5</w:t>
            </w:r>
          </w:p>
        </w:tc>
        <w:tc>
          <w:tcPr>
            <w:tcW w:w="992" w:type="dxa"/>
            <w:vAlign w:val="center"/>
          </w:tcPr>
          <w:p>
            <w:pPr>
              <w:pStyle w:val="17"/>
            </w:pPr>
            <w:r>
              <w:t>2080505</w:t>
            </w:r>
          </w:p>
        </w:tc>
        <w:tc>
          <w:tcPr>
            <w:tcW w:w="4536" w:type="dxa"/>
            <w:vAlign w:val="center"/>
          </w:tcPr>
          <w:p>
            <w:pPr>
              <w:pStyle w:val="17"/>
            </w:pPr>
            <w:r>
              <w:t>机关事业单位基本养老保险缴费支出</w:t>
            </w:r>
          </w:p>
        </w:tc>
        <w:tc>
          <w:tcPr>
            <w:tcW w:w="1361" w:type="dxa"/>
            <w:vAlign w:val="center"/>
          </w:tcPr>
          <w:p>
            <w:pPr>
              <w:pStyle w:val="10"/>
            </w:pPr>
            <w:r>
              <w:t>452.38</w:t>
            </w:r>
          </w:p>
        </w:tc>
        <w:tc>
          <w:tcPr>
            <w:tcW w:w="1361" w:type="dxa"/>
            <w:vAlign w:val="center"/>
          </w:tcPr>
          <w:p>
            <w:pPr>
              <w:pStyle w:val="10"/>
            </w:pPr>
            <w:r>
              <w:t>452.38</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6</w:t>
            </w:r>
          </w:p>
        </w:tc>
        <w:tc>
          <w:tcPr>
            <w:tcW w:w="992" w:type="dxa"/>
            <w:vAlign w:val="center"/>
          </w:tcPr>
          <w:p>
            <w:pPr>
              <w:pStyle w:val="17"/>
            </w:pPr>
            <w:r>
              <w:t>20808</w:t>
            </w:r>
          </w:p>
        </w:tc>
        <w:tc>
          <w:tcPr>
            <w:tcW w:w="4536" w:type="dxa"/>
            <w:vAlign w:val="center"/>
          </w:tcPr>
          <w:p>
            <w:pPr>
              <w:pStyle w:val="17"/>
            </w:pPr>
            <w:r>
              <w:t>抚恤</w:t>
            </w:r>
          </w:p>
        </w:tc>
        <w:tc>
          <w:tcPr>
            <w:tcW w:w="1361" w:type="dxa"/>
            <w:vAlign w:val="center"/>
          </w:tcPr>
          <w:p>
            <w:pPr>
              <w:pStyle w:val="10"/>
            </w:pPr>
            <w:r>
              <w:t>1.95</w:t>
            </w:r>
          </w:p>
        </w:tc>
        <w:tc>
          <w:tcPr>
            <w:tcW w:w="1361" w:type="dxa"/>
            <w:vAlign w:val="center"/>
          </w:tcPr>
          <w:p>
            <w:pPr>
              <w:pStyle w:val="10"/>
            </w:pPr>
            <w:r>
              <w:t>1.95</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7</w:t>
            </w:r>
          </w:p>
        </w:tc>
        <w:tc>
          <w:tcPr>
            <w:tcW w:w="992" w:type="dxa"/>
            <w:vAlign w:val="center"/>
          </w:tcPr>
          <w:p>
            <w:pPr>
              <w:pStyle w:val="17"/>
            </w:pPr>
            <w:r>
              <w:t>2080801</w:t>
            </w:r>
          </w:p>
        </w:tc>
        <w:tc>
          <w:tcPr>
            <w:tcW w:w="4536" w:type="dxa"/>
            <w:vAlign w:val="center"/>
          </w:tcPr>
          <w:p>
            <w:pPr>
              <w:pStyle w:val="17"/>
            </w:pPr>
            <w:r>
              <w:t>死亡抚恤</w:t>
            </w:r>
          </w:p>
        </w:tc>
        <w:tc>
          <w:tcPr>
            <w:tcW w:w="1361" w:type="dxa"/>
            <w:vAlign w:val="center"/>
          </w:tcPr>
          <w:p>
            <w:pPr>
              <w:pStyle w:val="10"/>
            </w:pPr>
            <w:r>
              <w:t>1.95</w:t>
            </w:r>
          </w:p>
        </w:tc>
        <w:tc>
          <w:tcPr>
            <w:tcW w:w="1361" w:type="dxa"/>
            <w:vAlign w:val="center"/>
          </w:tcPr>
          <w:p>
            <w:pPr>
              <w:pStyle w:val="10"/>
            </w:pPr>
            <w:r>
              <w:t>1.95</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8</w:t>
            </w:r>
          </w:p>
        </w:tc>
        <w:tc>
          <w:tcPr>
            <w:tcW w:w="992" w:type="dxa"/>
            <w:vAlign w:val="center"/>
          </w:tcPr>
          <w:p>
            <w:pPr>
              <w:pStyle w:val="17"/>
            </w:pPr>
            <w:r>
              <w:t>210</w:t>
            </w:r>
          </w:p>
        </w:tc>
        <w:tc>
          <w:tcPr>
            <w:tcW w:w="4536" w:type="dxa"/>
            <w:vAlign w:val="center"/>
          </w:tcPr>
          <w:p>
            <w:pPr>
              <w:pStyle w:val="17"/>
            </w:pPr>
            <w:r>
              <w:t>卫生健康支出</w:t>
            </w:r>
          </w:p>
        </w:tc>
        <w:tc>
          <w:tcPr>
            <w:tcW w:w="1361" w:type="dxa"/>
            <w:vAlign w:val="center"/>
          </w:tcPr>
          <w:p>
            <w:pPr>
              <w:pStyle w:val="10"/>
            </w:pPr>
            <w:r>
              <w:t>124.65</w:t>
            </w:r>
          </w:p>
        </w:tc>
        <w:tc>
          <w:tcPr>
            <w:tcW w:w="1361" w:type="dxa"/>
            <w:vAlign w:val="center"/>
          </w:tcPr>
          <w:p>
            <w:pPr>
              <w:pStyle w:val="10"/>
            </w:pPr>
            <w:r>
              <w:t>124.65</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9</w:t>
            </w:r>
          </w:p>
        </w:tc>
        <w:tc>
          <w:tcPr>
            <w:tcW w:w="992" w:type="dxa"/>
            <w:vAlign w:val="center"/>
          </w:tcPr>
          <w:p>
            <w:pPr>
              <w:pStyle w:val="17"/>
            </w:pPr>
            <w:r>
              <w:t>21011</w:t>
            </w:r>
          </w:p>
        </w:tc>
        <w:tc>
          <w:tcPr>
            <w:tcW w:w="4536" w:type="dxa"/>
            <w:vAlign w:val="center"/>
          </w:tcPr>
          <w:p>
            <w:pPr>
              <w:pStyle w:val="17"/>
            </w:pPr>
            <w:r>
              <w:t>行政事业单位医疗</w:t>
            </w:r>
          </w:p>
        </w:tc>
        <w:tc>
          <w:tcPr>
            <w:tcW w:w="1361" w:type="dxa"/>
            <w:vAlign w:val="center"/>
          </w:tcPr>
          <w:p>
            <w:pPr>
              <w:pStyle w:val="10"/>
            </w:pPr>
            <w:r>
              <w:t>124.65</w:t>
            </w:r>
          </w:p>
        </w:tc>
        <w:tc>
          <w:tcPr>
            <w:tcW w:w="1361" w:type="dxa"/>
            <w:vAlign w:val="center"/>
          </w:tcPr>
          <w:p>
            <w:pPr>
              <w:pStyle w:val="10"/>
            </w:pPr>
            <w:r>
              <w:t>124.65</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10</w:t>
            </w:r>
          </w:p>
        </w:tc>
        <w:tc>
          <w:tcPr>
            <w:tcW w:w="992" w:type="dxa"/>
            <w:vAlign w:val="center"/>
          </w:tcPr>
          <w:p>
            <w:pPr>
              <w:pStyle w:val="17"/>
            </w:pPr>
            <w:r>
              <w:t>2101101</w:t>
            </w:r>
          </w:p>
        </w:tc>
        <w:tc>
          <w:tcPr>
            <w:tcW w:w="4536" w:type="dxa"/>
            <w:vAlign w:val="center"/>
          </w:tcPr>
          <w:p>
            <w:pPr>
              <w:pStyle w:val="17"/>
            </w:pPr>
            <w:r>
              <w:t>行政单位医疗</w:t>
            </w:r>
          </w:p>
        </w:tc>
        <w:tc>
          <w:tcPr>
            <w:tcW w:w="1361" w:type="dxa"/>
            <w:vAlign w:val="center"/>
          </w:tcPr>
          <w:p>
            <w:pPr>
              <w:pStyle w:val="10"/>
            </w:pPr>
            <w:r>
              <w:t>124.65</w:t>
            </w:r>
          </w:p>
        </w:tc>
        <w:tc>
          <w:tcPr>
            <w:tcW w:w="1361" w:type="dxa"/>
            <w:vAlign w:val="center"/>
          </w:tcPr>
          <w:p>
            <w:pPr>
              <w:pStyle w:val="10"/>
            </w:pPr>
            <w:r>
              <w:t>124.65</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11</w:t>
            </w:r>
          </w:p>
        </w:tc>
        <w:tc>
          <w:tcPr>
            <w:tcW w:w="992" w:type="dxa"/>
            <w:vAlign w:val="center"/>
          </w:tcPr>
          <w:p>
            <w:pPr>
              <w:pStyle w:val="17"/>
            </w:pPr>
            <w:r>
              <w:t>211</w:t>
            </w:r>
          </w:p>
        </w:tc>
        <w:tc>
          <w:tcPr>
            <w:tcW w:w="4536" w:type="dxa"/>
            <w:vAlign w:val="center"/>
          </w:tcPr>
          <w:p>
            <w:pPr>
              <w:pStyle w:val="17"/>
            </w:pPr>
            <w:r>
              <w:t>节能环保支出</w:t>
            </w:r>
          </w:p>
        </w:tc>
        <w:tc>
          <w:tcPr>
            <w:tcW w:w="1361" w:type="dxa"/>
            <w:vAlign w:val="center"/>
          </w:tcPr>
          <w:p>
            <w:pPr>
              <w:pStyle w:val="10"/>
            </w:pPr>
            <w:r>
              <w:t>18412.68</w:t>
            </w:r>
          </w:p>
        </w:tc>
        <w:tc>
          <w:tcPr>
            <w:tcW w:w="1361" w:type="dxa"/>
            <w:vAlign w:val="center"/>
          </w:tcPr>
          <w:p>
            <w:pPr>
              <w:pStyle w:val="10"/>
            </w:pPr>
            <w:r>
              <w:t>3258.73</w:t>
            </w:r>
          </w:p>
        </w:tc>
        <w:tc>
          <w:tcPr>
            <w:tcW w:w="1361" w:type="dxa"/>
            <w:vAlign w:val="center"/>
          </w:tcPr>
          <w:p>
            <w:pPr>
              <w:pStyle w:val="10"/>
            </w:pPr>
            <w:r>
              <w:t>15153.95</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12</w:t>
            </w:r>
          </w:p>
        </w:tc>
        <w:tc>
          <w:tcPr>
            <w:tcW w:w="992" w:type="dxa"/>
            <w:vAlign w:val="center"/>
          </w:tcPr>
          <w:p>
            <w:pPr>
              <w:pStyle w:val="17"/>
            </w:pPr>
            <w:r>
              <w:t>21101</w:t>
            </w:r>
          </w:p>
        </w:tc>
        <w:tc>
          <w:tcPr>
            <w:tcW w:w="4536" w:type="dxa"/>
            <w:vAlign w:val="center"/>
          </w:tcPr>
          <w:p>
            <w:pPr>
              <w:pStyle w:val="17"/>
            </w:pPr>
            <w:r>
              <w:t>环境保护管理事务</w:t>
            </w:r>
          </w:p>
        </w:tc>
        <w:tc>
          <w:tcPr>
            <w:tcW w:w="1361" w:type="dxa"/>
            <w:vAlign w:val="center"/>
          </w:tcPr>
          <w:p>
            <w:pPr>
              <w:pStyle w:val="10"/>
            </w:pPr>
            <w:r>
              <w:t>3907.73</w:t>
            </w:r>
          </w:p>
        </w:tc>
        <w:tc>
          <w:tcPr>
            <w:tcW w:w="1361" w:type="dxa"/>
            <w:vAlign w:val="center"/>
          </w:tcPr>
          <w:p>
            <w:pPr>
              <w:pStyle w:val="10"/>
            </w:pPr>
            <w:r>
              <w:t>3258.73</w:t>
            </w:r>
          </w:p>
        </w:tc>
        <w:tc>
          <w:tcPr>
            <w:tcW w:w="1361" w:type="dxa"/>
            <w:vAlign w:val="center"/>
          </w:tcPr>
          <w:p>
            <w:pPr>
              <w:pStyle w:val="10"/>
            </w:pPr>
            <w:r>
              <w:t>649.00</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13</w:t>
            </w:r>
          </w:p>
        </w:tc>
        <w:tc>
          <w:tcPr>
            <w:tcW w:w="992" w:type="dxa"/>
            <w:vAlign w:val="center"/>
          </w:tcPr>
          <w:p>
            <w:pPr>
              <w:pStyle w:val="17"/>
            </w:pPr>
            <w:r>
              <w:t>2110101</w:t>
            </w:r>
          </w:p>
        </w:tc>
        <w:tc>
          <w:tcPr>
            <w:tcW w:w="4536" w:type="dxa"/>
            <w:vAlign w:val="center"/>
          </w:tcPr>
          <w:p>
            <w:pPr>
              <w:pStyle w:val="17"/>
            </w:pPr>
            <w:r>
              <w:t>行政运行</w:t>
            </w:r>
          </w:p>
        </w:tc>
        <w:tc>
          <w:tcPr>
            <w:tcW w:w="1361" w:type="dxa"/>
            <w:vAlign w:val="center"/>
          </w:tcPr>
          <w:p>
            <w:pPr>
              <w:pStyle w:val="10"/>
            </w:pPr>
            <w:r>
              <w:t>3258.73</w:t>
            </w:r>
          </w:p>
        </w:tc>
        <w:tc>
          <w:tcPr>
            <w:tcW w:w="1361" w:type="dxa"/>
            <w:vAlign w:val="center"/>
          </w:tcPr>
          <w:p>
            <w:pPr>
              <w:pStyle w:val="10"/>
            </w:pPr>
            <w:r>
              <w:t>3258.73</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14</w:t>
            </w:r>
          </w:p>
        </w:tc>
        <w:tc>
          <w:tcPr>
            <w:tcW w:w="992" w:type="dxa"/>
            <w:vAlign w:val="center"/>
          </w:tcPr>
          <w:p>
            <w:pPr>
              <w:pStyle w:val="17"/>
            </w:pPr>
            <w:r>
              <w:t>2110104</w:t>
            </w:r>
          </w:p>
        </w:tc>
        <w:tc>
          <w:tcPr>
            <w:tcW w:w="4536" w:type="dxa"/>
            <w:vAlign w:val="center"/>
          </w:tcPr>
          <w:p>
            <w:pPr>
              <w:pStyle w:val="17"/>
            </w:pPr>
            <w:r>
              <w:t>生态环境保护宣传</w:t>
            </w:r>
          </w:p>
        </w:tc>
        <w:tc>
          <w:tcPr>
            <w:tcW w:w="1361" w:type="dxa"/>
            <w:vAlign w:val="center"/>
          </w:tcPr>
          <w:p>
            <w:pPr>
              <w:pStyle w:val="10"/>
            </w:pPr>
            <w:r>
              <w:t>75.00</w:t>
            </w:r>
          </w:p>
        </w:tc>
        <w:tc>
          <w:tcPr>
            <w:tcW w:w="1361" w:type="dxa"/>
            <w:vAlign w:val="center"/>
          </w:tcPr>
          <w:p>
            <w:pPr>
              <w:pStyle w:val="10"/>
            </w:pPr>
          </w:p>
        </w:tc>
        <w:tc>
          <w:tcPr>
            <w:tcW w:w="1361" w:type="dxa"/>
            <w:vAlign w:val="center"/>
          </w:tcPr>
          <w:p>
            <w:pPr>
              <w:pStyle w:val="10"/>
            </w:pPr>
            <w:r>
              <w:t>75.00</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15</w:t>
            </w:r>
          </w:p>
        </w:tc>
        <w:tc>
          <w:tcPr>
            <w:tcW w:w="992" w:type="dxa"/>
            <w:vAlign w:val="center"/>
          </w:tcPr>
          <w:p>
            <w:pPr>
              <w:pStyle w:val="17"/>
            </w:pPr>
            <w:r>
              <w:t>2110105</w:t>
            </w:r>
          </w:p>
        </w:tc>
        <w:tc>
          <w:tcPr>
            <w:tcW w:w="4536" w:type="dxa"/>
            <w:vAlign w:val="center"/>
          </w:tcPr>
          <w:p>
            <w:pPr>
              <w:pStyle w:val="17"/>
            </w:pPr>
            <w:r>
              <w:t>环境保护法规、规划及标准</w:t>
            </w:r>
          </w:p>
        </w:tc>
        <w:tc>
          <w:tcPr>
            <w:tcW w:w="1361" w:type="dxa"/>
            <w:vAlign w:val="center"/>
          </w:tcPr>
          <w:p>
            <w:pPr>
              <w:pStyle w:val="10"/>
            </w:pPr>
            <w:r>
              <w:t>20.00</w:t>
            </w:r>
          </w:p>
        </w:tc>
        <w:tc>
          <w:tcPr>
            <w:tcW w:w="1361" w:type="dxa"/>
            <w:vAlign w:val="center"/>
          </w:tcPr>
          <w:p>
            <w:pPr>
              <w:pStyle w:val="10"/>
            </w:pPr>
          </w:p>
        </w:tc>
        <w:tc>
          <w:tcPr>
            <w:tcW w:w="1361" w:type="dxa"/>
            <w:vAlign w:val="center"/>
          </w:tcPr>
          <w:p>
            <w:pPr>
              <w:pStyle w:val="10"/>
            </w:pPr>
            <w:r>
              <w:t>20.00</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16</w:t>
            </w:r>
          </w:p>
        </w:tc>
        <w:tc>
          <w:tcPr>
            <w:tcW w:w="992" w:type="dxa"/>
            <w:vAlign w:val="center"/>
          </w:tcPr>
          <w:p>
            <w:pPr>
              <w:pStyle w:val="17"/>
            </w:pPr>
            <w:r>
              <w:t>2110108</w:t>
            </w:r>
          </w:p>
        </w:tc>
        <w:tc>
          <w:tcPr>
            <w:tcW w:w="4536" w:type="dxa"/>
            <w:vAlign w:val="center"/>
          </w:tcPr>
          <w:p>
            <w:pPr>
              <w:pStyle w:val="17"/>
            </w:pPr>
            <w:r>
              <w:t>应对气候变化管理事务</w:t>
            </w:r>
          </w:p>
        </w:tc>
        <w:tc>
          <w:tcPr>
            <w:tcW w:w="1361" w:type="dxa"/>
            <w:vAlign w:val="center"/>
          </w:tcPr>
          <w:p>
            <w:pPr>
              <w:pStyle w:val="10"/>
            </w:pPr>
            <w:r>
              <w:t>20.00</w:t>
            </w:r>
          </w:p>
        </w:tc>
        <w:tc>
          <w:tcPr>
            <w:tcW w:w="1361" w:type="dxa"/>
            <w:vAlign w:val="center"/>
          </w:tcPr>
          <w:p>
            <w:pPr>
              <w:pStyle w:val="10"/>
            </w:pPr>
          </w:p>
        </w:tc>
        <w:tc>
          <w:tcPr>
            <w:tcW w:w="1361" w:type="dxa"/>
            <w:vAlign w:val="center"/>
          </w:tcPr>
          <w:p>
            <w:pPr>
              <w:pStyle w:val="10"/>
            </w:pPr>
            <w:r>
              <w:t>20.00</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17</w:t>
            </w:r>
          </w:p>
        </w:tc>
        <w:tc>
          <w:tcPr>
            <w:tcW w:w="992" w:type="dxa"/>
            <w:vAlign w:val="center"/>
          </w:tcPr>
          <w:p>
            <w:pPr>
              <w:pStyle w:val="17"/>
            </w:pPr>
            <w:r>
              <w:t>2110199</w:t>
            </w:r>
          </w:p>
        </w:tc>
        <w:tc>
          <w:tcPr>
            <w:tcW w:w="4536" w:type="dxa"/>
            <w:vAlign w:val="center"/>
          </w:tcPr>
          <w:p>
            <w:pPr>
              <w:pStyle w:val="17"/>
            </w:pPr>
            <w:r>
              <w:t>其他环境保护管理事务支出</w:t>
            </w:r>
          </w:p>
        </w:tc>
        <w:tc>
          <w:tcPr>
            <w:tcW w:w="1361" w:type="dxa"/>
            <w:vAlign w:val="center"/>
          </w:tcPr>
          <w:p>
            <w:pPr>
              <w:pStyle w:val="10"/>
            </w:pPr>
            <w:r>
              <w:t>534.00</w:t>
            </w:r>
          </w:p>
        </w:tc>
        <w:tc>
          <w:tcPr>
            <w:tcW w:w="1361" w:type="dxa"/>
            <w:vAlign w:val="center"/>
          </w:tcPr>
          <w:p>
            <w:pPr>
              <w:pStyle w:val="10"/>
            </w:pPr>
          </w:p>
        </w:tc>
        <w:tc>
          <w:tcPr>
            <w:tcW w:w="1361" w:type="dxa"/>
            <w:vAlign w:val="center"/>
          </w:tcPr>
          <w:p>
            <w:pPr>
              <w:pStyle w:val="10"/>
            </w:pPr>
            <w:r>
              <w:t>534.00</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18</w:t>
            </w:r>
          </w:p>
        </w:tc>
        <w:tc>
          <w:tcPr>
            <w:tcW w:w="992" w:type="dxa"/>
            <w:vAlign w:val="center"/>
          </w:tcPr>
          <w:p>
            <w:pPr>
              <w:pStyle w:val="17"/>
            </w:pPr>
            <w:r>
              <w:t>21102</w:t>
            </w:r>
          </w:p>
        </w:tc>
        <w:tc>
          <w:tcPr>
            <w:tcW w:w="4536" w:type="dxa"/>
            <w:vAlign w:val="center"/>
          </w:tcPr>
          <w:p>
            <w:pPr>
              <w:pStyle w:val="17"/>
            </w:pPr>
            <w:r>
              <w:t>环境监测与监察</w:t>
            </w:r>
          </w:p>
        </w:tc>
        <w:tc>
          <w:tcPr>
            <w:tcW w:w="1361" w:type="dxa"/>
            <w:vAlign w:val="center"/>
          </w:tcPr>
          <w:p>
            <w:pPr>
              <w:pStyle w:val="10"/>
            </w:pPr>
            <w:r>
              <w:t>45.00</w:t>
            </w:r>
          </w:p>
        </w:tc>
        <w:tc>
          <w:tcPr>
            <w:tcW w:w="1361" w:type="dxa"/>
            <w:vAlign w:val="center"/>
          </w:tcPr>
          <w:p>
            <w:pPr>
              <w:pStyle w:val="10"/>
            </w:pPr>
          </w:p>
        </w:tc>
        <w:tc>
          <w:tcPr>
            <w:tcW w:w="1361" w:type="dxa"/>
            <w:vAlign w:val="center"/>
          </w:tcPr>
          <w:p>
            <w:pPr>
              <w:pStyle w:val="10"/>
            </w:pPr>
            <w:r>
              <w:t>45.00</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19</w:t>
            </w:r>
          </w:p>
        </w:tc>
        <w:tc>
          <w:tcPr>
            <w:tcW w:w="992" w:type="dxa"/>
            <w:vAlign w:val="center"/>
          </w:tcPr>
          <w:p>
            <w:pPr>
              <w:pStyle w:val="17"/>
            </w:pPr>
            <w:r>
              <w:t>2110203</w:t>
            </w:r>
          </w:p>
        </w:tc>
        <w:tc>
          <w:tcPr>
            <w:tcW w:w="4536" w:type="dxa"/>
            <w:vAlign w:val="center"/>
          </w:tcPr>
          <w:p>
            <w:pPr>
              <w:pStyle w:val="17"/>
            </w:pPr>
            <w:r>
              <w:t>建设项目环评审查与监督</w:t>
            </w:r>
          </w:p>
        </w:tc>
        <w:tc>
          <w:tcPr>
            <w:tcW w:w="1361" w:type="dxa"/>
            <w:vAlign w:val="center"/>
          </w:tcPr>
          <w:p>
            <w:pPr>
              <w:pStyle w:val="10"/>
            </w:pPr>
            <w:r>
              <w:t>40.00</w:t>
            </w:r>
          </w:p>
        </w:tc>
        <w:tc>
          <w:tcPr>
            <w:tcW w:w="1361" w:type="dxa"/>
            <w:vAlign w:val="center"/>
          </w:tcPr>
          <w:p>
            <w:pPr>
              <w:pStyle w:val="10"/>
            </w:pPr>
          </w:p>
        </w:tc>
        <w:tc>
          <w:tcPr>
            <w:tcW w:w="1361" w:type="dxa"/>
            <w:vAlign w:val="center"/>
          </w:tcPr>
          <w:p>
            <w:pPr>
              <w:pStyle w:val="10"/>
            </w:pPr>
            <w:r>
              <w:t>40.00</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20</w:t>
            </w:r>
          </w:p>
        </w:tc>
        <w:tc>
          <w:tcPr>
            <w:tcW w:w="992" w:type="dxa"/>
            <w:vAlign w:val="center"/>
          </w:tcPr>
          <w:p>
            <w:pPr>
              <w:pStyle w:val="17"/>
            </w:pPr>
            <w:r>
              <w:t>2110204</w:t>
            </w:r>
          </w:p>
        </w:tc>
        <w:tc>
          <w:tcPr>
            <w:tcW w:w="4536" w:type="dxa"/>
            <w:vAlign w:val="center"/>
          </w:tcPr>
          <w:p>
            <w:pPr>
              <w:pStyle w:val="17"/>
            </w:pPr>
            <w:r>
              <w:t>核与辐射安全监督</w:t>
            </w:r>
          </w:p>
        </w:tc>
        <w:tc>
          <w:tcPr>
            <w:tcW w:w="1361" w:type="dxa"/>
            <w:vAlign w:val="center"/>
          </w:tcPr>
          <w:p>
            <w:pPr>
              <w:pStyle w:val="10"/>
            </w:pPr>
            <w:r>
              <w:t>5.00</w:t>
            </w:r>
          </w:p>
        </w:tc>
        <w:tc>
          <w:tcPr>
            <w:tcW w:w="1361" w:type="dxa"/>
            <w:vAlign w:val="center"/>
          </w:tcPr>
          <w:p>
            <w:pPr>
              <w:pStyle w:val="10"/>
            </w:pPr>
          </w:p>
        </w:tc>
        <w:tc>
          <w:tcPr>
            <w:tcW w:w="1361" w:type="dxa"/>
            <w:vAlign w:val="center"/>
          </w:tcPr>
          <w:p>
            <w:pPr>
              <w:pStyle w:val="10"/>
            </w:pPr>
            <w:r>
              <w:t>5.00</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21</w:t>
            </w:r>
          </w:p>
        </w:tc>
        <w:tc>
          <w:tcPr>
            <w:tcW w:w="992" w:type="dxa"/>
            <w:vAlign w:val="center"/>
          </w:tcPr>
          <w:p>
            <w:pPr>
              <w:pStyle w:val="17"/>
            </w:pPr>
            <w:r>
              <w:t>21103</w:t>
            </w:r>
          </w:p>
        </w:tc>
        <w:tc>
          <w:tcPr>
            <w:tcW w:w="4536" w:type="dxa"/>
            <w:vAlign w:val="center"/>
          </w:tcPr>
          <w:p>
            <w:pPr>
              <w:pStyle w:val="17"/>
            </w:pPr>
            <w:r>
              <w:t>污染防治</w:t>
            </w:r>
          </w:p>
        </w:tc>
        <w:tc>
          <w:tcPr>
            <w:tcW w:w="1361" w:type="dxa"/>
            <w:vAlign w:val="center"/>
          </w:tcPr>
          <w:p>
            <w:pPr>
              <w:pStyle w:val="10"/>
            </w:pPr>
            <w:r>
              <w:t>7473.06</w:t>
            </w:r>
          </w:p>
        </w:tc>
        <w:tc>
          <w:tcPr>
            <w:tcW w:w="1361" w:type="dxa"/>
            <w:vAlign w:val="center"/>
          </w:tcPr>
          <w:p>
            <w:pPr>
              <w:pStyle w:val="10"/>
            </w:pPr>
          </w:p>
        </w:tc>
        <w:tc>
          <w:tcPr>
            <w:tcW w:w="1361" w:type="dxa"/>
            <w:vAlign w:val="center"/>
          </w:tcPr>
          <w:p>
            <w:pPr>
              <w:pStyle w:val="10"/>
            </w:pPr>
            <w:r>
              <w:t>7473.06</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22</w:t>
            </w:r>
          </w:p>
        </w:tc>
        <w:tc>
          <w:tcPr>
            <w:tcW w:w="992" w:type="dxa"/>
            <w:vAlign w:val="center"/>
          </w:tcPr>
          <w:p>
            <w:pPr>
              <w:pStyle w:val="17"/>
            </w:pPr>
            <w:r>
              <w:t>2110301</w:t>
            </w:r>
          </w:p>
        </w:tc>
        <w:tc>
          <w:tcPr>
            <w:tcW w:w="4536" w:type="dxa"/>
            <w:vAlign w:val="center"/>
          </w:tcPr>
          <w:p>
            <w:pPr>
              <w:pStyle w:val="17"/>
            </w:pPr>
            <w:r>
              <w:t>大气</w:t>
            </w:r>
          </w:p>
        </w:tc>
        <w:tc>
          <w:tcPr>
            <w:tcW w:w="1361" w:type="dxa"/>
            <w:vAlign w:val="center"/>
          </w:tcPr>
          <w:p>
            <w:pPr>
              <w:pStyle w:val="10"/>
            </w:pPr>
            <w:r>
              <w:t>2562.53</w:t>
            </w:r>
          </w:p>
        </w:tc>
        <w:tc>
          <w:tcPr>
            <w:tcW w:w="1361" w:type="dxa"/>
            <w:vAlign w:val="center"/>
          </w:tcPr>
          <w:p>
            <w:pPr>
              <w:pStyle w:val="10"/>
            </w:pPr>
          </w:p>
        </w:tc>
        <w:tc>
          <w:tcPr>
            <w:tcW w:w="1361" w:type="dxa"/>
            <w:vAlign w:val="center"/>
          </w:tcPr>
          <w:p>
            <w:pPr>
              <w:pStyle w:val="10"/>
            </w:pPr>
            <w:r>
              <w:t>2562.53</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23</w:t>
            </w:r>
          </w:p>
        </w:tc>
        <w:tc>
          <w:tcPr>
            <w:tcW w:w="992" w:type="dxa"/>
            <w:vAlign w:val="center"/>
          </w:tcPr>
          <w:p>
            <w:pPr>
              <w:pStyle w:val="17"/>
            </w:pPr>
            <w:r>
              <w:t>2110302</w:t>
            </w:r>
          </w:p>
        </w:tc>
        <w:tc>
          <w:tcPr>
            <w:tcW w:w="4536" w:type="dxa"/>
            <w:vAlign w:val="center"/>
          </w:tcPr>
          <w:p>
            <w:pPr>
              <w:pStyle w:val="17"/>
            </w:pPr>
            <w:r>
              <w:t>水体</w:t>
            </w:r>
          </w:p>
        </w:tc>
        <w:tc>
          <w:tcPr>
            <w:tcW w:w="1361" w:type="dxa"/>
            <w:vAlign w:val="center"/>
          </w:tcPr>
          <w:p>
            <w:pPr>
              <w:pStyle w:val="10"/>
            </w:pPr>
            <w:r>
              <w:t>4719.41</w:t>
            </w:r>
          </w:p>
        </w:tc>
        <w:tc>
          <w:tcPr>
            <w:tcW w:w="1361" w:type="dxa"/>
            <w:vAlign w:val="center"/>
          </w:tcPr>
          <w:p>
            <w:pPr>
              <w:pStyle w:val="10"/>
            </w:pPr>
          </w:p>
        </w:tc>
        <w:tc>
          <w:tcPr>
            <w:tcW w:w="1361" w:type="dxa"/>
            <w:vAlign w:val="center"/>
          </w:tcPr>
          <w:p>
            <w:pPr>
              <w:pStyle w:val="10"/>
            </w:pPr>
            <w:r>
              <w:t>4719.41</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24</w:t>
            </w:r>
          </w:p>
        </w:tc>
        <w:tc>
          <w:tcPr>
            <w:tcW w:w="992" w:type="dxa"/>
            <w:vAlign w:val="center"/>
          </w:tcPr>
          <w:p>
            <w:pPr>
              <w:pStyle w:val="17"/>
            </w:pPr>
            <w:r>
              <w:t>2110303</w:t>
            </w:r>
          </w:p>
        </w:tc>
        <w:tc>
          <w:tcPr>
            <w:tcW w:w="4536" w:type="dxa"/>
            <w:vAlign w:val="center"/>
          </w:tcPr>
          <w:p>
            <w:pPr>
              <w:pStyle w:val="17"/>
            </w:pPr>
            <w:r>
              <w:t>噪声</w:t>
            </w:r>
          </w:p>
        </w:tc>
        <w:tc>
          <w:tcPr>
            <w:tcW w:w="1361" w:type="dxa"/>
            <w:vAlign w:val="center"/>
          </w:tcPr>
          <w:p>
            <w:pPr>
              <w:pStyle w:val="10"/>
            </w:pPr>
            <w:r>
              <w:t>15.00</w:t>
            </w:r>
          </w:p>
        </w:tc>
        <w:tc>
          <w:tcPr>
            <w:tcW w:w="1361" w:type="dxa"/>
            <w:vAlign w:val="center"/>
          </w:tcPr>
          <w:p>
            <w:pPr>
              <w:pStyle w:val="10"/>
            </w:pPr>
          </w:p>
        </w:tc>
        <w:tc>
          <w:tcPr>
            <w:tcW w:w="1361" w:type="dxa"/>
            <w:vAlign w:val="center"/>
          </w:tcPr>
          <w:p>
            <w:pPr>
              <w:pStyle w:val="10"/>
            </w:pPr>
            <w:r>
              <w:t>15.00</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25</w:t>
            </w:r>
          </w:p>
        </w:tc>
        <w:tc>
          <w:tcPr>
            <w:tcW w:w="992" w:type="dxa"/>
            <w:vAlign w:val="center"/>
          </w:tcPr>
          <w:p>
            <w:pPr>
              <w:pStyle w:val="17"/>
            </w:pPr>
            <w:r>
              <w:t>2110304</w:t>
            </w:r>
          </w:p>
        </w:tc>
        <w:tc>
          <w:tcPr>
            <w:tcW w:w="4536" w:type="dxa"/>
            <w:vAlign w:val="center"/>
          </w:tcPr>
          <w:p>
            <w:pPr>
              <w:pStyle w:val="17"/>
            </w:pPr>
            <w:r>
              <w:t>固体废弃物与化学品</w:t>
            </w:r>
          </w:p>
        </w:tc>
        <w:tc>
          <w:tcPr>
            <w:tcW w:w="1361" w:type="dxa"/>
            <w:vAlign w:val="center"/>
          </w:tcPr>
          <w:p>
            <w:pPr>
              <w:pStyle w:val="10"/>
            </w:pPr>
            <w:r>
              <w:t>156.12</w:t>
            </w:r>
          </w:p>
        </w:tc>
        <w:tc>
          <w:tcPr>
            <w:tcW w:w="1361" w:type="dxa"/>
            <w:vAlign w:val="center"/>
          </w:tcPr>
          <w:p>
            <w:pPr>
              <w:pStyle w:val="10"/>
            </w:pPr>
          </w:p>
        </w:tc>
        <w:tc>
          <w:tcPr>
            <w:tcW w:w="1361" w:type="dxa"/>
            <w:vAlign w:val="center"/>
          </w:tcPr>
          <w:p>
            <w:pPr>
              <w:pStyle w:val="10"/>
            </w:pPr>
            <w:r>
              <w:t>156.12</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26</w:t>
            </w:r>
          </w:p>
        </w:tc>
        <w:tc>
          <w:tcPr>
            <w:tcW w:w="992" w:type="dxa"/>
            <w:vAlign w:val="center"/>
          </w:tcPr>
          <w:p>
            <w:pPr>
              <w:pStyle w:val="17"/>
            </w:pPr>
            <w:r>
              <w:t>2110307</w:t>
            </w:r>
          </w:p>
        </w:tc>
        <w:tc>
          <w:tcPr>
            <w:tcW w:w="4536" w:type="dxa"/>
            <w:vAlign w:val="center"/>
          </w:tcPr>
          <w:p>
            <w:pPr>
              <w:pStyle w:val="17"/>
            </w:pPr>
            <w:r>
              <w:t>土壤</w:t>
            </w:r>
          </w:p>
        </w:tc>
        <w:tc>
          <w:tcPr>
            <w:tcW w:w="1361" w:type="dxa"/>
            <w:vAlign w:val="center"/>
          </w:tcPr>
          <w:p>
            <w:pPr>
              <w:pStyle w:val="10"/>
            </w:pPr>
            <w:r>
              <w:t>20.00</w:t>
            </w:r>
          </w:p>
        </w:tc>
        <w:tc>
          <w:tcPr>
            <w:tcW w:w="1361" w:type="dxa"/>
            <w:vAlign w:val="center"/>
          </w:tcPr>
          <w:p>
            <w:pPr>
              <w:pStyle w:val="10"/>
            </w:pPr>
          </w:p>
        </w:tc>
        <w:tc>
          <w:tcPr>
            <w:tcW w:w="1361" w:type="dxa"/>
            <w:vAlign w:val="center"/>
          </w:tcPr>
          <w:p>
            <w:pPr>
              <w:pStyle w:val="10"/>
            </w:pPr>
            <w:r>
              <w:t>20.00</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27</w:t>
            </w:r>
          </w:p>
        </w:tc>
        <w:tc>
          <w:tcPr>
            <w:tcW w:w="992" w:type="dxa"/>
            <w:vAlign w:val="center"/>
          </w:tcPr>
          <w:p>
            <w:pPr>
              <w:pStyle w:val="17"/>
            </w:pPr>
            <w:r>
              <w:t>21104</w:t>
            </w:r>
          </w:p>
        </w:tc>
        <w:tc>
          <w:tcPr>
            <w:tcW w:w="4536" w:type="dxa"/>
            <w:vAlign w:val="center"/>
          </w:tcPr>
          <w:p>
            <w:pPr>
              <w:pStyle w:val="17"/>
            </w:pPr>
            <w:r>
              <w:t>自然生态保护</w:t>
            </w:r>
          </w:p>
        </w:tc>
        <w:tc>
          <w:tcPr>
            <w:tcW w:w="1361" w:type="dxa"/>
            <w:vAlign w:val="center"/>
          </w:tcPr>
          <w:p>
            <w:pPr>
              <w:pStyle w:val="10"/>
            </w:pPr>
            <w:r>
              <w:t>5488.00</w:t>
            </w:r>
          </w:p>
        </w:tc>
        <w:tc>
          <w:tcPr>
            <w:tcW w:w="1361" w:type="dxa"/>
            <w:vAlign w:val="center"/>
          </w:tcPr>
          <w:p>
            <w:pPr>
              <w:pStyle w:val="10"/>
            </w:pPr>
          </w:p>
        </w:tc>
        <w:tc>
          <w:tcPr>
            <w:tcW w:w="1361" w:type="dxa"/>
            <w:vAlign w:val="center"/>
          </w:tcPr>
          <w:p>
            <w:pPr>
              <w:pStyle w:val="10"/>
            </w:pPr>
            <w:r>
              <w:t>5488.00</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28</w:t>
            </w:r>
          </w:p>
        </w:tc>
        <w:tc>
          <w:tcPr>
            <w:tcW w:w="992" w:type="dxa"/>
            <w:vAlign w:val="center"/>
          </w:tcPr>
          <w:p>
            <w:pPr>
              <w:pStyle w:val="17"/>
            </w:pPr>
            <w:r>
              <w:t>2110402</w:t>
            </w:r>
          </w:p>
        </w:tc>
        <w:tc>
          <w:tcPr>
            <w:tcW w:w="4536" w:type="dxa"/>
            <w:vAlign w:val="center"/>
          </w:tcPr>
          <w:p>
            <w:pPr>
              <w:pStyle w:val="17"/>
            </w:pPr>
            <w:r>
              <w:t>农村环境保护</w:t>
            </w:r>
          </w:p>
        </w:tc>
        <w:tc>
          <w:tcPr>
            <w:tcW w:w="1361" w:type="dxa"/>
            <w:vAlign w:val="center"/>
          </w:tcPr>
          <w:p>
            <w:pPr>
              <w:pStyle w:val="10"/>
            </w:pPr>
            <w:r>
              <w:t>5488.00</w:t>
            </w:r>
          </w:p>
        </w:tc>
        <w:tc>
          <w:tcPr>
            <w:tcW w:w="1361" w:type="dxa"/>
            <w:vAlign w:val="center"/>
          </w:tcPr>
          <w:p>
            <w:pPr>
              <w:pStyle w:val="10"/>
            </w:pPr>
          </w:p>
        </w:tc>
        <w:tc>
          <w:tcPr>
            <w:tcW w:w="1361" w:type="dxa"/>
            <w:vAlign w:val="center"/>
          </w:tcPr>
          <w:p>
            <w:pPr>
              <w:pStyle w:val="10"/>
            </w:pPr>
            <w:r>
              <w:t>5488.00</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29</w:t>
            </w:r>
          </w:p>
        </w:tc>
        <w:tc>
          <w:tcPr>
            <w:tcW w:w="992" w:type="dxa"/>
            <w:vAlign w:val="center"/>
          </w:tcPr>
          <w:p>
            <w:pPr>
              <w:pStyle w:val="17"/>
            </w:pPr>
            <w:r>
              <w:t>21111</w:t>
            </w:r>
          </w:p>
        </w:tc>
        <w:tc>
          <w:tcPr>
            <w:tcW w:w="4536" w:type="dxa"/>
            <w:vAlign w:val="center"/>
          </w:tcPr>
          <w:p>
            <w:pPr>
              <w:pStyle w:val="17"/>
            </w:pPr>
            <w:r>
              <w:t>污染减排</w:t>
            </w:r>
          </w:p>
        </w:tc>
        <w:tc>
          <w:tcPr>
            <w:tcW w:w="1361" w:type="dxa"/>
            <w:vAlign w:val="center"/>
          </w:tcPr>
          <w:p>
            <w:pPr>
              <w:pStyle w:val="10"/>
            </w:pPr>
            <w:r>
              <w:t>1498.89</w:t>
            </w:r>
          </w:p>
        </w:tc>
        <w:tc>
          <w:tcPr>
            <w:tcW w:w="1361" w:type="dxa"/>
            <w:vAlign w:val="center"/>
          </w:tcPr>
          <w:p>
            <w:pPr>
              <w:pStyle w:val="10"/>
            </w:pPr>
          </w:p>
        </w:tc>
        <w:tc>
          <w:tcPr>
            <w:tcW w:w="1361" w:type="dxa"/>
            <w:vAlign w:val="center"/>
          </w:tcPr>
          <w:p>
            <w:pPr>
              <w:pStyle w:val="10"/>
            </w:pPr>
            <w:r>
              <w:t>1498.89</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30</w:t>
            </w:r>
          </w:p>
        </w:tc>
        <w:tc>
          <w:tcPr>
            <w:tcW w:w="992" w:type="dxa"/>
            <w:vAlign w:val="center"/>
          </w:tcPr>
          <w:p>
            <w:pPr>
              <w:pStyle w:val="17"/>
            </w:pPr>
            <w:r>
              <w:t>2111101</w:t>
            </w:r>
          </w:p>
        </w:tc>
        <w:tc>
          <w:tcPr>
            <w:tcW w:w="4536" w:type="dxa"/>
            <w:vAlign w:val="center"/>
          </w:tcPr>
          <w:p>
            <w:pPr>
              <w:pStyle w:val="17"/>
            </w:pPr>
            <w:r>
              <w:t>生态环境监测与信息</w:t>
            </w:r>
          </w:p>
        </w:tc>
        <w:tc>
          <w:tcPr>
            <w:tcW w:w="1361" w:type="dxa"/>
            <w:vAlign w:val="center"/>
          </w:tcPr>
          <w:p>
            <w:pPr>
              <w:pStyle w:val="10"/>
            </w:pPr>
            <w:r>
              <w:t>1035.61</w:t>
            </w:r>
          </w:p>
        </w:tc>
        <w:tc>
          <w:tcPr>
            <w:tcW w:w="1361" w:type="dxa"/>
            <w:vAlign w:val="center"/>
          </w:tcPr>
          <w:p>
            <w:pPr>
              <w:pStyle w:val="10"/>
            </w:pPr>
          </w:p>
        </w:tc>
        <w:tc>
          <w:tcPr>
            <w:tcW w:w="1361" w:type="dxa"/>
            <w:vAlign w:val="center"/>
          </w:tcPr>
          <w:p>
            <w:pPr>
              <w:pStyle w:val="10"/>
            </w:pPr>
            <w:r>
              <w:t>1035.61</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31</w:t>
            </w:r>
          </w:p>
        </w:tc>
        <w:tc>
          <w:tcPr>
            <w:tcW w:w="992" w:type="dxa"/>
            <w:vAlign w:val="center"/>
          </w:tcPr>
          <w:p>
            <w:pPr>
              <w:pStyle w:val="17"/>
            </w:pPr>
            <w:r>
              <w:t>2111102</w:t>
            </w:r>
          </w:p>
        </w:tc>
        <w:tc>
          <w:tcPr>
            <w:tcW w:w="4536" w:type="dxa"/>
            <w:vAlign w:val="center"/>
          </w:tcPr>
          <w:p>
            <w:pPr>
              <w:pStyle w:val="17"/>
            </w:pPr>
            <w:r>
              <w:t>生态环境执法监察</w:t>
            </w:r>
          </w:p>
        </w:tc>
        <w:tc>
          <w:tcPr>
            <w:tcW w:w="1361" w:type="dxa"/>
            <w:vAlign w:val="center"/>
          </w:tcPr>
          <w:p>
            <w:pPr>
              <w:pStyle w:val="10"/>
            </w:pPr>
            <w:r>
              <w:t>343.28</w:t>
            </w:r>
          </w:p>
        </w:tc>
        <w:tc>
          <w:tcPr>
            <w:tcW w:w="1361" w:type="dxa"/>
            <w:vAlign w:val="center"/>
          </w:tcPr>
          <w:p>
            <w:pPr>
              <w:pStyle w:val="10"/>
            </w:pPr>
          </w:p>
        </w:tc>
        <w:tc>
          <w:tcPr>
            <w:tcW w:w="1361" w:type="dxa"/>
            <w:vAlign w:val="center"/>
          </w:tcPr>
          <w:p>
            <w:pPr>
              <w:pStyle w:val="10"/>
            </w:pPr>
            <w:r>
              <w:t>343.28</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32</w:t>
            </w:r>
          </w:p>
        </w:tc>
        <w:tc>
          <w:tcPr>
            <w:tcW w:w="992" w:type="dxa"/>
            <w:vAlign w:val="center"/>
          </w:tcPr>
          <w:p>
            <w:pPr>
              <w:pStyle w:val="17"/>
            </w:pPr>
            <w:r>
              <w:t>2111104</w:t>
            </w:r>
          </w:p>
        </w:tc>
        <w:tc>
          <w:tcPr>
            <w:tcW w:w="4536" w:type="dxa"/>
            <w:vAlign w:val="center"/>
          </w:tcPr>
          <w:p>
            <w:pPr>
              <w:pStyle w:val="17"/>
            </w:pPr>
            <w:r>
              <w:t>清洁生产专项支出</w:t>
            </w:r>
          </w:p>
        </w:tc>
        <w:tc>
          <w:tcPr>
            <w:tcW w:w="1361" w:type="dxa"/>
            <w:vAlign w:val="center"/>
          </w:tcPr>
          <w:p>
            <w:pPr>
              <w:pStyle w:val="10"/>
            </w:pPr>
            <w:r>
              <w:t>90.00</w:t>
            </w:r>
          </w:p>
        </w:tc>
        <w:tc>
          <w:tcPr>
            <w:tcW w:w="1361" w:type="dxa"/>
            <w:vAlign w:val="center"/>
          </w:tcPr>
          <w:p>
            <w:pPr>
              <w:pStyle w:val="10"/>
            </w:pPr>
          </w:p>
        </w:tc>
        <w:tc>
          <w:tcPr>
            <w:tcW w:w="1361" w:type="dxa"/>
            <w:vAlign w:val="center"/>
          </w:tcPr>
          <w:p>
            <w:pPr>
              <w:pStyle w:val="10"/>
            </w:pPr>
            <w:r>
              <w:t>90.00</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33</w:t>
            </w:r>
          </w:p>
        </w:tc>
        <w:tc>
          <w:tcPr>
            <w:tcW w:w="992" w:type="dxa"/>
            <w:vAlign w:val="center"/>
          </w:tcPr>
          <w:p>
            <w:pPr>
              <w:pStyle w:val="17"/>
            </w:pPr>
            <w:r>
              <w:t>2111199</w:t>
            </w:r>
          </w:p>
        </w:tc>
        <w:tc>
          <w:tcPr>
            <w:tcW w:w="4536" w:type="dxa"/>
            <w:vAlign w:val="center"/>
          </w:tcPr>
          <w:p>
            <w:pPr>
              <w:pStyle w:val="17"/>
            </w:pPr>
            <w:r>
              <w:t>其他污染减排支出</w:t>
            </w:r>
          </w:p>
        </w:tc>
        <w:tc>
          <w:tcPr>
            <w:tcW w:w="1361" w:type="dxa"/>
            <w:vAlign w:val="center"/>
          </w:tcPr>
          <w:p>
            <w:pPr>
              <w:pStyle w:val="10"/>
            </w:pPr>
            <w:r>
              <w:t>30.00</w:t>
            </w:r>
          </w:p>
        </w:tc>
        <w:tc>
          <w:tcPr>
            <w:tcW w:w="1361" w:type="dxa"/>
            <w:vAlign w:val="center"/>
          </w:tcPr>
          <w:p>
            <w:pPr>
              <w:pStyle w:val="10"/>
            </w:pPr>
          </w:p>
        </w:tc>
        <w:tc>
          <w:tcPr>
            <w:tcW w:w="1361" w:type="dxa"/>
            <w:vAlign w:val="center"/>
          </w:tcPr>
          <w:p>
            <w:pPr>
              <w:pStyle w:val="10"/>
            </w:pPr>
            <w:r>
              <w:t>30.00</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34</w:t>
            </w:r>
          </w:p>
        </w:tc>
        <w:tc>
          <w:tcPr>
            <w:tcW w:w="992" w:type="dxa"/>
            <w:vAlign w:val="center"/>
          </w:tcPr>
          <w:p>
            <w:pPr>
              <w:pStyle w:val="17"/>
            </w:pPr>
            <w:r>
              <w:t>221</w:t>
            </w:r>
          </w:p>
        </w:tc>
        <w:tc>
          <w:tcPr>
            <w:tcW w:w="4536" w:type="dxa"/>
            <w:vAlign w:val="center"/>
          </w:tcPr>
          <w:p>
            <w:pPr>
              <w:pStyle w:val="17"/>
            </w:pPr>
            <w:r>
              <w:t>住房保障支出</w:t>
            </w:r>
          </w:p>
        </w:tc>
        <w:tc>
          <w:tcPr>
            <w:tcW w:w="1361" w:type="dxa"/>
            <w:vAlign w:val="center"/>
          </w:tcPr>
          <w:p>
            <w:pPr>
              <w:pStyle w:val="10"/>
            </w:pPr>
            <w:r>
              <w:t>271.52</w:t>
            </w:r>
          </w:p>
        </w:tc>
        <w:tc>
          <w:tcPr>
            <w:tcW w:w="1361" w:type="dxa"/>
            <w:vAlign w:val="center"/>
          </w:tcPr>
          <w:p>
            <w:pPr>
              <w:pStyle w:val="10"/>
            </w:pPr>
            <w:r>
              <w:t>271.52</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35</w:t>
            </w:r>
          </w:p>
        </w:tc>
        <w:tc>
          <w:tcPr>
            <w:tcW w:w="992" w:type="dxa"/>
            <w:vAlign w:val="center"/>
          </w:tcPr>
          <w:p>
            <w:pPr>
              <w:pStyle w:val="17"/>
            </w:pPr>
            <w:r>
              <w:t>22102</w:t>
            </w:r>
          </w:p>
        </w:tc>
        <w:tc>
          <w:tcPr>
            <w:tcW w:w="4536" w:type="dxa"/>
            <w:vAlign w:val="center"/>
          </w:tcPr>
          <w:p>
            <w:pPr>
              <w:pStyle w:val="17"/>
            </w:pPr>
            <w:r>
              <w:t>住房改革支出</w:t>
            </w:r>
          </w:p>
        </w:tc>
        <w:tc>
          <w:tcPr>
            <w:tcW w:w="1361" w:type="dxa"/>
            <w:vAlign w:val="center"/>
          </w:tcPr>
          <w:p>
            <w:pPr>
              <w:pStyle w:val="10"/>
            </w:pPr>
            <w:r>
              <w:t>271.52</w:t>
            </w:r>
          </w:p>
        </w:tc>
        <w:tc>
          <w:tcPr>
            <w:tcW w:w="1361" w:type="dxa"/>
            <w:vAlign w:val="center"/>
          </w:tcPr>
          <w:p>
            <w:pPr>
              <w:pStyle w:val="10"/>
            </w:pPr>
            <w:r>
              <w:t>271.52</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36</w:t>
            </w:r>
          </w:p>
        </w:tc>
        <w:tc>
          <w:tcPr>
            <w:tcW w:w="992" w:type="dxa"/>
            <w:vAlign w:val="center"/>
          </w:tcPr>
          <w:p>
            <w:pPr>
              <w:pStyle w:val="17"/>
            </w:pPr>
            <w:r>
              <w:t>2210201</w:t>
            </w:r>
          </w:p>
        </w:tc>
        <w:tc>
          <w:tcPr>
            <w:tcW w:w="4536" w:type="dxa"/>
            <w:vAlign w:val="center"/>
          </w:tcPr>
          <w:p>
            <w:pPr>
              <w:pStyle w:val="17"/>
            </w:pPr>
            <w:r>
              <w:t>住房公积金</w:t>
            </w:r>
          </w:p>
        </w:tc>
        <w:tc>
          <w:tcPr>
            <w:tcW w:w="1361" w:type="dxa"/>
            <w:vAlign w:val="center"/>
          </w:tcPr>
          <w:p>
            <w:pPr>
              <w:pStyle w:val="10"/>
            </w:pPr>
            <w:r>
              <w:t>271.52</w:t>
            </w:r>
          </w:p>
        </w:tc>
        <w:tc>
          <w:tcPr>
            <w:tcW w:w="1361" w:type="dxa"/>
            <w:vAlign w:val="center"/>
          </w:tcPr>
          <w:p>
            <w:pPr>
              <w:pStyle w:val="10"/>
            </w:pPr>
            <w:r>
              <w:t>271.52</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line="240" w:lineRule="auto"/>
        <w:ind w:firstLine="0"/>
        <w:jc w:val="center"/>
        <w:outlineLvl w:val="4"/>
      </w:pPr>
      <w:r>
        <w:rPr>
          <w:rFonts w:ascii="方正小标宋_GBK" w:eastAsia="方正小标宋_GBK" w:cs="方正小标宋_GBK"/>
          <w:color w:val="000000"/>
          <w:sz w:val="36"/>
        </w:rPr>
        <w:t>单位预算财政拨款收支总表</w:t>
      </w:r>
    </w:p>
    <w:tbl>
      <w:tblPr>
        <w:tblStyle w:val="11"/>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15"/>
            </w:pPr>
            <w:r>
              <w:t>467001衡水市生态环境局本级</w:t>
            </w:r>
          </w:p>
        </w:tc>
        <w:tc>
          <w:tcPr>
            <w:tcW w:w="3402" w:type="dxa"/>
            <w:tcBorders>
              <w:top w:val="single" w:color="FFFFFF" w:sz="6" w:space="0"/>
              <w:left w:val="single" w:color="FFFFFF" w:sz="6" w:space="0"/>
              <w:right w:val="single" w:color="FFFFFF" w:sz="6" w:space="0"/>
            </w:tcBorders>
            <w:vAlign w:val="center"/>
          </w:tcPr>
          <w:p>
            <w:pPr>
              <w:pStyle w:val="14"/>
            </w:pPr>
            <w:r>
              <w:t>预算年度：2023</w:t>
            </w:r>
          </w:p>
        </w:tc>
        <w:tc>
          <w:tcPr>
            <w:tcW w:w="5896" w:type="dxa"/>
            <w:gridSpan w:val="4"/>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4876" w:type="dxa"/>
            <w:gridSpan w:val="2"/>
            <w:vAlign w:val="center"/>
          </w:tcPr>
          <w:p>
            <w:pPr>
              <w:pStyle w:val="16"/>
            </w:pPr>
            <w:r>
              <w:t>收入</w:t>
            </w:r>
          </w:p>
        </w:tc>
        <w:tc>
          <w:tcPr>
            <w:tcW w:w="9298" w:type="dxa"/>
            <w:gridSpan w:val="5"/>
            <w:vAlign w:val="center"/>
          </w:tcPr>
          <w:p>
            <w:pPr>
              <w:pStyle w:val="16"/>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6"/>
            </w:pPr>
            <w:r>
              <w:t>项  目</w:t>
            </w:r>
          </w:p>
        </w:tc>
        <w:tc>
          <w:tcPr>
            <w:tcW w:w="1474" w:type="dxa"/>
            <w:vAlign w:val="center"/>
          </w:tcPr>
          <w:p>
            <w:pPr>
              <w:pStyle w:val="16"/>
            </w:pPr>
            <w:r>
              <w:t>金额</w:t>
            </w:r>
          </w:p>
        </w:tc>
        <w:tc>
          <w:tcPr>
            <w:tcW w:w="3402" w:type="dxa"/>
            <w:vAlign w:val="center"/>
          </w:tcPr>
          <w:p>
            <w:pPr>
              <w:pStyle w:val="16"/>
            </w:pPr>
            <w:r>
              <w:t>项  目</w:t>
            </w:r>
          </w:p>
        </w:tc>
        <w:tc>
          <w:tcPr>
            <w:tcW w:w="1474" w:type="dxa"/>
            <w:vAlign w:val="center"/>
          </w:tcPr>
          <w:p>
            <w:pPr>
              <w:pStyle w:val="16"/>
            </w:pPr>
            <w:r>
              <w:t>合计</w:t>
            </w:r>
          </w:p>
        </w:tc>
        <w:tc>
          <w:tcPr>
            <w:tcW w:w="1474" w:type="dxa"/>
            <w:vAlign w:val="center"/>
          </w:tcPr>
          <w:p>
            <w:pPr>
              <w:pStyle w:val="16"/>
            </w:pPr>
            <w:r>
              <w:t>一般公共预算财政拨款</w:t>
            </w:r>
          </w:p>
        </w:tc>
        <w:tc>
          <w:tcPr>
            <w:tcW w:w="1474" w:type="dxa"/>
            <w:vAlign w:val="center"/>
          </w:tcPr>
          <w:p>
            <w:pPr>
              <w:pStyle w:val="16"/>
            </w:pPr>
            <w:r>
              <w:t>政府性基金预算财政    拨款</w:t>
            </w:r>
          </w:p>
        </w:tc>
        <w:tc>
          <w:tcPr>
            <w:tcW w:w="1474" w:type="dxa"/>
            <w:vAlign w:val="center"/>
          </w:tcPr>
          <w:p>
            <w:pPr>
              <w:pStyle w:val="16"/>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3402" w:type="dxa"/>
            <w:vAlign w:val="center"/>
          </w:tcPr>
          <w:p>
            <w:pPr>
              <w:pStyle w:val="16"/>
            </w:pPr>
            <w:r>
              <w:t>1</w:t>
            </w:r>
          </w:p>
        </w:tc>
        <w:tc>
          <w:tcPr>
            <w:tcW w:w="1474" w:type="dxa"/>
            <w:vAlign w:val="center"/>
          </w:tcPr>
          <w:p>
            <w:pPr>
              <w:pStyle w:val="16"/>
            </w:pPr>
            <w:r>
              <w:t>2</w:t>
            </w:r>
          </w:p>
        </w:tc>
        <w:tc>
          <w:tcPr>
            <w:tcW w:w="3402" w:type="dxa"/>
            <w:vAlign w:val="center"/>
          </w:tcPr>
          <w:p>
            <w:pPr>
              <w:pStyle w:val="16"/>
            </w:pPr>
            <w:r>
              <w:t>3</w:t>
            </w:r>
          </w:p>
        </w:tc>
        <w:tc>
          <w:tcPr>
            <w:tcW w:w="1474" w:type="dxa"/>
            <w:vAlign w:val="center"/>
          </w:tcPr>
          <w:p>
            <w:pPr>
              <w:pStyle w:val="16"/>
            </w:pPr>
            <w:r>
              <w:t>4</w:t>
            </w:r>
          </w:p>
        </w:tc>
        <w:tc>
          <w:tcPr>
            <w:tcW w:w="1474" w:type="dxa"/>
            <w:vAlign w:val="center"/>
          </w:tcPr>
          <w:p>
            <w:pPr>
              <w:pStyle w:val="16"/>
            </w:pPr>
            <w:r>
              <w:t>5</w:t>
            </w:r>
          </w:p>
        </w:tc>
        <w:tc>
          <w:tcPr>
            <w:tcW w:w="1474" w:type="dxa"/>
            <w:vAlign w:val="center"/>
          </w:tcPr>
          <w:p>
            <w:pPr>
              <w:pStyle w:val="16"/>
            </w:pPr>
            <w:r>
              <w:t>6</w:t>
            </w:r>
          </w:p>
        </w:tc>
        <w:tc>
          <w:tcPr>
            <w:tcW w:w="1474" w:type="dxa"/>
            <w:vAlign w:val="center"/>
          </w:tcPr>
          <w:p>
            <w:pPr>
              <w:pStyle w:val="16"/>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w:t>
            </w:r>
          </w:p>
        </w:tc>
        <w:tc>
          <w:tcPr>
            <w:tcW w:w="3402" w:type="dxa"/>
            <w:vAlign w:val="center"/>
          </w:tcPr>
          <w:p>
            <w:pPr>
              <w:pStyle w:val="17"/>
            </w:pPr>
            <w:r>
              <w:t>一、一般公共预算拨款</w:t>
            </w:r>
          </w:p>
        </w:tc>
        <w:tc>
          <w:tcPr>
            <w:tcW w:w="1474" w:type="dxa"/>
            <w:vAlign w:val="center"/>
          </w:tcPr>
          <w:p>
            <w:pPr>
              <w:pStyle w:val="10"/>
            </w:pPr>
            <w:r>
              <w:t>11747.53</w:t>
            </w:r>
          </w:p>
        </w:tc>
        <w:tc>
          <w:tcPr>
            <w:tcW w:w="3402" w:type="dxa"/>
            <w:vAlign w:val="center"/>
          </w:tcPr>
          <w:p>
            <w:pPr>
              <w:pStyle w:val="17"/>
            </w:pPr>
            <w:r>
              <w:t>一、一般公共服务支出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w:t>
            </w:r>
          </w:p>
        </w:tc>
        <w:tc>
          <w:tcPr>
            <w:tcW w:w="3402" w:type="dxa"/>
            <w:vAlign w:val="center"/>
          </w:tcPr>
          <w:p>
            <w:pPr>
              <w:pStyle w:val="17"/>
            </w:pPr>
            <w:r>
              <w:t>二、政府性基金预算拨款</w:t>
            </w:r>
          </w:p>
        </w:tc>
        <w:tc>
          <w:tcPr>
            <w:tcW w:w="1474" w:type="dxa"/>
            <w:vAlign w:val="center"/>
          </w:tcPr>
          <w:p>
            <w:pPr>
              <w:pStyle w:val="10"/>
            </w:pPr>
          </w:p>
        </w:tc>
        <w:tc>
          <w:tcPr>
            <w:tcW w:w="3402" w:type="dxa"/>
            <w:vAlign w:val="center"/>
          </w:tcPr>
          <w:p>
            <w:pPr>
              <w:pStyle w:val="17"/>
            </w:pPr>
            <w:r>
              <w:t>二、外交支出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w:t>
            </w:r>
          </w:p>
        </w:tc>
        <w:tc>
          <w:tcPr>
            <w:tcW w:w="3402" w:type="dxa"/>
            <w:vAlign w:val="center"/>
          </w:tcPr>
          <w:p>
            <w:pPr>
              <w:pStyle w:val="17"/>
            </w:pPr>
            <w:r>
              <w:t>三、国有资本经营预算拨款</w:t>
            </w:r>
          </w:p>
        </w:tc>
        <w:tc>
          <w:tcPr>
            <w:tcW w:w="1474" w:type="dxa"/>
            <w:vAlign w:val="center"/>
          </w:tcPr>
          <w:p>
            <w:pPr>
              <w:pStyle w:val="10"/>
            </w:pPr>
          </w:p>
        </w:tc>
        <w:tc>
          <w:tcPr>
            <w:tcW w:w="3402" w:type="dxa"/>
            <w:vAlign w:val="center"/>
          </w:tcPr>
          <w:p>
            <w:pPr>
              <w:pStyle w:val="17"/>
            </w:pPr>
            <w:r>
              <w:t>三、国防支出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4</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四、公共安全支出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5</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五、教育支出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6</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六、科学技术支出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7</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七、文化旅游体育与传媒支出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8</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八、社会保障和就业支出</w:t>
            </w:r>
          </w:p>
        </w:tc>
        <w:tc>
          <w:tcPr>
            <w:tcW w:w="1474" w:type="dxa"/>
            <w:vAlign w:val="center"/>
          </w:tcPr>
          <w:p>
            <w:pPr>
              <w:pStyle w:val="10"/>
            </w:pPr>
            <w:r>
              <w:t>676.68</w:t>
            </w:r>
          </w:p>
        </w:tc>
        <w:tc>
          <w:tcPr>
            <w:tcW w:w="1474" w:type="dxa"/>
            <w:vAlign w:val="center"/>
          </w:tcPr>
          <w:p>
            <w:pPr>
              <w:pStyle w:val="10"/>
            </w:pPr>
            <w:r>
              <w:t>676.68</w:t>
            </w: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9</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九、社会保险基金支出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10</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十、卫生健康支出</w:t>
            </w:r>
          </w:p>
        </w:tc>
        <w:tc>
          <w:tcPr>
            <w:tcW w:w="1474" w:type="dxa"/>
            <w:vAlign w:val="center"/>
          </w:tcPr>
          <w:p>
            <w:pPr>
              <w:pStyle w:val="10"/>
            </w:pPr>
            <w:r>
              <w:t>124.65</w:t>
            </w:r>
          </w:p>
        </w:tc>
        <w:tc>
          <w:tcPr>
            <w:tcW w:w="1474" w:type="dxa"/>
            <w:vAlign w:val="center"/>
          </w:tcPr>
          <w:p>
            <w:pPr>
              <w:pStyle w:val="10"/>
            </w:pPr>
            <w:r>
              <w:t>124.65</w:t>
            </w: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11</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十一、节能环保支出</w:t>
            </w:r>
          </w:p>
        </w:tc>
        <w:tc>
          <w:tcPr>
            <w:tcW w:w="1474" w:type="dxa"/>
            <w:vAlign w:val="center"/>
          </w:tcPr>
          <w:p>
            <w:pPr>
              <w:pStyle w:val="10"/>
            </w:pPr>
            <w:r>
              <w:t>18412.68</w:t>
            </w:r>
          </w:p>
        </w:tc>
        <w:tc>
          <w:tcPr>
            <w:tcW w:w="1474" w:type="dxa"/>
            <w:vAlign w:val="center"/>
          </w:tcPr>
          <w:p>
            <w:pPr>
              <w:pStyle w:val="10"/>
            </w:pPr>
            <w:r>
              <w:t>18412.68</w:t>
            </w: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12</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十二、城乡社区支出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13</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十三、农林水支出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14</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十四、交通运输支出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15</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十五、资源勘探工业信息等支出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16</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十六、商业服务业等支出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17</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十七、金融支出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18</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十八、援助其他地区支出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19</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十九、自然资源海洋气象等支出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20</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二十、住房保障支出</w:t>
            </w:r>
          </w:p>
        </w:tc>
        <w:tc>
          <w:tcPr>
            <w:tcW w:w="1474" w:type="dxa"/>
            <w:vAlign w:val="center"/>
          </w:tcPr>
          <w:p>
            <w:pPr>
              <w:pStyle w:val="10"/>
            </w:pPr>
            <w:r>
              <w:t>271.52</w:t>
            </w:r>
          </w:p>
        </w:tc>
        <w:tc>
          <w:tcPr>
            <w:tcW w:w="1474" w:type="dxa"/>
            <w:vAlign w:val="center"/>
          </w:tcPr>
          <w:p>
            <w:pPr>
              <w:pStyle w:val="10"/>
            </w:pPr>
            <w:r>
              <w:t>271.52</w:t>
            </w: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21</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二十一、粮油物资储备支出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22</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二十二、国有资本经营预算支出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23</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二十三、灾害防治及应急管理支出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24</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二十四、预备费</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25</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二十五、其他支出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26</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二十六、转移性支出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27</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二十七、债务还本支出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28</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二十八、债务付息支出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29</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二十九、债务发行费用支出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30</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三十、抗疫特别国债安排的支出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31</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三十一、人行科目</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32</w:t>
            </w:r>
          </w:p>
        </w:tc>
        <w:tc>
          <w:tcPr>
            <w:tcW w:w="3402" w:type="dxa"/>
            <w:vAlign w:val="center"/>
          </w:tcPr>
          <w:p>
            <w:pPr>
              <w:pStyle w:val="19"/>
            </w:pPr>
            <w:r>
              <w:t>本年收入合计</w:t>
            </w:r>
          </w:p>
        </w:tc>
        <w:tc>
          <w:tcPr>
            <w:tcW w:w="1474" w:type="dxa"/>
            <w:vAlign w:val="center"/>
          </w:tcPr>
          <w:p>
            <w:pPr>
              <w:pStyle w:val="20"/>
            </w:pPr>
            <w:r>
              <w:t>11747.53</w:t>
            </w:r>
          </w:p>
        </w:tc>
        <w:tc>
          <w:tcPr>
            <w:tcW w:w="3402" w:type="dxa"/>
            <w:vAlign w:val="center"/>
          </w:tcPr>
          <w:p>
            <w:pPr>
              <w:pStyle w:val="19"/>
            </w:pPr>
            <w:r>
              <w:t>本年支出合计</w:t>
            </w:r>
          </w:p>
        </w:tc>
        <w:tc>
          <w:tcPr>
            <w:tcW w:w="1474" w:type="dxa"/>
            <w:vAlign w:val="center"/>
          </w:tcPr>
          <w:p>
            <w:pPr>
              <w:pStyle w:val="20"/>
            </w:pPr>
            <w:r>
              <w:t>19485.53</w:t>
            </w:r>
          </w:p>
        </w:tc>
        <w:tc>
          <w:tcPr>
            <w:tcW w:w="1474" w:type="dxa"/>
            <w:vAlign w:val="center"/>
          </w:tcPr>
          <w:p>
            <w:pPr>
              <w:pStyle w:val="20"/>
            </w:pPr>
            <w:r>
              <w:t>19485.53</w:t>
            </w:r>
          </w:p>
        </w:tc>
        <w:tc>
          <w:tcPr>
            <w:tcW w:w="1474" w:type="dxa"/>
            <w:vAlign w:val="center"/>
          </w:tcPr>
          <w:p>
            <w:pPr>
              <w:pStyle w:val="20"/>
            </w:pPr>
          </w:p>
        </w:tc>
        <w:tc>
          <w:tcPr>
            <w:tcW w:w="1474"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33</w:t>
            </w:r>
          </w:p>
        </w:tc>
        <w:tc>
          <w:tcPr>
            <w:tcW w:w="3402" w:type="dxa"/>
            <w:vAlign w:val="center"/>
          </w:tcPr>
          <w:p>
            <w:pPr>
              <w:pStyle w:val="17"/>
            </w:pPr>
            <w:r>
              <w:t>年初财政拨款结转和结余</w:t>
            </w:r>
          </w:p>
        </w:tc>
        <w:tc>
          <w:tcPr>
            <w:tcW w:w="1474" w:type="dxa"/>
            <w:vAlign w:val="center"/>
          </w:tcPr>
          <w:p>
            <w:pPr>
              <w:pStyle w:val="10"/>
            </w:pPr>
            <w:r>
              <w:t>7738.00</w:t>
            </w:r>
          </w:p>
        </w:tc>
        <w:tc>
          <w:tcPr>
            <w:tcW w:w="3402" w:type="dxa"/>
            <w:vAlign w:val="center"/>
          </w:tcPr>
          <w:p>
            <w:pPr>
              <w:pStyle w:val="17"/>
            </w:pPr>
            <w:r>
              <w:t>年末财政拨款结转和结余</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34</w:t>
            </w:r>
          </w:p>
        </w:tc>
        <w:tc>
          <w:tcPr>
            <w:tcW w:w="3402" w:type="dxa"/>
            <w:vAlign w:val="center"/>
          </w:tcPr>
          <w:p>
            <w:pPr>
              <w:pStyle w:val="17"/>
            </w:pPr>
            <w:r>
              <w:t>一、一般公共预算拨款</w:t>
            </w:r>
          </w:p>
        </w:tc>
        <w:tc>
          <w:tcPr>
            <w:tcW w:w="1474" w:type="dxa"/>
            <w:vAlign w:val="center"/>
          </w:tcPr>
          <w:p>
            <w:pPr>
              <w:pStyle w:val="10"/>
            </w:pPr>
            <w:r>
              <w:t>7738.00</w:t>
            </w:r>
          </w:p>
        </w:tc>
        <w:tc>
          <w:tcPr>
            <w:tcW w:w="3402" w:type="dxa"/>
            <w:vAlign w:val="center"/>
          </w:tcPr>
          <w:p>
            <w:pPr>
              <w:pStyle w:val="17"/>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35</w:t>
            </w:r>
          </w:p>
        </w:tc>
        <w:tc>
          <w:tcPr>
            <w:tcW w:w="3402" w:type="dxa"/>
            <w:vAlign w:val="center"/>
          </w:tcPr>
          <w:p>
            <w:pPr>
              <w:pStyle w:val="17"/>
            </w:pPr>
            <w:r>
              <w:t>二、政府性基金预算拨款</w:t>
            </w:r>
          </w:p>
        </w:tc>
        <w:tc>
          <w:tcPr>
            <w:tcW w:w="1474" w:type="dxa"/>
            <w:vAlign w:val="center"/>
          </w:tcPr>
          <w:p>
            <w:pPr>
              <w:pStyle w:val="10"/>
            </w:pPr>
          </w:p>
        </w:tc>
        <w:tc>
          <w:tcPr>
            <w:tcW w:w="3402" w:type="dxa"/>
            <w:vAlign w:val="center"/>
          </w:tcPr>
          <w:p>
            <w:pPr>
              <w:pStyle w:val="17"/>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36</w:t>
            </w:r>
          </w:p>
        </w:tc>
        <w:tc>
          <w:tcPr>
            <w:tcW w:w="3402" w:type="dxa"/>
            <w:vAlign w:val="center"/>
          </w:tcPr>
          <w:p>
            <w:pPr>
              <w:pStyle w:val="17"/>
            </w:pPr>
            <w:r>
              <w:t>三、国有资本经营预算拨款</w:t>
            </w:r>
          </w:p>
        </w:tc>
        <w:tc>
          <w:tcPr>
            <w:tcW w:w="1474" w:type="dxa"/>
            <w:vAlign w:val="center"/>
          </w:tcPr>
          <w:p>
            <w:pPr>
              <w:pStyle w:val="10"/>
            </w:pPr>
          </w:p>
        </w:tc>
        <w:tc>
          <w:tcPr>
            <w:tcW w:w="3402" w:type="dxa"/>
            <w:vAlign w:val="center"/>
          </w:tcPr>
          <w:p>
            <w:pPr>
              <w:pStyle w:val="17"/>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37</w:t>
            </w:r>
          </w:p>
        </w:tc>
        <w:tc>
          <w:tcPr>
            <w:tcW w:w="3402" w:type="dxa"/>
            <w:vAlign w:val="center"/>
          </w:tcPr>
          <w:p>
            <w:pPr>
              <w:pStyle w:val="19"/>
            </w:pPr>
            <w:r>
              <w:t>收入总计</w:t>
            </w:r>
          </w:p>
        </w:tc>
        <w:tc>
          <w:tcPr>
            <w:tcW w:w="1474" w:type="dxa"/>
            <w:vAlign w:val="center"/>
          </w:tcPr>
          <w:p>
            <w:pPr>
              <w:pStyle w:val="20"/>
            </w:pPr>
            <w:r>
              <w:t>19485.53</w:t>
            </w:r>
          </w:p>
        </w:tc>
        <w:tc>
          <w:tcPr>
            <w:tcW w:w="3402" w:type="dxa"/>
            <w:vAlign w:val="center"/>
          </w:tcPr>
          <w:p>
            <w:pPr>
              <w:pStyle w:val="19"/>
            </w:pPr>
            <w:r>
              <w:t>支出总计</w:t>
            </w:r>
          </w:p>
        </w:tc>
        <w:tc>
          <w:tcPr>
            <w:tcW w:w="1474" w:type="dxa"/>
            <w:vAlign w:val="center"/>
          </w:tcPr>
          <w:p>
            <w:pPr>
              <w:pStyle w:val="20"/>
            </w:pPr>
            <w:r>
              <w:t>19485.53</w:t>
            </w:r>
          </w:p>
        </w:tc>
        <w:tc>
          <w:tcPr>
            <w:tcW w:w="1474" w:type="dxa"/>
            <w:vAlign w:val="center"/>
          </w:tcPr>
          <w:p>
            <w:pPr>
              <w:pStyle w:val="20"/>
            </w:pPr>
            <w:r>
              <w:t>19485.53</w:t>
            </w:r>
          </w:p>
        </w:tc>
        <w:tc>
          <w:tcPr>
            <w:tcW w:w="1474" w:type="dxa"/>
            <w:vAlign w:val="center"/>
          </w:tcPr>
          <w:p>
            <w:pPr>
              <w:pStyle w:val="20"/>
            </w:pPr>
          </w:p>
        </w:tc>
        <w:tc>
          <w:tcPr>
            <w:tcW w:w="1474" w:type="dxa"/>
            <w:vAlign w:val="center"/>
          </w:tcPr>
          <w:p>
            <w:pPr>
              <w:pStyle w:val="20"/>
            </w:pP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line="240" w:lineRule="auto"/>
        <w:ind w:firstLine="0"/>
        <w:jc w:val="center"/>
        <w:outlineLvl w:val="4"/>
      </w:pPr>
      <w:r>
        <w:rPr>
          <w:rFonts w:ascii="方正小标宋_GBK" w:eastAsia="方正小标宋_GBK" w:cs="方正小标宋_GBK"/>
          <w:color w:val="000000"/>
          <w:sz w:val="36"/>
        </w:rPr>
        <w:t>单位预算一般公共预算财政拨款支出表</w:t>
      </w:r>
    </w:p>
    <w:tbl>
      <w:tblPr>
        <w:tblStyle w:val="11"/>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5"/>
            </w:pPr>
            <w:r>
              <w:t>467001衡水市生态环境局本级</w:t>
            </w:r>
          </w:p>
        </w:tc>
        <w:tc>
          <w:tcPr>
            <w:tcW w:w="2551" w:type="dxa"/>
            <w:tcBorders>
              <w:top w:val="single" w:color="FFFFFF" w:sz="6" w:space="0"/>
              <w:left w:val="single" w:color="FFFFFF" w:sz="6" w:space="0"/>
              <w:right w:val="single" w:color="FFFFFF" w:sz="6" w:space="0"/>
            </w:tcBorders>
            <w:vAlign w:val="center"/>
          </w:tcPr>
          <w:p>
            <w:pPr>
              <w:pStyle w:val="14"/>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5726" w:type="dxa"/>
            <w:gridSpan w:val="2"/>
            <w:vAlign w:val="center"/>
          </w:tcPr>
          <w:p>
            <w:pPr>
              <w:pStyle w:val="16"/>
            </w:pPr>
            <w:r>
              <w:t>功能分类科目</w:t>
            </w:r>
          </w:p>
        </w:tc>
        <w:tc>
          <w:tcPr>
            <w:tcW w:w="2551" w:type="dxa"/>
            <w:vMerge w:val="restart"/>
            <w:vAlign w:val="center"/>
          </w:tcPr>
          <w:p>
            <w:pPr>
              <w:pStyle w:val="16"/>
            </w:pPr>
            <w:r>
              <w:t>合计</w:t>
            </w:r>
          </w:p>
        </w:tc>
        <w:tc>
          <w:tcPr>
            <w:tcW w:w="2551" w:type="dxa"/>
            <w:vMerge w:val="restart"/>
            <w:vAlign w:val="center"/>
          </w:tcPr>
          <w:p>
            <w:pPr>
              <w:pStyle w:val="16"/>
            </w:pPr>
            <w:r>
              <w:t>基本支出</w:t>
            </w:r>
          </w:p>
        </w:tc>
        <w:tc>
          <w:tcPr>
            <w:tcW w:w="2551" w:type="dxa"/>
            <w:vMerge w:val="restart"/>
            <w:vAlign w:val="center"/>
          </w:tcPr>
          <w:p>
            <w:pPr>
              <w:pStyle w:val="16"/>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6"/>
            </w:pPr>
            <w:r>
              <w:t>科目编码</w:t>
            </w:r>
          </w:p>
        </w:tc>
        <w:tc>
          <w:tcPr>
            <w:tcW w:w="4535" w:type="dxa"/>
            <w:vAlign w:val="center"/>
          </w:tcPr>
          <w:p>
            <w:pPr>
              <w:pStyle w:val="16"/>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1191" w:type="dxa"/>
            <w:vAlign w:val="center"/>
          </w:tcPr>
          <w:p>
            <w:pPr>
              <w:pStyle w:val="16"/>
            </w:pPr>
            <w:r>
              <w:t>1</w:t>
            </w:r>
          </w:p>
        </w:tc>
        <w:tc>
          <w:tcPr>
            <w:tcW w:w="4535" w:type="dxa"/>
            <w:vAlign w:val="center"/>
          </w:tcPr>
          <w:p>
            <w:pPr>
              <w:pStyle w:val="16"/>
            </w:pPr>
            <w:r>
              <w:t>2</w:t>
            </w:r>
          </w:p>
        </w:tc>
        <w:tc>
          <w:tcPr>
            <w:tcW w:w="2551" w:type="dxa"/>
            <w:vAlign w:val="center"/>
          </w:tcPr>
          <w:p>
            <w:pPr>
              <w:pStyle w:val="16"/>
            </w:pPr>
            <w:r>
              <w:t>3</w:t>
            </w:r>
          </w:p>
        </w:tc>
        <w:tc>
          <w:tcPr>
            <w:tcW w:w="2551" w:type="dxa"/>
            <w:vAlign w:val="center"/>
          </w:tcPr>
          <w:p>
            <w:pPr>
              <w:pStyle w:val="16"/>
            </w:pPr>
            <w:r>
              <w:t>4</w:t>
            </w:r>
          </w:p>
        </w:tc>
        <w:tc>
          <w:tcPr>
            <w:tcW w:w="2551"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w:t>
            </w:r>
          </w:p>
        </w:tc>
        <w:tc>
          <w:tcPr>
            <w:tcW w:w="1191" w:type="dxa"/>
            <w:vAlign w:val="center"/>
          </w:tcPr>
          <w:p>
            <w:pPr>
              <w:pStyle w:val="21"/>
            </w:pPr>
          </w:p>
        </w:tc>
        <w:tc>
          <w:tcPr>
            <w:tcW w:w="4535" w:type="dxa"/>
            <w:vAlign w:val="center"/>
          </w:tcPr>
          <w:p>
            <w:pPr>
              <w:pStyle w:val="19"/>
            </w:pPr>
            <w:r>
              <w:t>合计</w:t>
            </w:r>
          </w:p>
        </w:tc>
        <w:tc>
          <w:tcPr>
            <w:tcW w:w="2551" w:type="dxa"/>
            <w:vAlign w:val="center"/>
          </w:tcPr>
          <w:p>
            <w:pPr>
              <w:pStyle w:val="20"/>
            </w:pPr>
            <w:r>
              <w:t>19485.53</w:t>
            </w:r>
          </w:p>
        </w:tc>
        <w:tc>
          <w:tcPr>
            <w:tcW w:w="2551" w:type="dxa"/>
            <w:vAlign w:val="center"/>
          </w:tcPr>
          <w:p>
            <w:pPr>
              <w:pStyle w:val="20"/>
            </w:pPr>
            <w:r>
              <w:t>4331.58</w:t>
            </w:r>
          </w:p>
        </w:tc>
        <w:tc>
          <w:tcPr>
            <w:tcW w:w="2551" w:type="dxa"/>
            <w:vAlign w:val="center"/>
          </w:tcPr>
          <w:p>
            <w:pPr>
              <w:pStyle w:val="20"/>
            </w:pPr>
            <w:r>
              <w:t>15153.95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w:t>
            </w:r>
          </w:p>
        </w:tc>
        <w:tc>
          <w:tcPr>
            <w:tcW w:w="1191" w:type="dxa"/>
            <w:vAlign w:val="center"/>
          </w:tcPr>
          <w:p>
            <w:pPr>
              <w:pStyle w:val="17"/>
            </w:pPr>
            <w:r>
              <w:t>208</w:t>
            </w:r>
          </w:p>
        </w:tc>
        <w:tc>
          <w:tcPr>
            <w:tcW w:w="4535" w:type="dxa"/>
            <w:vAlign w:val="center"/>
          </w:tcPr>
          <w:p>
            <w:pPr>
              <w:pStyle w:val="17"/>
            </w:pPr>
            <w:r>
              <w:t>社会保障和就业支出</w:t>
            </w:r>
          </w:p>
        </w:tc>
        <w:tc>
          <w:tcPr>
            <w:tcW w:w="2551" w:type="dxa"/>
            <w:vAlign w:val="center"/>
          </w:tcPr>
          <w:p>
            <w:pPr>
              <w:pStyle w:val="10"/>
            </w:pPr>
            <w:r>
              <w:t>676.68</w:t>
            </w:r>
          </w:p>
        </w:tc>
        <w:tc>
          <w:tcPr>
            <w:tcW w:w="2551" w:type="dxa"/>
            <w:vAlign w:val="center"/>
          </w:tcPr>
          <w:p>
            <w:pPr>
              <w:pStyle w:val="10"/>
            </w:pPr>
            <w:r>
              <w:t>676.68</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pPr>
              <w:pStyle w:val="18"/>
            </w:pPr>
            <w:r>
              <w:t>3</w:t>
            </w:r>
          </w:p>
        </w:tc>
        <w:tc>
          <w:tcPr>
            <w:tcW w:w="1191" w:type="dxa"/>
            <w:vAlign w:val="center"/>
          </w:tcPr>
          <w:p>
            <w:pPr>
              <w:pStyle w:val="17"/>
            </w:pPr>
            <w:r>
              <w:t>20805</w:t>
            </w:r>
          </w:p>
        </w:tc>
        <w:tc>
          <w:tcPr>
            <w:tcW w:w="4535" w:type="dxa"/>
            <w:vAlign w:val="center"/>
          </w:tcPr>
          <w:p>
            <w:pPr>
              <w:pStyle w:val="17"/>
            </w:pPr>
            <w:r>
              <w:t>行政事业单位养老支出</w:t>
            </w:r>
          </w:p>
        </w:tc>
        <w:tc>
          <w:tcPr>
            <w:tcW w:w="2551" w:type="dxa"/>
            <w:vAlign w:val="center"/>
          </w:tcPr>
          <w:p>
            <w:pPr>
              <w:pStyle w:val="10"/>
            </w:pPr>
            <w:r>
              <w:t>674.73</w:t>
            </w:r>
          </w:p>
        </w:tc>
        <w:tc>
          <w:tcPr>
            <w:tcW w:w="2551" w:type="dxa"/>
            <w:vAlign w:val="center"/>
          </w:tcPr>
          <w:p>
            <w:pPr>
              <w:pStyle w:val="10"/>
            </w:pPr>
            <w:r>
              <w:t>674.73</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4</w:t>
            </w:r>
          </w:p>
        </w:tc>
        <w:tc>
          <w:tcPr>
            <w:tcW w:w="1191" w:type="dxa"/>
            <w:vAlign w:val="center"/>
          </w:tcPr>
          <w:p>
            <w:pPr>
              <w:pStyle w:val="17"/>
            </w:pPr>
            <w:r>
              <w:t>2080501</w:t>
            </w:r>
          </w:p>
        </w:tc>
        <w:tc>
          <w:tcPr>
            <w:tcW w:w="4535" w:type="dxa"/>
            <w:vAlign w:val="center"/>
          </w:tcPr>
          <w:p>
            <w:pPr>
              <w:pStyle w:val="17"/>
            </w:pPr>
            <w:r>
              <w:t>行政单位离退休</w:t>
            </w:r>
          </w:p>
        </w:tc>
        <w:tc>
          <w:tcPr>
            <w:tcW w:w="2551" w:type="dxa"/>
            <w:vAlign w:val="center"/>
          </w:tcPr>
          <w:p>
            <w:pPr>
              <w:pStyle w:val="10"/>
            </w:pPr>
            <w:r>
              <w:t>222.35</w:t>
            </w:r>
          </w:p>
        </w:tc>
        <w:tc>
          <w:tcPr>
            <w:tcW w:w="2551" w:type="dxa"/>
            <w:vAlign w:val="center"/>
          </w:tcPr>
          <w:p>
            <w:pPr>
              <w:pStyle w:val="10"/>
            </w:pPr>
            <w:r>
              <w:t>222.35</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5</w:t>
            </w:r>
          </w:p>
        </w:tc>
        <w:tc>
          <w:tcPr>
            <w:tcW w:w="1191" w:type="dxa"/>
            <w:vAlign w:val="center"/>
          </w:tcPr>
          <w:p>
            <w:pPr>
              <w:pStyle w:val="17"/>
            </w:pPr>
            <w:r>
              <w:t>2080505</w:t>
            </w:r>
          </w:p>
        </w:tc>
        <w:tc>
          <w:tcPr>
            <w:tcW w:w="4535" w:type="dxa"/>
            <w:vAlign w:val="center"/>
          </w:tcPr>
          <w:p>
            <w:pPr>
              <w:pStyle w:val="17"/>
            </w:pPr>
            <w:r>
              <w:t>机关事业单位基本养老保险缴费支出</w:t>
            </w:r>
          </w:p>
        </w:tc>
        <w:tc>
          <w:tcPr>
            <w:tcW w:w="2551" w:type="dxa"/>
            <w:vAlign w:val="center"/>
          </w:tcPr>
          <w:p>
            <w:pPr>
              <w:pStyle w:val="10"/>
            </w:pPr>
            <w:r>
              <w:t>452.38</w:t>
            </w:r>
          </w:p>
        </w:tc>
        <w:tc>
          <w:tcPr>
            <w:tcW w:w="2551" w:type="dxa"/>
            <w:vAlign w:val="center"/>
          </w:tcPr>
          <w:p>
            <w:pPr>
              <w:pStyle w:val="10"/>
            </w:pPr>
            <w:r>
              <w:t>452.38</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6</w:t>
            </w:r>
          </w:p>
        </w:tc>
        <w:tc>
          <w:tcPr>
            <w:tcW w:w="1191" w:type="dxa"/>
            <w:vAlign w:val="center"/>
          </w:tcPr>
          <w:p>
            <w:pPr>
              <w:pStyle w:val="17"/>
            </w:pPr>
            <w:r>
              <w:t>20808</w:t>
            </w:r>
          </w:p>
        </w:tc>
        <w:tc>
          <w:tcPr>
            <w:tcW w:w="4535" w:type="dxa"/>
            <w:vAlign w:val="center"/>
          </w:tcPr>
          <w:p>
            <w:pPr>
              <w:pStyle w:val="17"/>
            </w:pPr>
            <w:r>
              <w:t>抚恤</w:t>
            </w:r>
          </w:p>
        </w:tc>
        <w:tc>
          <w:tcPr>
            <w:tcW w:w="2551" w:type="dxa"/>
            <w:vAlign w:val="center"/>
          </w:tcPr>
          <w:p>
            <w:pPr>
              <w:pStyle w:val="10"/>
            </w:pPr>
            <w:r>
              <w:t>1.95</w:t>
            </w:r>
          </w:p>
        </w:tc>
        <w:tc>
          <w:tcPr>
            <w:tcW w:w="2551" w:type="dxa"/>
            <w:vAlign w:val="center"/>
          </w:tcPr>
          <w:p>
            <w:pPr>
              <w:pStyle w:val="10"/>
            </w:pPr>
            <w:r>
              <w:t>1.95</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7</w:t>
            </w:r>
          </w:p>
        </w:tc>
        <w:tc>
          <w:tcPr>
            <w:tcW w:w="1191" w:type="dxa"/>
            <w:vAlign w:val="center"/>
          </w:tcPr>
          <w:p>
            <w:pPr>
              <w:pStyle w:val="17"/>
            </w:pPr>
            <w:r>
              <w:t>2080801</w:t>
            </w:r>
          </w:p>
        </w:tc>
        <w:tc>
          <w:tcPr>
            <w:tcW w:w="4535" w:type="dxa"/>
            <w:vAlign w:val="center"/>
          </w:tcPr>
          <w:p>
            <w:pPr>
              <w:pStyle w:val="17"/>
            </w:pPr>
            <w:r>
              <w:t>死亡抚恤</w:t>
            </w:r>
          </w:p>
        </w:tc>
        <w:tc>
          <w:tcPr>
            <w:tcW w:w="2551" w:type="dxa"/>
            <w:vAlign w:val="center"/>
          </w:tcPr>
          <w:p>
            <w:pPr>
              <w:pStyle w:val="10"/>
            </w:pPr>
            <w:r>
              <w:t>1.95</w:t>
            </w:r>
          </w:p>
        </w:tc>
        <w:tc>
          <w:tcPr>
            <w:tcW w:w="2551" w:type="dxa"/>
            <w:vAlign w:val="center"/>
          </w:tcPr>
          <w:p>
            <w:pPr>
              <w:pStyle w:val="10"/>
            </w:pPr>
            <w:r>
              <w:t>1.95</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8</w:t>
            </w:r>
          </w:p>
        </w:tc>
        <w:tc>
          <w:tcPr>
            <w:tcW w:w="1191" w:type="dxa"/>
            <w:vAlign w:val="center"/>
          </w:tcPr>
          <w:p>
            <w:pPr>
              <w:pStyle w:val="17"/>
            </w:pPr>
            <w:r>
              <w:t>210</w:t>
            </w:r>
          </w:p>
        </w:tc>
        <w:tc>
          <w:tcPr>
            <w:tcW w:w="4535" w:type="dxa"/>
            <w:vAlign w:val="center"/>
          </w:tcPr>
          <w:p>
            <w:pPr>
              <w:pStyle w:val="17"/>
            </w:pPr>
            <w:r>
              <w:t>卫生健康支出</w:t>
            </w:r>
          </w:p>
        </w:tc>
        <w:tc>
          <w:tcPr>
            <w:tcW w:w="2551" w:type="dxa"/>
            <w:vAlign w:val="center"/>
          </w:tcPr>
          <w:p>
            <w:pPr>
              <w:pStyle w:val="10"/>
            </w:pPr>
            <w:r>
              <w:t>124.65</w:t>
            </w:r>
          </w:p>
        </w:tc>
        <w:tc>
          <w:tcPr>
            <w:tcW w:w="2551" w:type="dxa"/>
            <w:vAlign w:val="center"/>
          </w:tcPr>
          <w:p>
            <w:pPr>
              <w:pStyle w:val="10"/>
            </w:pPr>
            <w:r>
              <w:t>124.65</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9</w:t>
            </w:r>
          </w:p>
        </w:tc>
        <w:tc>
          <w:tcPr>
            <w:tcW w:w="1191" w:type="dxa"/>
            <w:vAlign w:val="center"/>
          </w:tcPr>
          <w:p>
            <w:pPr>
              <w:pStyle w:val="17"/>
            </w:pPr>
            <w:r>
              <w:t>21011</w:t>
            </w:r>
          </w:p>
        </w:tc>
        <w:tc>
          <w:tcPr>
            <w:tcW w:w="4535" w:type="dxa"/>
            <w:vAlign w:val="center"/>
          </w:tcPr>
          <w:p>
            <w:pPr>
              <w:pStyle w:val="17"/>
            </w:pPr>
            <w:r>
              <w:t>行政事业单位医疗</w:t>
            </w:r>
          </w:p>
        </w:tc>
        <w:tc>
          <w:tcPr>
            <w:tcW w:w="2551" w:type="dxa"/>
            <w:vAlign w:val="center"/>
          </w:tcPr>
          <w:p>
            <w:pPr>
              <w:pStyle w:val="10"/>
            </w:pPr>
            <w:r>
              <w:t>124.65</w:t>
            </w:r>
          </w:p>
        </w:tc>
        <w:tc>
          <w:tcPr>
            <w:tcW w:w="2551" w:type="dxa"/>
            <w:vAlign w:val="center"/>
          </w:tcPr>
          <w:p>
            <w:pPr>
              <w:pStyle w:val="10"/>
            </w:pPr>
            <w:r>
              <w:t>124.65</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10</w:t>
            </w:r>
          </w:p>
        </w:tc>
        <w:tc>
          <w:tcPr>
            <w:tcW w:w="1191" w:type="dxa"/>
            <w:vAlign w:val="center"/>
          </w:tcPr>
          <w:p>
            <w:pPr>
              <w:pStyle w:val="17"/>
            </w:pPr>
            <w:r>
              <w:t>2101101</w:t>
            </w:r>
          </w:p>
        </w:tc>
        <w:tc>
          <w:tcPr>
            <w:tcW w:w="4535" w:type="dxa"/>
            <w:vAlign w:val="center"/>
          </w:tcPr>
          <w:p>
            <w:pPr>
              <w:pStyle w:val="17"/>
            </w:pPr>
            <w:r>
              <w:t>行政单位医疗</w:t>
            </w:r>
          </w:p>
        </w:tc>
        <w:tc>
          <w:tcPr>
            <w:tcW w:w="2551" w:type="dxa"/>
            <w:vAlign w:val="center"/>
          </w:tcPr>
          <w:p>
            <w:pPr>
              <w:pStyle w:val="10"/>
            </w:pPr>
            <w:r>
              <w:t>124.65</w:t>
            </w:r>
          </w:p>
        </w:tc>
        <w:tc>
          <w:tcPr>
            <w:tcW w:w="2551" w:type="dxa"/>
            <w:vAlign w:val="center"/>
          </w:tcPr>
          <w:p>
            <w:pPr>
              <w:pStyle w:val="10"/>
            </w:pPr>
            <w:r>
              <w:t>124.65</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11</w:t>
            </w:r>
          </w:p>
        </w:tc>
        <w:tc>
          <w:tcPr>
            <w:tcW w:w="1191" w:type="dxa"/>
            <w:vAlign w:val="center"/>
          </w:tcPr>
          <w:p>
            <w:pPr>
              <w:pStyle w:val="17"/>
            </w:pPr>
            <w:r>
              <w:t>211</w:t>
            </w:r>
          </w:p>
        </w:tc>
        <w:tc>
          <w:tcPr>
            <w:tcW w:w="4535" w:type="dxa"/>
            <w:vAlign w:val="center"/>
          </w:tcPr>
          <w:p>
            <w:pPr>
              <w:pStyle w:val="17"/>
            </w:pPr>
            <w:r>
              <w:t>节能环保支出</w:t>
            </w:r>
          </w:p>
        </w:tc>
        <w:tc>
          <w:tcPr>
            <w:tcW w:w="2551" w:type="dxa"/>
            <w:vAlign w:val="center"/>
          </w:tcPr>
          <w:p>
            <w:pPr>
              <w:pStyle w:val="10"/>
            </w:pPr>
            <w:r>
              <w:t>18412.68</w:t>
            </w:r>
          </w:p>
        </w:tc>
        <w:tc>
          <w:tcPr>
            <w:tcW w:w="2551" w:type="dxa"/>
            <w:vAlign w:val="center"/>
          </w:tcPr>
          <w:p>
            <w:pPr>
              <w:pStyle w:val="10"/>
            </w:pPr>
            <w:r>
              <w:t>3258.73</w:t>
            </w:r>
          </w:p>
        </w:tc>
        <w:tc>
          <w:tcPr>
            <w:tcW w:w="2551" w:type="dxa"/>
            <w:vAlign w:val="center"/>
          </w:tcPr>
          <w:p>
            <w:pPr>
              <w:pStyle w:val="10"/>
            </w:pPr>
            <w:r>
              <w:t>15153.95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12</w:t>
            </w:r>
          </w:p>
        </w:tc>
        <w:tc>
          <w:tcPr>
            <w:tcW w:w="1191" w:type="dxa"/>
            <w:vAlign w:val="center"/>
          </w:tcPr>
          <w:p>
            <w:pPr>
              <w:pStyle w:val="17"/>
            </w:pPr>
            <w:r>
              <w:t>21101</w:t>
            </w:r>
          </w:p>
        </w:tc>
        <w:tc>
          <w:tcPr>
            <w:tcW w:w="4535" w:type="dxa"/>
            <w:vAlign w:val="center"/>
          </w:tcPr>
          <w:p>
            <w:pPr>
              <w:pStyle w:val="17"/>
            </w:pPr>
            <w:r>
              <w:t>环境保护管理事务</w:t>
            </w:r>
          </w:p>
        </w:tc>
        <w:tc>
          <w:tcPr>
            <w:tcW w:w="2551" w:type="dxa"/>
            <w:vAlign w:val="center"/>
          </w:tcPr>
          <w:p>
            <w:pPr>
              <w:pStyle w:val="10"/>
            </w:pPr>
            <w:r>
              <w:t>3907.73</w:t>
            </w:r>
          </w:p>
        </w:tc>
        <w:tc>
          <w:tcPr>
            <w:tcW w:w="2551" w:type="dxa"/>
            <w:vAlign w:val="center"/>
          </w:tcPr>
          <w:p>
            <w:pPr>
              <w:pStyle w:val="10"/>
            </w:pPr>
            <w:r>
              <w:t>3258.73</w:t>
            </w:r>
          </w:p>
        </w:tc>
        <w:tc>
          <w:tcPr>
            <w:tcW w:w="2551" w:type="dxa"/>
            <w:vAlign w:val="center"/>
          </w:tcPr>
          <w:p>
            <w:pPr>
              <w:pStyle w:val="10"/>
            </w:pPr>
            <w:r>
              <w:t>649.00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13</w:t>
            </w:r>
          </w:p>
        </w:tc>
        <w:tc>
          <w:tcPr>
            <w:tcW w:w="1191" w:type="dxa"/>
            <w:vAlign w:val="center"/>
          </w:tcPr>
          <w:p>
            <w:pPr>
              <w:pStyle w:val="17"/>
            </w:pPr>
            <w:r>
              <w:t>2110101</w:t>
            </w:r>
          </w:p>
        </w:tc>
        <w:tc>
          <w:tcPr>
            <w:tcW w:w="4535" w:type="dxa"/>
            <w:vAlign w:val="center"/>
          </w:tcPr>
          <w:p>
            <w:pPr>
              <w:pStyle w:val="17"/>
            </w:pPr>
            <w:r>
              <w:t>行政运行</w:t>
            </w:r>
          </w:p>
        </w:tc>
        <w:tc>
          <w:tcPr>
            <w:tcW w:w="2551" w:type="dxa"/>
            <w:vAlign w:val="center"/>
          </w:tcPr>
          <w:p>
            <w:pPr>
              <w:pStyle w:val="10"/>
            </w:pPr>
            <w:r>
              <w:t>3258.73</w:t>
            </w:r>
          </w:p>
        </w:tc>
        <w:tc>
          <w:tcPr>
            <w:tcW w:w="2551" w:type="dxa"/>
            <w:vAlign w:val="center"/>
          </w:tcPr>
          <w:p>
            <w:pPr>
              <w:pStyle w:val="10"/>
            </w:pPr>
            <w:r>
              <w:t>3258.73</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14</w:t>
            </w:r>
          </w:p>
        </w:tc>
        <w:tc>
          <w:tcPr>
            <w:tcW w:w="1191" w:type="dxa"/>
            <w:vAlign w:val="center"/>
          </w:tcPr>
          <w:p>
            <w:pPr>
              <w:pStyle w:val="17"/>
            </w:pPr>
            <w:r>
              <w:t>2110104</w:t>
            </w:r>
          </w:p>
        </w:tc>
        <w:tc>
          <w:tcPr>
            <w:tcW w:w="4535" w:type="dxa"/>
            <w:vAlign w:val="center"/>
          </w:tcPr>
          <w:p>
            <w:pPr>
              <w:pStyle w:val="17"/>
            </w:pPr>
            <w:r>
              <w:t>生态环境保护宣传</w:t>
            </w:r>
          </w:p>
        </w:tc>
        <w:tc>
          <w:tcPr>
            <w:tcW w:w="2551" w:type="dxa"/>
            <w:vAlign w:val="center"/>
          </w:tcPr>
          <w:p>
            <w:pPr>
              <w:pStyle w:val="10"/>
            </w:pPr>
            <w:r>
              <w:t>75.00</w:t>
            </w:r>
          </w:p>
        </w:tc>
        <w:tc>
          <w:tcPr>
            <w:tcW w:w="2551" w:type="dxa"/>
            <w:vAlign w:val="center"/>
          </w:tcPr>
          <w:p>
            <w:pPr>
              <w:pStyle w:val="10"/>
            </w:pPr>
          </w:p>
        </w:tc>
        <w:tc>
          <w:tcPr>
            <w:tcW w:w="2551" w:type="dxa"/>
            <w:vAlign w:val="center"/>
          </w:tcPr>
          <w:p>
            <w:pPr>
              <w:pStyle w:val="10"/>
            </w:pPr>
            <w:r>
              <w:t>75.00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15</w:t>
            </w:r>
          </w:p>
        </w:tc>
        <w:tc>
          <w:tcPr>
            <w:tcW w:w="1191" w:type="dxa"/>
            <w:vAlign w:val="center"/>
          </w:tcPr>
          <w:p>
            <w:pPr>
              <w:pStyle w:val="17"/>
            </w:pPr>
            <w:r>
              <w:t>2110105</w:t>
            </w:r>
          </w:p>
        </w:tc>
        <w:tc>
          <w:tcPr>
            <w:tcW w:w="4535" w:type="dxa"/>
            <w:vAlign w:val="center"/>
          </w:tcPr>
          <w:p>
            <w:pPr>
              <w:pStyle w:val="17"/>
            </w:pPr>
            <w:r>
              <w:t>环境保护法规、规划及标准</w:t>
            </w:r>
          </w:p>
        </w:tc>
        <w:tc>
          <w:tcPr>
            <w:tcW w:w="2551" w:type="dxa"/>
            <w:vAlign w:val="center"/>
          </w:tcPr>
          <w:p>
            <w:pPr>
              <w:pStyle w:val="10"/>
            </w:pPr>
            <w:r>
              <w:t>20.00</w:t>
            </w:r>
          </w:p>
        </w:tc>
        <w:tc>
          <w:tcPr>
            <w:tcW w:w="2551" w:type="dxa"/>
            <w:vAlign w:val="center"/>
          </w:tcPr>
          <w:p>
            <w:pPr>
              <w:pStyle w:val="10"/>
            </w:pPr>
          </w:p>
        </w:tc>
        <w:tc>
          <w:tcPr>
            <w:tcW w:w="2551" w:type="dxa"/>
            <w:vAlign w:val="center"/>
          </w:tcPr>
          <w:p>
            <w:pPr>
              <w:pStyle w:val="10"/>
            </w:pPr>
            <w:r>
              <w:t>20.00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16</w:t>
            </w:r>
          </w:p>
        </w:tc>
        <w:tc>
          <w:tcPr>
            <w:tcW w:w="1191" w:type="dxa"/>
            <w:vAlign w:val="center"/>
          </w:tcPr>
          <w:p>
            <w:pPr>
              <w:pStyle w:val="17"/>
            </w:pPr>
            <w:r>
              <w:t>2110108</w:t>
            </w:r>
          </w:p>
        </w:tc>
        <w:tc>
          <w:tcPr>
            <w:tcW w:w="4535" w:type="dxa"/>
            <w:vAlign w:val="center"/>
          </w:tcPr>
          <w:p>
            <w:pPr>
              <w:pStyle w:val="17"/>
            </w:pPr>
            <w:r>
              <w:t>应对气候变化管理事务</w:t>
            </w:r>
          </w:p>
        </w:tc>
        <w:tc>
          <w:tcPr>
            <w:tcW w:w="2551" w:type="dxa"/>
            <w:vAlign w:val="center"/>
          </w:tcPr>
          <w:p>
            <w:pPr>
              <w:pStyle w:val="10"/>
            </w:pPr>
            <w:r>
              <w:t>20.00</w:t>
            </w:r>
          </w:p>
        </w:tc>
        <w:tc>
          <w:tcPr>
            <w:tcW w:w="2551" w:type="dxa"/>
            <w:vAlign w:val="center"/>
          </w:tcPr>
          <w:p>
            <w:pPr>
              <w:pStyle w:val="10"/>
            </w:pPr>
          </w:p>
        </w:tc>
        <w:tc>
          <w:tcPr>
            <w:tcW w:w="2551" w:type="dxa"/>
            <w:vAlign w:val="center"/>
          </w:tcPr>
          <w:p>
            <w:pPr>
              <w:pStyle w:val="10"/>
            </w:pPr>
            <w:r>
              <w:t>20.00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17</w:t>
            </w:r>
          </w:p>
        </w:tc>
        <w:tc>
          <w:tcPr>
            <w:tcW w:w="1191" w:type="dxa"/>
            <w:vAlign w:val="center"/>
          </w:tcPr>
          <w:p>
            <w:pPr>
              <w:pStyle w:val="17"/>
            </w:pPr>
            <w:r>
              <w:t>2110199</w:t>
            </w:r>
          </w:p>
        </w:tc>
        <w:tc>
          <w:tcPr>
            <w:tcW w:w="4535" w:type="dxa"/>
            <w:vAlign w:val="center"/>
          </w:tcPr>
          <w:p>
            <w:pPr>
              <w:pStyle w:val="17"/>
            </w:pPr>
            <w:r>
              <w:t>其他环境保护管理事务支出</w:t>
            </w:r>
          </w:p>
        </w:tc>
        <w:tc>
          <w:tcPr>
            <w:tcW w:w="2551" w:type="dxa"/>
            <w:vAlign w:val="center"/>
          </w:tcPr>
          <w:p>
            <w:pPr>
              <w:pStyle w:val="10"/>
            </w:pPr>
            <w:r>
              <w:t>534.00</w:t>
            </w:r>
          </w:p>
        </w:tc>
        <w:tc>
          <w:tcPr>
            <w:tcW w:w="2551" w:type="dxa"/>
            <w:vAlign w:val="center"/>
          </w:tcPr>
          <w:p>
            <w:pPr>
              <w:pStyle w:val="10"/>
            </w:pPr>
          </w:p>
        </w:tc>
        <w:tc>
          <w:tcPr>
            <w:tcW w:w="2551" w:type="dxa"/>
            <w:vAlign w:val="center"/>
          </w:tcPr>
          <w:p>
            <w:pPr>
              <w:pStyle w:val="10"/>
            </w:pPr>
            <w:r>
              <w:t>534.00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18</w:t>
            </w:r>
          </w:p>
        </w:tc>
        <w:tc>
          <w:tcPr>
            <w:tcW w:w="1191" w:type="dxa"/>
            <w:vAlign w:val="center"/>
          </w:tcPr>
          <w:p>
            <w:pPr>
              <w:pStyle w:val="17"/>
            </w:pPr>
            <w:r>
              <w:t>21102</w:t>
            </w:r>
          </w:p>
        </w:tc>
        <w:tc>
          <w:tcPr>
            <w:tcW w:w="4535" w:type="dxa"/>
            <w:vAlign w:val="center"/>
          </w:tcPr>
          <w:p>
            <w:pPr>
              <w:pStyle w:val="17"/>
            </w:pPr>
            <w:r>
              <w:t>环境监测与监察</w:t>
            </w:r>
          </w:p>
        </w:tc>
        <w:tc>
          <w:tcPr>
            <w:tcW w:w="2551" w:type="dxa"/>
            <w:vAlign w:val="center"/>
          </w:tcPr>
          <w:p>
            <w:pPr>
              <w:pStyle w:val="10"/>
            </w:pPr>
            <w:r>
              <w:t>45.00</w:t>
            </w:r>
          </w:p>
        </w:tc>
        <w:tc>
          <w:tcPr>
            <w:tcW w:w="2551" w:type="dxa"/>
            <w:vAlign w:val="center"/>
          </w:tcPr>
          <w:p>
            <w:pPr>
              <w:pStyle w:val="10"/>
            </w:pPr>
          </w:p>
        </w:tc>
        <w:tc>
          <w:tcPr>
            <w:tcW w:w="2551" w:type="dxa"/>
            <w:vAlign w:val="center"/>
          </w:tcPr>
          <w:p>
            <w:pPr>
              <w:pStyle w:val="10"/>
            </w:pPr>
            <w:r>
              <w:t>45.00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19</w:t>
            </w:r>
          </w:p>
        </w:tc>
        <w:tc>
          <w:tcPr>
            <w:tcW w:w="1191" w:type="dxa"/>
            <w:vAlign w:val="center"/>
          </w:tcPr>
          <w:p>
            <w:pPr>
              <w:pStyle w:val="17"/>
            </w:pPr>
            <w:r>
              <w:t>2110203</w:t>
            </w:r>
          </w:p>
        </w:tc>
        <w:tc>
          <w:tcPr>
            <w:tcW w:w="4535" w:type="dxa"/>
            <w:vAlign w:val="center"/>
          </w:tcPr>
          <w:p>
            <w:pPr>
              <w:pStyle w:val="17"/>
            </w:pPr>
            <w:r>
              <w:t>建设项目环评审查与监督</w:t>
            </w:r>
          </w:p>
        </w:tc>
        <w:tc>
          <w:tcPr>
            <w:tcW w:w="2551" w:type="dxa"/>
            <w:vAlign w:val="center"/>
          </w:tcPr>
          <w:p>
            <w:pPr>
              <w:pStyle w:val="10"/>
            </w:pPr>
            <w:r>
              <w:t>40.00</w:t>
            </w:r>
          </w:p>
        </w:tc>
        <w:tc>
          <w:tcPr>
            <w:tcW w:w="2551" w:type="dxa"/>
            <w:vAlign w:val="center"/>
          </w:tcPr>
          <w:p>
            <w:pPr>
              <w:pStyle w:val="10"/>
            </w:pPr>
          </w:p>
        </w:tc>
        <w:tc>
          <w:tcPr>
            <w:tcW w:w="2551" w:type="dxa"/>
            <w:vAlign w:val="center"/>
          </w:tcPr>
          <w:p>
            <w:pPr>
              <w:pStyle w:val="10"/>
            </w:pPr>
            <w:r>
              <w:t>40.00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20</w:t>
            </w:r>
          </w:p>
        </w:tc>
        <w:tc>
          <w:tcPr>
            <w:tcW w:w="1191" w:type="dxa"/>
            <w:vAlign w:val="center"/>
          </w:tcPr>
          <w:p>
            <w:pPr>
              <w:pStyle w:val="17"/>
            </w:pPr>
            <w:r>
              <w:t>2110204</w:t>
            </w:r>
          </w:p>
        </w:tc>
        <w:tc>
          <w:tcPr>
            <w:tcW w:w="4535" w:type="dxa"/>
            <w:vAlign w:val="center"/>
          </w:tcPr>
          <w:p>
            <w:pPr>
              <w:pStyle w:val="17"/>
            </w:pPr>
            <w:r>
              <w:t>核与辐射安全监督</w:t>
            </w:r>
          </w:p>
        </w:tc>
        <w:tc>
          <w:tcPr>
            <w:tcW w:w="2551" w:type="dxa"/>
            <w:vAlign w:val="center"/>
          </w:tcPr>
          <w:p>
            <w:pPr>
              <w:pStyle w:val="10"/>
            </w:pPr>
            <w:r>
              <w:t>5.00</w:t>
            </w:r>
          </w:p>
        </w:tc>
        <w:tc>
          <w:tcPr>
            <w:tcW w:w="2551" w:type="dxa"/>
            <w:vAlign w:val="center"/>
          </w:tcPr>
          <w:p>
            <w:pPr>
              <w:pStyle w:val="10"/>
            </w:pPr>
          </w:p>
        </w:tc>
        <w:tc>
          <w:tcPr>
            <w:tcW w:w="2551" w:type="dxa"/>
            <w:vAlign w:val="center"/>
          </w:tcPr>
          <w:p>
            <w:pPr>
              <w:pStyle w:val="10"/>
            </w:pPr>
            <w:r>
              <w:t>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21</w:t>
            </w:r>
          </w:p>
        </w:tc>
        <w:tc>
          <w:tcPr>
            <w:tcW w:w="1191" w:type="dxa"/>
            <w:vAlign w:val="center"/>
          </w:tcPr>
          <w:p>
            <w:pPr>
              <w:pStyle w:val="17"/>
            </w:pPr>
            <w:r>
              <w:t>21103</w:t>
            </w:r>
          </w:p>
        </w:tc>
        <w:tc>
          <w:tcPr>
            <w:tcW w:w="4535" w:type="dxa"/>
            <w:vAlign w:val="center"/>
          </w:tcPr>
          <w:p>
            <w:pPr>
              <w:pStyle w:val="17"/>
            </w:pPr>
            <w:r>
              <w:t>污染防治</w:t>
            </w:r>
          </w:p>
        </w:tc>
        <w:tc>
          <w:tcPr>
            <w:tcW w:w="2551" w:type="dxa"/>
            <w:vAlign w:val="center"/>
          </w:tcPr>
          <w:p>
            <w:pPr>
              <w:pStyle w:val="10"/>
            </w:pPr>
            <w:r>
              <w:t>7473.06</w:t>
            </w:r>
          </w:p>
        </w:tc>
        <w:tc>
          <w:tcPr>
            <w:tcW w:w="2551" w:type="dxa"/>
            <w:vAlign w:val="center"/>
          </w:tcPr>
          <w:p>
            <w:pPr>
              <w:pStyle w:val="10"/>
            </w:pPr>
          </w:p>
        </w:tc>
        <w:tc>
          <w:tcPr>
            <w:tcW w:w="2551" w:type="dxa"/>
            <w:vAlign w:val="center"/>
          </w:tcPr>
          <w:p>
            <w:pPr>
              <w:pStyle w:val="10"/>
            </w:pPr>
            <w:r>
              <w:t>7473.06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22</w:t>
            </w:r>
          </w:p>
        </w:tc>
        <w:tc>
          <w:tcPr>
            <w:tcW w:w="1191" w:type="dxa"/>
            <w:vAlign w:val="center"/>
          </w:tcPr>
          <w:p>
            <w:pPr>
              <w:pStyle w:val="17"/>
            </w:pPr>
            <w:r>
              <w:t>2110301</w:t>
            </w:r>
          </w:p>
        </w:tc>
        <w:tc>
          <w:tcPr>
            <w:tcW w:w="4535" w:type="dxa"/>
            <w:vAlign w:val="center"/>
          </w:tcPr>
          <w:p>
            <w:pPr>
              <w:pStyle w:val="17"/>
            </w:pPr>
            <w:r>
              <w:t>大气</w:t>
            </w:r>
          </w:p>
        </w:tc>
        <w:tc>
          <w:tcPr>
            <w:tcW w:w="2551" w:type="dxa"/>
            <w:vAlign w:val="center"/>
          </w:tcPr>
          <w:p>
            <w:pPr>
              <w:pStyle w:val="10"/>
            </w:pPr>
            <w:r>
              <w:t>2562.53</w:t>
            </w:r>
          </w:p>
        </w:tc>
        <w:tc>
          <w:tcPr>
            <w:tcW w:w="2551" w:type="dxa"/>
            <w:vAlign w:val="center"/>
          </w:tcPr>
          <w:p>
            <w:pPr>
              <w:pStyle w:val="10"/>
            </w:pPr>
          </w:p>
        </w:tc>
        <w:tc>
          <w:tcPr>
            <w:tcW w:w="2551" w:type="dxa"/>
            <w:vAlign w:val="center"/>
          </w:tcPr>
          <w:p>
            <w:pPr>
              <w:pStyle w:val="10"/>
            </w:pPr>
            <w:r>
              <w:t>2562.53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23</w:t>
            </w:r>
          </w:p>
        </w:tc>
        <w:tc>
          <w:tcPr>
            <w:tcW w:w="1191" w:type="dxa"/>
            <w:vAlign w:val="center"/>
          </w:tcPr>
          <w:p>
            <w:pPr>
              <w:pStyle w:val="17"/>
            </w:pPr>
            <w:r>
              <w:t>2110302</w:t>
            </w:r>
          </w:p>
        </w:tc>
        <w:tc>
          <w:tcPr>
            <w:tcW w:w="4535" w:type="dxa"/>
            <w:vAlign w:val="center"/>
          </w:tcPr>
          <w:p>
            <w:pPr>
              <w:pStyle w:val="17"/>
            </w:pPr>
            <w:r>
              <w:t>水体</w:t>
            </w:r>
          </w:p>
        </w:tc>
        <w:tc>
          <w:tcPr>
            <w:tcW w:w="2551" w:type="dxa"/>
            <w:vAlign w:val="center"/>
          </w:tcPr>
          <w:p>
            <w:pPr>
              <w:pStyle w:val="10"/>
            </w:pPr>
            <w:r>
              <w:t>4719.41</w:t>
            </w:r>
          </w:p>
        </w:tc>
        <w:tc>
          <w:tcPr>
            <w:tcW w:w="2551" w:type="dxa"/>
            <w:vAlign w:val="center"/>
          </w:tcPr>
          <w:p>
            <w:pPr>
              <w:pStyle w:val="10"/>
            </w:pPr>
          </w:p>
        </w:tc>
        <w:tc>
          <w:tcPr>
            <w:tcW w:w="2551" w:type="dxa"/>
            <w:vAlign w:val="center"/>
          </w:tcPr>
          <w:p>
            <w:pPr>
              <w:pStyle w:val="10"/>
            </w:pPr>
            <w:r>
              <w:t>4719.41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24</w:t>
            </w:r>
          </w:p>
        </w:tc>
        <w:tc>
          <w:tcPr>
            <w:tcW w:w="1191" w:type="dxa"/>
            <w:vAlign w:val="center"/>
          </w:tcPr>
          <w:p>
            <w:pPr>
              <w:pStyle w:val="17"/>
            </w:pPr>
            <w:r>
              <w:t>2110303</w:t>
            </w:r>
          </w:p>
        </w:tc>
        <w:tc>
          <w:tcPr>
            <w:tcW w:w="4535" w:type="dxa"/>
            <w:vAlign w:val="center"/>
          </w:tcPr>
          <w:p>
            <w:pPr>
              <w:pStyle w:val="17"/>
            </w:pPr>
            <w:r>
              <w:t>噪声</w:t>
            </w:r>
          </w:p>
        </w:tc>
        <w:tc>
          <w:tcPr>
            <w:tcW w:w="2551" w:type="dxa"/>
            <w:vAlign w:val="center"/>
          </w:tcPr>
          <w:p>
            <w:pPr>
              <w:pStyle w:val="10"/>
            </w:pPr>
            <w:r>
              <w:t>15.00</w:t>
            </w:r>
          </w:p>
        </w:tc>
        <w:tc>
          <w:tcPr>
            <w:tcW w:w="2551" w:type="dxa"/>
            <w:vAlign w:val="center"/>
          </w:tcPr>
          <w:p>
            <w:pPr>
              <w:pStyle w:val="10"/>
            </w:pPr>
          </w:p>
        </w:tc>
        <w:tc>
          <w:tcPr>
            <w:tcW w:w="2551" w:type="dxa"/>
            <w:vAlign w:val="center"/>
          </w:tcPr>
          <w:p>
            <w:pPr>
              <w:pStyle w:val="10"/>
            </w:pPr>
            <w:r>
              <w:t>15.00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25</w:t>
            </w:r>
          </w:p>
        </w:tc>
        <w:tc>
          <w:tcPr>
            <w:tcW w:w="1191" w:type="dxa"/>
            <w:vAlign w:val="center"/>
          </w:tcPr>
          <w:p>
            <w:pPr>
              <w:pStyle w:val="17"/>
            </w:pPr>
            <w:r>
              <w:t>2110304</w:t>
            </w:r>
          </w:p>
        </w:tc>
        <w:tc>
          <w:tcPr>
            <w:tcW w:w="4535" w:type="dxa"/>
            <w:vAlign w:val="center"/>
          </w:tcPr>
          <w:p>
            <w:pPr>
              <w:pStyle w:val="17"/>
            </w:pPr>
            <w:r>
              <w:t>固体废弃物与化学品</w:t>
            </w:r>
          </w:p>
        </w:tc>
        <w:tc>
          <w:tcPr>
            <w:tcW w:w="2551" w:type="dxa"/>
            <w:vAlign w:val="center"/>
          </w:tcPr>
          <w:p>
            <w:pPr>
              <w:pStyle w:val="10"/>
            </w:pPr>
            <w:r>
              <w:t>156.12</w:t>
            </w:r>
          </w:p>
        </w:tc>
        <w:tc>
          <w:tcPr>
            <w:tcW w:w="2551" w:type="dxa"/>
            <w:vAlign w:val="center"/>
          </w:tcPr>
          <w:p>
            <w:pPr>
              <w:pStyle w:val="10"/>
            </w:pPr>
          </w:p>
        </w:tc>
        <w:tc>
          <w:tcPr>
            <w:tcW w:w="2551" w:type="dxa"/>
            <w:vAlign w:val="center"/>
          </w:tcPr>
          <w:p>
            <w:pPr>
              <w:pStyle w:val="10"/>
            </w:pPr>
            <w:r>
              <w:t>156.12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26</w:t>
            </w:r>
          </w:p>
        </w:tc>
        <w:tc>
          <w:tcPr>
            <w:tcW w:w="1191" w:type="dxa"/>
            <w:vAlign w:val="center"/>
          </w:tcPr>
          <w:p>
            <w:pPr>
              <w:pStyle w:val="17"/>
            </w:pPr>
            <w:r>
              <w:t>2110307</w:t>
            </w:r>
          </w:p>
        </w:tc>
        <w:tc>
          <w:tcPr>
            <w:tcW w:w="4535" w:type="dxa"/>
            <w:vAlign w:val="center"/>
          </w:tcPr>
          <w:p>
            <w:pPr>
              <w:pStyle w:val="17"/>
            </w:pPr>
            <w:r>
              <w:t>土壤</w:t>
            </w:r>
          </w:p>
        </w:tc>
        <w:tc>
          <w:tcPr>
            <w:tcW w:w="2551" w:type="dxa"/>
            <w:vAlign w:val="center"/>
          </w:tcPr>
          <w:p>
            <w:pPr>
              <w:pStyle w:val="10"/>
            </w:pPr>
            <w:r>
              <w:t>20.00</w:t>
            </w:r>
          </w:p>
        </w:tc>
        <w:tc>
          <w:tcPr>
            <w:tcW w:w="2551" w:type="dxa"/>
            <w:vAlign w:val="center"/>
          </w:tcPr>
          <w:p>
            <w:pPr>
              <w:pStyle w:val="10"/>
            </w:pPr>
          </w:p>
        </w:tc>
        <w:tc>
          <w:tcPr>
            <w:tcW w:w="2551" w:type="dxa"/>
            <w:vAlign w:val="center"/>
          </w:tcPr>
          <w:p>
            <w:pPr>
              <w:pStyle w:val="10"/>
            </w:pPr>
            <w:r>
              <w:t>20.00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27</w:t>
            </w:r>
          </w:p>
        </w:tc>
        <w:tc>
          <w:tcPr>
            <w:tcW w:w="1191" w:type="dxa"/>
            <w:vAlign w:val="center"/>
          </w:tcPr>
          <w:p>
            <w:pPr>
              <w:pStyle w:val="17"/>
            </w:pPr>
            <w:r>
              <w:t>21104</w:t>
            </w:r>
          </w:p>
        </w:tc>
        <w:tc>
          <w:tcPr>
            <w:tcW w:w="4535" w:type="dxa"/>
            <w:vAlign w:val="center"/>
          </w:tcPr>
          <w:p>
            <w:pPr>
              <w:pStyle w:val="17"/>
            </w:pPr>
            <w:r>
              <w:t>自然生态保护</w:t>
            </w:r>
          </w:p>
        </w:tc>
        <w:tc>
          <w:tcPr>
            <w:tcW w:w="2551" w:type="dxa"/>
            <w:vAlign w:val="center"/>
          </w:tcPr>
          <w:p>
            <w:pPr>
              <w:pStyle w:val="10"/>
            </w:pPr>
            <w:r>
              <w:t>5488.00</w:t>
            </w:r>
          </w:p>
        </w:tc>
        <w:tc>
          <w:tcPr>
            <w:tcW w:w="2551" w:type="dxa"/>
            <w:vAlign w:val="center"/>
          </w:tcPr>
          <w:p>
            <w:pPr>
              <w:pStyle w:val="10"/>
            </w:pPr>
          </w:p>
        </w:tc>
        <w:tc>
          <w:tcPr>
            <w:tcW w:w="2551" w:type="dxa"/>
            <w:vAlign w:val="center"/>
          </w:tcPr>
          <w:p>
            <w:pPr>
              <w:pStyle w:val="10"/>
            </w:pPr>
            <w:r>
              <w:t>5488.00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28</w:t>
            </w:r>
          </w:p>
        </w:tc>
        <w:tc>
          <w:tcPr>
            <w:tcW w:w="1191" w:type="dxa"/>
            <w:vAlign w:val="center"/>
          </w:tcPr>
          <w:p>
            <w:pPr>
              <w:pStyle w:val="17"/>
            </w:pPr>
            <w:r>
              <w:t>2110402</w:t>
            </w:r>
          </w:p>
        </w:tc>
        <w:tc>
          <w:tcPr>
            <w:tcW w:w="4535" w:type="dxa"/>
            <w:vAlign w:val="center"/>
          </w:tcPr>
          <w:p>
            <w:pPr>
              <w:pStyle w:val="17"/>
            </w:pPr>
            <w:r>
              <w:t>农村环境保护</w:t>
            </w:r>
          </w:p>
        </w:tc>
        <w:tc>
          <w:tcPr>
            <w:tcW w:w="2551" w:type="dxa"/>
            <w:vAlign w:val="center"/>
          </w:tcPr>
          <w:p>
            <w:pPr>
              <w:pStyle w:val="10"/>
            </w:pPr>
            <w:r>
              <w:t>5488.00</w:t>
            </w:r>
          </w:p>
        </w:tc>
        <w:tc>
          <w:tcPr>
            <w:tcW w:w="2551" w:type="dxa"/>
            <w:vAlign w:val="center"/>
          </w:tcPr>
          <w:p>
            <w:pPr>
              <w:pStyle w:val="10"/>
            </w:pPr>
          </w:p>
        </w:tc>
        <w:tc>
          <w:tcPr>
            <w:tcW w:w="2551" w:type="dxa"/>
            <w:vAlign w:val="center"/>
          </w:tcPr>
          <w:p>
            <w:pPr>
              <w:pStyle w:val="10"/>
            </w:pPr>
            <w:r>
              <w:t>5488.00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29</w:t>
            </w:r>
          </w:p>
        </w:tc>
        <w:tc>
          <w:tcPr>
            <w:tcW w:w="1191" w:type="dxa"/>
            <w:vAlign w:val="center"/>
          </w:tcPr>
          <w:p>
            <w:pPr>
              <w:pStyle w:val="17"/>
            </w:pPr>
            <w:r>
              <w:t>21111</w:t>
            </w:r>
          </w:p>
        </w:tc>
        <w:tc>
          <w:tcPr>
            <w:tcW w:w="4535" w:type="dxa"/>
            <w:vAlign w:val="center"/>
          </w:tcPr>
          <w:p>
            <w:pPr>
              <w:pStyle w:val="17"/>
            </w:pPr>
            <w:r>
              <w:t>污染减排</w:t>
            </w:r>
          </w:p>
        </w:tc>
        <w:tc>
          <w:tcPr>
            <w:tcW w:w="2551" w:type="dxa"/>
            <w:vAlign w:val="center"/>
          </w:tcPr>
          <w:p>
            <w:pPr>
              <w:pStyle w:val="10"/>
            </w:pPr>
            <w:r>
              <w:t>1498.89</w:t>
            </w:r>
          </w:p>
        </w:tc>
        <w:tc>
          <w:tcPr>
            <w:tcW w:w="2551" w:type="dxa"/>
            <w:vAlign w:val="center"/>
          </w:tcPr>
          <w:p>
            <w:pPr>
              <w:pStyle w:val="10"/>
            </w:pPr>
          </w:p>
        </w:tc>
        <w:tc>
          <w:tcPr>
            <w:tcW w:w="2551" w:type="dxa"/>
            <w:vAlign w:val="center"/>
          </w:tcPr>
          <w:p>
            <w:pPr>
              <w:pStyle w:val="10"/>
            </w:pPr>
            <w:r>
              <w:t>1498.89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30</w:t>
            </w:r>
          </w:p>
        </w:tc>
        <w:tc>
          <w:tcPr>
            <w:tcW w:w="1191" w:type="dxa"/>
            <w:vAlign w:val="center"/>
          </w:tcPr>
          <w:p>
            <w:pPr>
              <w:pStyle w:val="17"/>
            </w:pPr>
            <w:r>
              <w:t>2111101</w:t>
            </w:r>
          </w:p>
        </w:tc>
        <w:tc>
          <w:tcPr>
            <w:tcW w:w="4535" w:type="dxa"/>
            <w:vAlign w:val="center"/>
          </w:tcPr>
          <w:p>
            <w:pPr>
              <w:pStyle w:val="17"/>
            </w:pPr>
            <w:r>
              <w:t>生态环境监测与信息</w:t>
            </w:r>
          </w:p>
        </w:tc>
        <w:tc>
          <w:tcPr>
            <w:tcW w:w="2551" w:type="dxa"/>
            <w:vAlign w:val="center"/>
          </w:tcPr>
          <w:p>
            <w:pPr>
              <w:pStyle w:val="10"/>
            </w:pPr>
            <w:r>
              <w:t>1035.61</w:t>
            </w:r>
          </w:p>
        </w:tc>
        <w:tc>
          <w:tcPr>
            <w:tcW w:w="2551" w:type="dxa"/>
            <w:vAlign w:val="center"/>
          </w:tcPr>
          <w:p>
            <w:pPr>
              <w:pStyle w:val="10"/>
            </w:pPr>
          </w:p>
        </w:tc>
        <w:tc>
          <w:tcPr>
            <w:tcW w:w="2551" w:type="dxa"/>
            <w:vAlign w:val="center"/>
          </w:tcPr>
          <w:p>
            <w:pPr>
              <w:pStyle w:val="10"/>
            </w:pPr>
            <w:r>
              <w:t>1035.61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31</w:t>
            </w:r>
          </w:p>
        </w:tc>
        <w:tc>
          <w:tcPr>
            <w:tcW w:w="1191" w:type="dxa"/>
            <w:vAlign w:val="center"/>
          </w:tcPr>
          <w:p>
            <w:pPr>
              <w:pStyle w:val="17"/>
            </w:pPr>
            <w:r>
              <w:t>2111102</w:t>
            </w:r>
          </w:p>
        </w:tc>
        <w:tc>
          <w:tcPr>
            <w:tcW w:w="4535" w:type="dxa"/>
            <w:vAlign w:val="center"/>
          </w:tcPr>
          <w:p>
            <w:pPr>
              <w:pStyle w:val="17"/>
            </w:pPr>
            <w:r>
              <w:t>生态环境执法监察</w:t>
            </w:r>
          </w:p>
        </w:tc>
        <w:tc>
          <w:tcPr>
            <w:tcW w:w="2551" w:type="dxa"/>
            <w:vAlign w:val="center"/>
          </w:tcPr>
          <w:p>
            <w:pPr>
              <w:pStyle w:val="10"/>
            </w:pPr>
            <w:r>
              <w:t>343.28</w:t>
            </w:r>
          </w:p>
        </w:tc>
        <w:tc>
          <w:tcPr>
            <w:tcW w:w="2551" w:type="dxa"/>
            <w:vAlign w:val="center"/>
          </w:tcPr>
          <w:p>
            <w:pPr>
              <w:pStyle w:val="10"/>
            </w:pPr>
          </w:p>
        </w:tc>
        <w:tc>
          <w:tcPr>
            <w:tcW w:w="2551" w:type="dxa"/>
            <w:vAlign w:val="center"/>
          </w:tcPr>
          <w:p>
            <w:pPr>
              <w:pStyle w:val="10"/>
            </w:pPr>
            <w:r>
              <w:t>343.28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32</w:t>
            </w:r>
          </w:p>
        </w:tc>
        <w:tc>
          <w:tcPr>
            <w:tcW w:w="1191" w:type="dxa"/>
            <w:vAlign w:val="center"/>
          </w:tcPr>
          <w:p>
            <w:pPr>
              <w:pStyle w:val="17"/>
            </w:pPr>
            <w:r>
              <w:t>2111104</w:t>
            </w:r>
          </w:p>
        </w:tc>
        <w:tc>
          <w:tcPr>
            <w:tcW w:w="4535" w:type="dxa"/>
            <w:vAlign w:val="center"/>
          </w:tcPr>
          <w:p>
            <w:pPr>
              <w:pStyle w:val="17"/>
            </w:pPr>
            <w:r>
              <w:t>清洁生产专项支出</w:t>
            </w:r>
          </w:p>
        </w:tc>
        <w:tc>
          <w:tcPr>
            <w:tcW w:w="2551" w:type="dxa"/>
            <w:vAlign w:val="center"/>
          </w:tcPr>
          <w:p>
            <w:pPr>
              <w:pStyle w:val="10"/>
            </w:pPr>
            <w:r>
              <w:t>90.00</w:t>
            </w:r>
          </w:p>
        </w:tc>
        <w:tc>
          <w:tcPr>
            <w:tcW w:w="2551" w:type="dxa"/>
            <w:vAlign w:val="center"/>
          </w:tcPr>
          <w:p>
            <w:pPr>
              <w:pStyle w:val="10"/>
            </w:pPr>
          </w:p>
        </w:tc>
        <w:tc>
          <w:tcPr>
            <w:tcW w:w="2551" w:type="dxa"/>
            <w:vAlign w:val="center"/>
          </w:tcPr>
          <w:p>
            <w:pPr>
              <w:pStyle w:val="10"/>
            </w:pPr>
            <w:r>
              <w:t>90.00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33</w:t>
            </w:r>
          </w:p>
        </w:tc>
        <w:tc>
          <w:tcPr>
            <w:tcW w:w="1191" w:type="dxa"/>
            <w:vAlign w:val="center"/>
          </w:tcPr>
          <w:p>
            <w:pPr>
              <w:pStyle w:val="17"/>
            </w:pPr>
            <w:r>
              <w:t>2111199</w:t>
            </w:r>
          </w:p>
        </w:tc>
        <w:tc>
          <w:tcPr>
            <w:tcW w:w="4535" w:type="dxa"/>
            <w:vAlign w:val="center"/>
          </w:tcPr>
          <w:p>
            <w:pPr>
              <w:pStyle w:val="17"/>
            </w:pPr>
            <w:r>
              <w:t>其他污染减排支出</w:t>
            </w:r>
          </w:p>
        </w:tc>
        <w:tc>
          <w:tcPr>
            <w:tcW w:w="2551" w:type="dxa"/>
            <w:vAlign w:val="center"/>
          </w:tcPr>
          <w:p>
            <w:pPr>
              <w:pStyle w:val="10"/>
            </w:pPr>
            <w:r>
              <w:t>30.00</w:t>
            </w:r>
          </w:p>
        </w:tc>
        <w:tc>
          <w:tcPr>
            <w:tcW w:w="2551" w:type="dxa"/>
            <w:vAlign w:val="center"/>
          </w:tcPr>
          <w:p>
            <w:pPr>
              <w:pStyle w:val="10"/>
            </w:pPr>
          </w:p>
        </w:tc>
        <w:tc>
          <w:tcPr>
            <w:tcW w:w="2551" w:type="dxa"/>
            <w:vAlign w:val="center"/>
          </w:tcPr>
          <w:p>
            <w:pPr>
              <w:pStyle w:val="10"/>
            </w:pPr>
            <w:r>
              <w:t>30.00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34</w:t>
            </w:r>
          </w:p>
        </w:tc>
        <w:tc>
          <w:tcPr>
            <w:tcW w:w="1191" w:type="dxa"/>
            <w:vAlign w:val="center"/>
          </w:tcPr>
          <w:p>
            <w:pPr>
              <w:pStyle w:val="17"/>
            </w:pPr>
            <w:r>
              <w:t>221</w:t>
            </w:r>
          </w:p>
        </w:tc>
        <w:tc>
          <w:tcPr>
            <w:tcW w:w="4535" w:type="dxa"/>
            <w:vAlign w:val="center"/>
          </w:tcPr>
          <w:p>
            <w:pPr>
              <w:pStyle w:val="17"/>
            </w:pPr>
            <w:r>
              <w:t>住房保障支出</w:t>
            </w:r>
          </w:p>
        </w:tc>
        <w:tc>
          <w:tcPr>
            <w:tcW w:w="2551" w:type="dxa"/>
            <w:vAlign w:val="center"/>
          </w:tcPr>
          <w:p>
            <w:pPr>
              <w:pStyle w:val="10"/>
            </w:pPr>
            <w:r>
              <w:t>271.52</w:t>
            </w:r>
          </w:p>
        </w:tc>
        <w:tc>
          <w:tcPr>
            <w:tcW w:w="2551" w:type="dxa"/>
            <w:vAlign w:val="center"/>
          </w:tcPr>
          <w:p>
            <w:pPr>
              <w:pStyle w:val="10"/>
            </w:pPr>
            <w:r>
              <w:t>271.52</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35</w:t>
            </w:r>
          </w:p>
        </w:tc>
        <w:tc>
          <w:tcPr>
            <w:tcW w:w="1191" w:type="dxa"/>
            <w:vAlign w:val="center"/>
          </w:tcPr>
          <w:p>
            <w:pPr>
              <w:pStyle w:val="17"/>
            </w:pPr>
            <w:r>
              <w:t>22102</w:t>
            </w:r>
          </w:p>
        </w:tc>
        <w:tc>
          <w:tcPr>
            <w:tcW w:w="4535" w:type="dxa"/>
            <w:vAlign w:val="center"/>
          </w:tcPr>
          <w:p>
            <w:pPr>
              <w:pStyle w:val="17"/>
            </w:pPr>
            <w:r>
              <w:t>住房改革支出</w:t>
            </w:r>
          </w:p>
        </w:tc>
        <w:tc>
          <w:tcPr>
            <w:tcW w:w="2551" w:type="dxa"/>
            <w:vAlign w:val="center"/>
          </w:tcPr>
          <w:p>
            <w:pPr>
              <w:pStyle w:val="10"/>
            </w:pPr>
            <w:r>
              <w:t>271.52</w:t>
            </w:r>
          </w:p>
        </w:tc>
        <w:tc>
          <w:tcPr>
            <w:tcW w:w="2551" w:type="dxa"/>
            <w:vAlign w:val="center"/>
          </w:tcPr>
          <w:p>
            <w:pPr>
              <w:pStyle w:val="10"/>
            </w:pPr>
            <w:r>
              <w:t>271.52</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36</w:t>
            </w:r>
          </w:p>
        </w:tc>
        <w:tc>
          <w:tcPr>
            <w:tcW w:w="1191" w:type="dxa"/>
            <w:vAlign w:val="center"/>
          </w:tcPr>
          <w:p>
            <w:pPr>
              <w:pStyle w:val="17"/>
            </w:pPr>
            <w:r>
              <w:t>2210201</w:t>
            </w:r>
          </w:p>
        </w:tc>
        <w:tc>
          <w:tcPr>
            <w:tcW w:w="4535" w:type="dxa"/>
            <w:vAlign w:val="center"/>
          </w:tcPr>
          <w:p>
            <w:pPr>
              <w:pStyle w:val="17"/>
            </w:pPr>
            <w:r>
              <w:t>住房公积金</w:t>
            </w:r>
          </w:p>
        </w:tc>
        <w:tc>
          <w:tcPr>
            <w:tcW w:w="2551" w:type="dxa"/>
            <w:vAlign w:val="center"/>
          </w:tcPr>
          <w:p>
            <w:pPr>
              <w:pStyle w:val="10"/>
            </w:pPr>
            <w:r>
              <w:t>271.52</w:t>
            </w:r>
          </w:p>
        </w:tc>
        <w:tc>
          <w:tcPr>
            <w:tcW w:w="2551" w:type="dxa"/>
            <w:vAlign w:val="center"/>
          </w:tcPr>
          <w:p>
            <w:pPr>
              <w:pStyle w:val="10"/>
            </w:pPr>
            <w:r>
              <w:t>271.52</w:t>
            </w:r>
          </w:p>
        </w:tc>
        <w:tc>
          <w:tcPr>
            <w:tcW w:w="2551" w:type="dxa"/>
            <w:vAlign w:val="center"/>
          </w:tcPr>
          <w:p>
            <w:pPr>
              <w:pStyle w:val="10"/>
            </w:pP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line="240" w:lineRule="auto"/>
        <w:ind w:firstLine="0"/>
        <w:jc w:val="center"/>
        <w:outlineLvl w:val="4"/>
      </w:pPr>
      <w:r>
        <w:rPr>
          <w:rFonts w:ascii="方正小标宋_GBK" w:eastAsia="方正小标宋_GBK" w:cs="方正小标宋_GBK"/>
          <w:color w:val="000000"/>
          <w:sz w:val="36"/>
        </w:rPr>
        <w:t>单位预算一般公共预算财政拨款基本支出表</w:t>
      </w:r>
    </w:p>
    <w:tbl>
      <w:tblPr>
        <w:tblStyle w:val="11"/>
        <w:tblW w:w="1423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5"/>
            </w:pPr>
            <w:r>
              <w:t>467001衡水市生态环境局本级</w:t>
            </w:r>
          </w:p>
        </w:tc>
        <w:tc>
          <w:tcPr>
            <w:tcW w:w="2551" w:type="dxa"/>
            <w:tcBorders>
              <w:top w:val="single" w:color="FFFFFF" w:sz="6" w:space="0"/>
              <w:left w:val="single" w:color="FFFFFF" w:sz="6" w:space="0"/>
              <w:right w:val="single" w:color="FFFFFF" w:sz="6" w:space="0"/>
            </w:tcBorders>
            <w:vAlign w:val="center"/>
          </w:tcPr>
          <w:p>
            <w:pPr>
              <w:pStyle w:val="14"/>
            </w:pPr>
            <w:r>
              <w:t>预算年度：2023</w:t>
            </w:r>
          </w:p>
        </w:tc>
        <w:tc>
          <w:tcPr>
            <w:tcW w:w="5103"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5726" w:type="dxa"/>
            <w:gridSpan w:val="2"/>
            <w:vAlign w:val="center"/>
          </w:tcPr>
          <w:p>
            <w:pPr>
              <w:pStyle w:val="16"/>
            </w:pPr>
            <w:r>
              <w:t>支出部门经济分类科目</w:t>
            </w:r>
          </w:p>
        </w:tc>
        <w:tc>
          <w:tcPr>
            <w:tcW w:w="7654" w:type="dxa"/>
            <w:gridSpan w:val="3"/>
            <w:vAlign w:val="center"/>
          </w:tcPr>
          <w:p>
            <w:pPr>
              <w:pStyle w:val="16"/>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6"/>
            </w:pPr>
            <w:r>
              <w:t>科目编码</w:t>
            </w:r>
          </w:p>
        </w:tc>
        <w:tc>
          <w:tcPr>
            <w:tcW w:w="4535" w:type="dxa"/>
            <w:vAlign w:val="center"/>
          </w:tcPr>
          <w:p>
            <w:pPr>
              <w:pStyle w:val="16"/>
            </w:pPr>
            <w:r>
              <w:t>科目名称</w:t>
            </w:r>
          </w:p>
        </w:tc>
        <w:tc>
          <w:tcPr>
            <w:tcW w:w="2551" w:type="dxa"/>
            <w:vAlign w:val="center"/>
          </w:tcPr>
          <w:p>
            <w:pPr>
              <w:pStyle w:val="16"/>
            </w:pPr>
            <w:r>
              <w:t>合计</w:t>
            </w:r>
          </w:p>
        </w:tc>
        <w:tc>
          <w:tcPr>
            <w:tcW w:w="2551" w:type="dxa"/>
            <w:vAlign w:val="center"/>
          </w:tcPr>
          <w:p>
            <w:pPr>
              <w:pStyle w:val="16"/>
            </w:pPr>
            <w:r>
              <w:t>人员经费</w:t>
            </w:r>
          </w:p>
        </w:tc>
        <w:tc>
          <w:tcPr>
            <w:tcW w:w="2552" w:type="dxa"/>
            <w:vAlign w:val="center"/>
          </w:tcPr>
          <w:p>
            <w:pPr>
              <w:pStyle w:val="16"/>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1191" w:type="dxa"/>
            <w:vAlign w:val="center"/>
          </w:tcPr>
          <w:p>
            <w:pPr>
              <w:pStyle w:val="16"/>
            </w:pPr>
            <w:r>
              <w:t>1</w:t>
            </w:r>
          </w:p>
        </w:tc>
        <w:tc>
          <w:tcPr>
            <w:tcW w:w="4535" w:type="dxa"/>
            <w:vAlign w:val="center"/>
          </w:tcPr>
          <w:p>
            <w:pPr>
              <w:pStyle w:val="16"/>
            </w:pPr>
            <w:r>
              <w:t>2</w:t>
            </w:r>
          </w:p>
        </w:tc>
        <w:tc>
          <w:tcPr>
            <w:tcW w:w="2551" w:type="dxa"/>
            <w:vAlign w:val="center"/>
          </w:tcPr>
          <w:p>
            <w:pPr>
              <w:pStyle w:val="16"/>
            </w:pPr>
            <w:r>
              <w:t>3</w:t>
            </w:r>
          </w:p>
        </w:tc>
        <w:tc>
          <w:tcPr>
            <w:tcW w:w="2551" w:type="dxa"/>
            <w:vAlign w:val="center"/>
          </w:tcPr>
          <w:p>
            <w:pPr>
              <w:pStyle w:val="16"/>
            </w:pPr>
            <w:r>
              <w:t>4</w:t>
            </w:r>
          </w:p>
        </w:tc>
        <w:tc>
          <w:tcPr>
            <w:tcW w:w="2552"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w:t>
            </w:r>
          </w:p>
        </w:tc>
        <w:tc>
          <w:tcPr>
            <w:tcW w:w="1191" w:type="dxa"/>
            <w:vAlign w:val="center"/>
          </w:tcPr>
          <w:p>
            <w:pPr>
              <w:pStyle w:val="21"/>
            </w:pPr>
          </w:p>
        </w:tc>
        <w:tc>
          <w:tcPr>
            <w:tcW w:w="4535" w:type="dxa"/>
            <w:vAlign w:val="center"/>
          </w:tcPr>
          <w:p>
            <w:pPr>
              <w:pStyle w:val="19"/>
            </w:pPr>
            <w:r>
              <w:t>合计</w:t>
            </w:r>
          </w:p>
        </w:tc>
        <w:tc>
          <w:tcPr>
            <w:tcW w:w="2551" w:type="dxa"/>
            <w:vAlign w:val="center"/>
          </w:tcPr>
          <w:p>
            <w:pPr>
              <w:pStyle w:val="20"/>
            </w:pPr>
            <w:r>
              <w:t>4331.58</w:t>
            </w:r>
          </w:p>
        </w:tc>
        <w:tc>
          <w:tcPr>
            <w:tcW w:w="2551" w:type="dxa"/>
            <w:vAlign w:val="center"/>
          </w:tcPr>
          <w:p>
            <w:pPr>
              <w:pStyle w:val="20"/>
            </w:pPr>
            <w:r>
              <w:t>3983.37</w:t>
            </w:r>
          </w:p>
        </w:tc>
        <w:tc>
          <w:tcPr>
            <w:tcW w:w="2552" w:type="dxa"/>
            <w:vAlign w:val="center"/>
          </w:tcPr>
          <w:p>
            <w:pPr>
              <w:pStyle w:val="20"/>
            </w:pPr>
            <w:r>
              <w:t>348.21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w:t>
            </w:r>
          </w:p>
        </w:tc>
        <w:tc>
          <w:tcPr>
            <w:tcW w:w="1191" w:type="dxa"/>
            <w:vAlign w:val="center"/>
          </w:tcPr>
          <w:p>
            <w:pPr>
              <w:pStyle w:val="17"/>
            </w:pPr>
            <w:r>
              <w:t>301</w:t>
            </w:r>
          </w:p>
        </w:tc>
        <w:tc>
          <w:tcPr>
            <w:tcW w:w="4535" w:type="dxa"/>
            <w:vAlign w:val="center"/>
          </w:tcPr>
          <w:p>
            <w:pPr>
              <w:pStyle w:val="17"/>
            </w:pPr>
            <w:r>
              <w:t>工资福利支出</w:t>
            </w:r>
          </w:p>
        </w:tc>
        <w:tc>
          <w:tcPr>
            <w:tcW w:w="2551" w:type="dxa"/>
            <w:vAlign w:val="center"/>
          </w:tcPr>
          <w:p>
            <w:pPr>
              <w:pStyle w:val="10"/>
            </w:pPr>
            <w:r>
              <w:t>3758.85</w:t>
            </w:r>
          </w:p>
        </w:tc>
        <w:tc>
          <w:tcPr>
            <w:tcW w:w="2551" w:type="dxa"/>
            <w:vAlign w:val="center"/>
          </w:tcPr>
          <w:p>
            <w:pPr>
              <w:pStyle w:val="10"/>
            </w:pPr>
            <w:r>
              <w:t>3758.85</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w:t>
            </w:r>
          </w:p>
        </w:tc>
        <w:tc>
          <w:tcPr>
            <w:tcW w:w="1191" w:type="dxa"/>
            <w:vAlign w:val="center"/>
          </w:tcPr>
          <w:p>
            <w:pPr>
              <w:pStyle w:val="17"/>
            </w:pPr>
            <w:r>
              <w:t>30101</w:t>
            </w:r>
          </w:p>
        </w:tc>
        <w:tc>
          <w:tcPr>
            <w:tcW w:w="4535" w:type="dxa"/>
            <w:vAlign w:val="center"/>
          </w:tcPr>
          <w:p>
            <w:pPr>
              <w:pStyle w:val="17"/>
            </w:pPr>
            <w:r>
              <w:t>基本工资</w:t>
            </w:r>
          </w:p>
        </w:tc>
        <w:tc>
          <w:tcPr>
            <w:tcW w:w="2551" w:type="dxa"/>
            <w:vAlign w:val="center"/>
          </w:tcPr>
          <w:p>
            <w:pPr>
              <w:pStyle w:val="10"/>
            </w:pPr>
            <w:r>
              <w:t>1389.75</w:t>
            </w:r>
          </w:p>
        </w:tc>
        <w:tc>
          <w:tcPr>
            <w:tcW w:w="2551" w:type="dxa"/>
            <w:vAlign w:val="center"/>
          </w:tcPr>
          <w:p>
            <w:pPr>
              <w:pStyle w:val="10"/>
            </w:pPr>
            <w:r>
              <w:t>1389.75</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4</w:t>
            </w:r>
          </w:p>
        </w:tc>
        <w:tc>
          <w:tcPr>
            <w:tcW w:w="1191" w:type="dxa"/>
            <w:vAlign w:val="center"/>
          </w:tcPr>
          <w:p>
            <w:pPr>
              <w:pStyle w:val="17"/>
            </w:pPr>
            <w:r>
              <w:t>30102</w:t>
            </w:r>
          </w:p>
        </w:tc>
        <w:tc>
          <w:tcPr>
            <w:tcW w:w="4535" w:type="dxa"/>
            <w:vAlign w:val="center"/>
          </w:tcPr>
          <w:p>
            <w:pPr>
              <w:pStyle w:val="17"/>
            </w:pPr>
            <w:r>
              <w:t>津贴补贴</w:t>
            </w:r>
          </w:p>
        </w:tc>
        <w:tc>
          <w:tcPr>
            <w:tcW w:w="2551" w:type="dxa"/>
            <w:vAlign w:val="center"/>
          </w:tcPr>
          <w:p>
            <w:pPr>
              <w:pStyle w:val="10"/>
            </w:pPr>
            <w:r>
              <w:t>558.48</w:t>
            </w:r>
          </w:p>
        </w:tc>
        <w:tc>
          <w:tcPr>
            <w:tcW w:w="2551" w:type="dxa"/>
            <w:vAlign w:val="center"/>
          </w:tcPr>
          <w:p>
            <w:pPr>
              <w:pStyle w:val="10"/>
            </w:pPr>
            <w:r>
              <w:t>558.48</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5</w:t>
            </w:r>
          </w:p>
        </w:tc>
        <w:tc>
          <w:tcPr>
            <w:tcW w:w="1191" w:type="dxa"/>
            <w:vAlign w:val="center"/>
          </w:tcPr>
          <w:p>
            <w:pPr>
              <w:pStyle w:val="17"/>
            </w:pPr>
            <w:r>
              <w:t>30103</w:t>
            </w:r>
          </w:p>
        </w:tc>
        <w:tc>
          <w:tcPr>
            <w:tcW w:w="4535" w:type="dxa"/>
            <w:vAlign w:val="center"/>
          </w:tcPr>
          <w:p>
            <w:pPr>
              <w:pStyle w:val="17"/>
            </w:pPr>
            <w:r>
              <w:t>奖金</w:t>
            </w:r>
          </w:p>
        </w:tc>
        <w:tc>
          <w:tcPr>
            <w:tcW w:w="2551" w:type="dxa"/>
            <w:vAlign w:val="center"/>
          </w:tcPr>
          <w:p>
            <w:pPr>
              <w:pStyle w:val="10"/>
            </w:pPr>
            <w:r>
              <w:t>626.34</w:t>
            </w:r>
          </w:p>
        </w:tc>
        <w:tc>
          <w:tcPr>
            <w:tcW w:w="2551" w:type="dxa"/>
            <w:vAlign w:val="center"/>
          </w:tcPr>
          <w:p>
            <w:pPr>
              <w:pStyle w:val="10"/>
            </w:pPr>
            <w:r>
              <w:t>626.34</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6</w:t>
            </w:r>
          </w:p>
        </w:tc>
        <w:tc>
          <w:tcPr>
            <w:tcW w:w="1191" w:type="dxa"/>
            <w:vAlign w:val="center"/>
          </w:tcPr>
          <w:p>
            <w:pPr>
              <w:pStyle w:val="17"/>
            </w:pPr>
            <w:r>
              <w:t>30107</w:t>
            </w:r>
          </w:p>
        </w:tc>
        <w:tc>
          <w:tcPr>
            <w:tcW w:w="4535" w:type="dxa"/>
            <w:vAlign w:val="center"/>
          </w:tcPr>
          <w:p>
            <w:pPr>
              <w:pStyle w:val="17"/>
            </w:pPr>
            <w:r>
              <w:t>绩效工资</w:t>
            </w:r>
          </w:p>
        </w:tc>
        <w:tc>
          <w:tcPr>
            <w:tcW w:w="2551" w:type="dxa"/>
            <w:vAlign w:val="center"/>
          </w:tcPr>
          <w:p>
            <w:pPr>
              <w:pStyle w:val="10"/>
            </w:pPr>
            <w:r>
              <w:t>321.84</w:t>
            </w:r>
          </w:p>
        </w:tc>
        <w:tc>
          <w:tcPr>
            <w:tcW w:w="2551" w:type="dxa"/>
            <w:vAlign w:val="center"/>
          </w:tcPr>
          <w:p>
            <w:pPr>
              <w:pStyle w:val="10"/>
            </w:pPr>
            <w:r>
              <w:t>321.84</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7</w:t>
            </w:r>
          </w:p>
        </w:tc>
        <w:tc>
          <w:tcPr>
            <w:tcW w:w="1191" w:type="dxa"/>
            <w:vAlign w:val="center"/>
          </w:tcPr>
          <w:p>
            <w:pPr>
              <w:pStyle w:val="17"/>
            </w:pPr>
            <w:r>
              <w:t>30108</w:t>
            </w:r>
          </w:p>
        </w:tc>
        <w:tc>
          <w:tcPr>
            <w:tcW w:w="4535" w:type="dxa"/>
            <w:vAlign w:val="center"/>
          </w:tcPr>
          <w:p>
            <w:pPr>
              <w:pStyle w:val="17"/>
            </w:pPr>
            <w:r>
              <w:t>机关事业单位基本养老保险缴费</w:t>
            </w:r>
          </w:p>
        </w:tc>
        <w:tc>
          <w:tcPr>
            <w:tcW w:w="2551" w:type="dxa"/>
            <w:vAlign w:val="center"/>
          </w:tcPr>
          <w:p>
            <w:pPr>
              <w:pStyle w:val="10"/>
            </w:pPr>
            <w:r>
              <w:t>452.38</w:t>
            </w:r>
          </w:p>
        </w:tc>
        <w:tc>
          <w:tcPr>
            <w:tcW w:w="2551" w:type="dxa"/>
            <w:vAlign w:val="center"/>
          </w:tcPr>
          <w:p>
            <w:pPr>
              <w:pStyle w:val="10"/>
            </w:pPr>
            <w:r>
              <w:t>452.38</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8</w:t>
            </w:r>
          </w:p>
        </w:tc>
        <w:tc>
          <w:tcPr>
            <w:tcW w:w="1191" w:type="dxa"/>
            <w:vAlign w:val="center"/>
          </w:tcPr>
          <w:p>
            <w:pPr>
              <w:pStyle w:val="17"/>
            </w:pPr>
            <w:r>
              <w:t>30110</w:t>
            </w:r>
          </w:p>
        </w:tc>
        <w:tc>
          <w:tcPr>
            <w:tcW w:w="4535" w:type="dxa"/>
            <w:vAlign w:val="center"/>
          </w:tcPr>
          <w:p>
            <w:pPr>
              <w:pStyle w:val="17"/>
            </w:pPr>
            <w:r>
              <w:t>职工基本医疗保险缴费</w:t>
            </w:r>
          </w:p>
        </w:tc>
        <w:tc>
          <w:tcPr>
            <w:tcW w:w="2551" w:type="dxa"/>
            <w:vAlign w:val="center"/>
          </w:tcPr>
          <w:p>
            <w:pPr>
              <w:pStyle w:val="10"/>
            </w:pPr>
            <w:r>
              <w:t>124.65</w:t>
            </w:r>
          </w:p>
        </w:tc>
        <w:tc>
          <w:tcPr>
            <w:tcW w:w="2551" w:type="dxa"/>
            <w:vAlign w:val="center"/>
          </w:tcPr>
          <w:p>
            <w:pPr>
              <w:pStyle w:val="10"/>
            </w:pPr>
            <w:r>
              <w:t>124.65</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9</w:t>
            </w:r>
          </w:p>
        </w:tc>
        <w:tc>
          <w:tcPr>
            <w:tcW w:w="1191" w:type="dxa"/>
            <w:vAlign w:val="center"/>
          </w:tcPr>
          <w:p>
            <w:pPr>
              <w:pStyle w:val="17"/>
            </w:pPr>
            <w:r>
              <w:t>30112</w:t>
            </w:r>
          </w:p>
        </w:tc>
        <w:tc>
          <w:tcPr>
            <w:tcW w:w="4535" w:type="dxa"/>
            <w:vAlign w:val="center"/>
          </w:tcPr>
          <w:p>
            <w:pPr>
              <w:pStyle w:val="17"/>
            </w:pPr>
            <w:r>
              <w:t>其他社会保障缴费</w:t>
            </w:r>
          </w:p>
        </w:tc>
        <w:tc>
          <w:tcPr>
            <w:tcW w:w="2551" w:type="dxa"/>
            <w:vAlign w:val="center"/>
          </w:tcPr>
          <w:p>
            <w:pPr>
              <w:pStyle w:val="10"/>
            </w:pPr>
            <w:r>
              <w:t>13.89</w:t>
            </w:r>
          </w:p>
        </w:tc>
        <w:tc>
          <w:tcPr>
            <w:tcW w:w="2551" w:type="dxa"/>
            <w:vAlign w:val="center"/>
          </w:tcPr>
          <w:p>
            <w:pPr>
              <w:pStyle w:val="10"/>
            </w:pPr>
            <w:r>
              <w:t>13.89</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10</w:t>
            </w:r>
          </w:p>
        </w:tc>
        <w:tc>
          <w:tcPr>
            <w:tcW w:w="1191" w:type="dxa"/>
            <w:vAlign w:val="center"/>
          </w:tcPr>
          <w:p>
            <w:pPr>
              <w:pStyle w:val="17"/>
            </w:pPr>
            <w:r>
              <w:t>30113</w:t>
            </w:r>
          </w:p>
        </w:tc>
        <w:tc>
          <w:tcPr>
            <w:tcW w:w="4535" w:type="dxa"/>
            <w:vAlign w:val="center"/>
          </w:tcPr>
          <w:p>
            <w:pPr>
              <w:pStyle w:val="17"/>
            </w:pPr>
            <w:r>
              <w:t>住房公积金</w:t>
            </w:r>
          </w:p>
        </w:tc>
        <w:tc>
          <w:tcPr>
            <w:tcW w:w="2551" w:type="dxa"/>
            <w:vAlign w:val="center"/>
          </w:tcPr>
          <w:p>
            <w:pPr>
              <w:pStyle w:val="10"/>
            </w:pPr>
            <w:r>
              <w:t>271.52</w:t>
            </w:r>
          </w:p>
        </w:tc>
        <w:tc>
          <w:tcPr>
            <w:tcW w:w="2551" w:type="dxa"/>
            <w:vAlign w:val="center"/>
          </w:tcPr>
          <w:p>
            <w:pPr>
              <w:pStyle w:val="10"/>
            </w:pPr>
            <w:r>
              <w:t>271.52</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11</w:t>
            </w:r>
          </w:p>
        </w:tc>
        <w:tc>
          <w:tcPr>
            <w:tcW w:w="1191" w:type="dxa"/>
            <w:vAlign w:val="center"/>
          </w:tcPr>
          <w:p>
            <w:pPr>
              <w:pStyle w:val="17"/>
            </w:pPr>
            <w:r>
              <w:t>302</w:t>
            </w:r>
          </w:p>
        </w:tc>
        <w:tc>
          <w:tcPr>
            <w:tcW w:w="4535" w:type="dxa"/>
            <w:vAlign w:val="center"/>
          </w:tcPr>
          <w:p>
            <w:pPr>
              <w:pStyle w:val="17"/>
            </w:pPr>
            <w:r>
              <w:t>商品和服务支出</w:t>
            </w:r>
          </w:p>
        </w:tc>
        <w:tc>
          <w:tcPr>
            <w:tcW w:w="2551" w:type="dxa"/>
            <w:vAlign w:val="center"/>
          </w:tcPr>
          <w:p>
            <w:pPr>
              <w:pStyle w:val="10"/>
            </w:pPr>
            <w:r>
              <w:t>348.21</w:t>
            </w:r>
          </w:p>
        </w:tc>
        <w:tc>
          <w:tcPr>
            <w:tcW w:w="2551" w:type="dxa"/>
            <w:vAlign w:val="center"/>
          </w:tcPr>
          <w:p>
            <w:pPr>
              <w:pStyle w:val="10"/>
            </w:pPr>
          </w:p>
        </w:tc>
        <w:tc>
          <w:tcPr>
            <w:tcW w:w="2552" w:type="dxa"/>
            <w:vAlign w:val="center"/>
          </w:tcPr>
          <w:p>
            <w:pPr>
              <w:pStyle w:val="10"/>
            </w:pPr>
            <w:r>
              <w:t>348.21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12</w:t>
            </w:r>
          </w:p>
        </w:tc>
        <w:tc>
          <w:tcPr>
            <w:tcW w:w="1191" w:type="dxa"/>
            <w:vAlign w:val="center"/>
          </w:tcPr>
          <w:p>
            <w:pPr>
              <w:pStyle w:val="17"/>
            </w:pPr>
            <w:r>
              <w:t>30201</w:t>
            </w:r>
          </w:p>
        </w:tc>
        <w:tc>
          <w:tcPr>
            <w:tcW w:w="4535" w:type="dxa"/>
            <w:vAlign w:val="center"/>
          </w:tcPr>
          <w:p>
            <w:pPr>
              <w:pStyle w:val="17"/>
            </w:pPr>
            <w:r>
              <w:t>办公费</w:t>
            </w:r>
          </w:p>
        </w:tc>
        <w:tc>
          <w:tcPr>
            <w:tcW w:w="2551" w:type="dxa"/>
            <w:vAlign w:val="center"/>
          </w:tcPr>
          <w:p>
            <w:pPr>
              <w:pStyle w:val="10"/>
            </w:pPr>
            <w:r>
              <w:t>10.20</w:t>
            </w:r>
          </w:p>
        </w:tc>
        <w:tc>
          <w:tcPr>
            <w:tcW w:w="2551" w:type="dxa"/>
            <w:vAlign w:val="center"/>
          </w:tcPr>
          <w:p>
            <w:pPr>
              <w:pStyle w:val="10"/>
            </w:pPr>
          </w:p>
        </w:tc>
        <w:tc>
          <w:tcPr>
            <w:tcW w:w="2552" w:type="dxa"/>
            <w:vAlign w:val="center"/>
          </w:tcPr>
          <w:p>
            <w:pPr>
              <w:pStyle w:val="10"/>
            </w:pPr>
            <w:r>
              <w:t>10.20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13</w:t>
            </w:r>
          </w:p>
        </w:tc>
        <w:tc>
          <w:tcPr>
            <w:tcW w:w="1191" w:type="dxa"/>
            <w:vAlign w:val="center"/>
          </w:tcPr>
          <w:p>
            <w:pPr>
              <w:pStyle w:val="17"/>
            </w:pPr>
            <w:r>
              <w:t>30202</w:t>
            </w:r>
          </w:p>
        </w:tc>
        <w:tc>
          <w:tcPr>
            <w:tcW w:w="4535" w:type="dxa"/>
            <w:vAlign w:val="center"/>
          </w:tcPr>
          <w:p>
            <w:pPr>
              <w:pStyle w:val="17"/>
            </w:pPr>
            <w:r>
              <w:t>印刷费</w:t>
            </w:r>
          </w:p>
        </w:tc>
        <w:tc>
          <w:tcPr>
            <w:tcW w:w="2551" w:type="dxa"/>
            <w:vAlign w:val="center"/>
          </w:tcPr>
          <w:p>
            <w:pPr>
              <w:pStyle w:val="10"/>
            </w:pPr>
            <w:r>
              <w:t>9.00</w:t>
            </w:r>
          </w:p>
        </w:tc>
        <w:tc>
          <w:tcPr>
            <w:tcW w:w="2551" w:type="dxa"/>
            <w:vAlign w:val="center"/>
          </w:tcPr>
          <w:p>
            <w:pPr>
              <w:pStyle w:val="10"/>
            </w:pPr>
          </w:p>
        </w:tc>
        <w:tc>
          <w:tcPr>
            <w:tcW w:w="2552" w:type="dxa"/>
            <w:vAlign w:val="center"/>
          </w:tcPr>
          <w:p>
            <w:pPr>
              <w:pStyle w:val="10"/>
            </w:pPr>
            <w:r>
              <w:t>9.00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14</w:t>
            </w:r>
          </w:p>
        </w:tc>
        <w:tc>
          <w:tcPr>
            <w:tcW w:w="1191" w:type="dxa"/>
            <w:vAlign w:val="center"/>
          </w:tcPr>
          <w:p>
            <w:pPr>
              <w:pStyle w:val="17"/>
            </w:pPr>
            <w:r>
              <w:t>30205</w:t>
            </w:r>
          </w:p>
        </w:tc>
        <w:tc>
          <w:tcPr>
            <w:tcW w:w="4535" w:type="dxa"/>
            <w:vAlign w:val="center"/>
          </w:tcPr>
          <w:p>
            <w:pPr>
              <w:pStyle w:val="17"/>
            </w:pPr>
            <w:r>
              <w:t>水费</w:t>
            </w:r>
          </w:p>
        </w:tc>
        <w:tc>
          <w:tcPr>
            <w:tcW w:w="2551" w:type="dxa"/>
            <w:vAlign w:val="center"/>
          </w:tcPr>
          <w:p>
            <w:pPr>
              <w:pStyle w:val="10"/>
            </w:pPr>
            <w:r>
              <w:t>2.00</w:t>
            </w:r>
          </w:p>
        </w:tc>
        <w:tc>
          <w:tcPr>
            <w:tcW w:w="2551" w:type="dxa"/>
            <w:vAlign w:val="center"/>
          </w:tcPr>
          <w:p>
            <w:pPr>
              <w:pStyle w:val="10"/>
            </w:pPr>
          </w:p>
        </w:tc>
        <w:tc>
          <w:tcPr>
            <w:tcW w:w="2552" w:type="dxa"/>
            <w:vAlign w:val="center"/>
          </w:tcPr>
          <w:p>
            <w:pPr>
              <w:pStyle w:val="10"/>
            </w:pPr>
            <w:r>
              <w:t>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15</w:t>
            </w:r>
          </w:p>
        </w:tc>
        <w:tc>
          <w:tcPr>
            <w:tcW w:w="1191" w:type="dxa"/>
            <w:vAlign w:val="center"/>
          </w:tcPr>
          <w:p>
            <w:pPr>
              <w:pStyle w:val="17"/>
            </w:pPr>
            <w:r>
              <w:t>30206</w:t>
            </w:r>
          </w:p>
        </w:tc>
        <w:tc>
          <w:tcPr>
            <w:tcW w:w="4535" w:type="dxa"/>
            <w:vAlign w:val="center"/>
          </w:tcPr>
          <w:p>
            <w:pPr>
              <w:pStyle w:val="17"/>
            </w:pPr>
            <w:r>
              <w:t>电费</w:t>
            </w:r>
          </w:p>
        </w:tc>
        <w:tc>
          <w:tcPr>
            <w:tcW w:w="2551" w:type="dxa"/>
            <w:vAlign w:val="center"/>
          </w:tcPr>
          <w:p>
            <w:pPr>
              <w:pStyle w:val="10"/>
            </w:pPr>
            <w:r>
              <w:t>9.50</w:t>
            </w:r>
          </w:p>
        </w:tc>
        <w:tc>
          <w:tcPr>
            <w:tcW w:w="2551" w:type="dxa"/>
            <w:vAlign w:val="center"/>
          </w:tcPr>
          <w:p>
            <w:pPr>
              <w:pStyle w:val="10"/>
            </w:pPr>
          </w:p>
        </w:tc>
        <w:tc>
          <w:tcPr>
            <w:tcW w:w="2552" w:type="dxa"/>
            <w:vAlign w:val="center"/>
          </w:tcPr>
          <w:p>
            <w:pPr>
              <w:pStyle w:val="10"/>
            </w:pPr>
            <w:r>
              <w:t>9.50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16</w:t>
            </w:r>
          </w:p>
        </w:tc>
        <w:tc>
          <w:tcPr>
            <w:tcW w:w="1191" w:type="dxa"/>
            <w:vAlign w:val="center"/>
          </w:tcPr>
          <w:p>
            <w:pPr>
              <w:pStyle w:val="17"/>
            </w:pPr>
            <w:r>
              <w:t>30207</w:t>
            </w:r>
          </w:p>
        </w:tc>
        <w:tc>
          <w:tcPr>
            <w:tcW w:w="4535" w:type="dxa"/>
            <w:vAlign w:val="center"/>
          </w:tcPr>
          <w:p>
            <w:pPr>
              <w:pStyle w:val="17"/>
            </w:pPr>
            <w:r>
              <w:t>邮电费</w:t>
            </w:r>
          </w:p>
        </w:tc>
        <w:tc>
          <w:tcPr>
            <w:tcW w:w="2551" w:type="dxa"/>
            <w:vAlign w:val="center"/>
          </w:tcPr>
          <w:p>
            <w:pPr>
              <w:pStyle w:val="10"/>
            </w:pPr>
            <w:r>
              <w:t>80.39</w:t>
            </w:r>
          </w:p>
        </w:tc>
        <w:tc>
          <w:tcPr>
            <w:tcW w:w="2551" w:type="dxa"/>
            <w:vAlign w:val="center"/>
          </w:tcPr>
          <w:p>
            <w:pPr>
              <w:pStyle w:val="10"/>
            </w:pPr>
          </w:p>
        </w:tc>
        <w:tc>
          <w:tcPr>
            <w:tcW w:w="2552" w:type="dxa"/>
            <w:vAlign w:val="center"/>
          </w:tcPr>
          <w:p>
            <w:pPr>
              <w:pStyle w:val="10"/>
            </w:pPr>
            <w:r>
              <w:t>80.39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17</w:t>
            </w:r>
          </w:p>
        </w:tc>
        <w:tc>
          <w:tcPr>
            <w:tcW w:w="1191" w:type="dxa"/>
            <w:vAlign w:val="center"/>
          </w:tcPr>
          <w:p>
            <w:pPr>
              <w:pStyle w:val="17"/>
            </w:pPr>
            <w:r>
              <w:t>30208</w:t>
            </w:r>
          </w:p>
        </w:tc>
        <w:tc>
          <w:tcPr>
            <w:tcW w:w="4535" w:type="dxa"/>
            <w:vAlign w:val="center"/>
          </w:tcPr>
          <w:p>
            <w:pPr>
              <w:pStyle w:val="17"/>
            </w:pPr>
            <w:r>
              <w:t>取暖费</w:t>
            </w:r>
          </w:p>
        </w:tc>
        <w:tc>
          <w:tcPr>
            <w:tcW w:w="2551" w:type="dxa"/>
            <w:vAlign w:val="center"/>
          </w:tcPr>
          <w:p>
            <w:pPr>
              <w:pStyle w:val="10"/>
            </w:pPr>
            <w:r>
              <w:t>6.87</w:t>
            </w:r>
          </w:p>
        </w:tc>
        <w:tc>
          <w:tcPr>
            <w:tcW w:w="2551" w:type="dxa"/>
            <w:vAlign w:val="center"/>
          </w:tcPr>
          <w:p>
            <w:pPr>
              <w:pStyle w:val="10"/>
            </w:pPr>
          </w:p>
        </w:tc>
        <w:tc>
          <w:tcPr>
            <w:tcW w:w="2552" w:type="dxa"/>
            <w:vAlign w:val="center"/>
          </w:tcPr>
          <w:p>
            <w:pPr>
              <w:pStyle w:val="10"/>
            </w:pPr>
            <w:r>
              <w:t>6.87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18</w:t>
            </w:r>
          </w:p>
        </w:tc>
        <w:tc>
          <w:tcPr>
            <w:tcW w:w="1191" w:type="dxa"/>
            <w:vAlign w:val="center"/>
          </w:tcPr>
          <w:p>
            <w:pPr>
              <w:pStyle w:val="17"/>
            </w:pPr>
            <w:r>
              <w:t>30209</w:t>
            </w:r>
          </w:p>
        </w:tc>
        <w:tc>
          <w:tcPr>
            <w:tcW w:w="4535" w:type="dxa"/>
            <w:vAlign w:val="center"/>
          </w:tcPr>
          <w:p>
            <w:pPr>
              <w:pStyle w:val="17"/>
            </w:pPr>
            <w:r>
              <w:t>物业管理费</w:t>
            </w:r>
          </w:p>
        </w:tc>
        <w:tc>
          <w:tcPr>
            <w:tcW w:w="2551" w:type="dxa"/>
            <w:vAlign w:val="center"/>
          </w:tcPr>
          <w:p>
            <w:pPr>
              <w:pStyle w:val="10"/>
            </w:pPr>
            <w:r>
              <w:t>15.00</w:t>
            </w:r>
          </w:p>
        </w:tc>
        <w:tc>
          <w:tcPr>
            <w:tcW w:w="2551" w:type="dxa"/>
            <w:vAlign w:val="center"/>
          </w:tcPr>
          <w:p>
            <w:pPr>
              <w:pStyle w:val="10"/>
            </w:pPr>
          </w:p>
        </w:tc>
        <w:tc>
          <w:tcPr>
            <w:tcW w:w="2552" w:type="dxa"/>
            <w:vAlign w:val="center"/>
          </w:tcPr>
          <w:p>
            <w:pPr>
              <w:pStyle w:val="10"/>
            </w:pPr>
            <w:r>
              <w:t>15.00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19</w:t>
            </w:r>
          </w:p>
        </w:tc>
        <w:tc>
          <w:tcPr>
            <w:tcW w:w="1191" w:type="dxa"/>
            <w:vAlign w:val="center"/>
          </w:tcPr>
          <w:p>
            <w:pPr>
              <w:pStyle w:val="17"/>
            </w:pPr>
            <w:r>
              <w:t>30213</w:t>
            </w:r>
          </w:p>
        </w:tc>
        <w:tc>
          <w:tcPr>
            <w:tcW w:w="4535" w:type="dxa"/>
            <w:vAlign w:val="center"/>
          </w:tcPr>
          <w:p>
            <w:pPr>
              <w:pStyle w:val="17"/>
            </w:pPr>
            <w:r>
              <w:t>维修(护)费</w:t>
            </w:r>
          </w:p>
        </w:tc>
        <w:tc>
          <w:tcPr>
            <w:tcW w:w="2551" w:type="dxa"/>
            <w:vAlign w:val="center"/>
          </w:tcPr>
          <w:p>
            <w:pPr>
              <w:pStyle w:val="10"/>
            </w:pPr>
            <w:r>
              <w:t>5.00</w:t>
            </w:r>
          </w:p>
        </w:tc>
        <w:tc>
          <w:tcPr>
            <w:tcW w:w="2551" w:type="dxa"/>
            <w:vAlign w:val="center"/>
          </w:tcPr>
          <w:p>
            <w:pPr>
              <w:pStyle w:val="10"/>
            </w:pPr>
          </w:p>
        </w:tc>
        <w:tc>
          <w:tcPr>
            <w:tcW w:w="2552" w:type="dxa"/>
            <w:vAlign w:val="center"/>
          </w:tcPr>
          <w:p>
            <w:pPr>
              <w:pStyle w:val="10"/>
            </w:pPr>
            <w:r>
              <w:t>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20</w:t>
            </w:r>
          </w:p>
        </w:tc>
        <w:tc>
          <w:tcPr>
            <w:tcW w:w="1191" w:type="dxa"/>
            <w:vAlign w:val="center"/>
          </w:tcPr>
          <w:p>
            <w:pPr>
              <w:pStyle w:val="17"/>
            </w:pPr>
            <w:r>
              <w:t>30214</w:t>
            </w:r>
          </w:p>
        </w:tc>
        <w:tc>
          <w:tcPr>
            <w:tcW w:w="4535" w:type="dxa"/>
            <w:vAlign w:val="center"/>
          </w:tcPr>
          <w:p>
            <w:pPr>
              <w:pStyle w:val="17"/>
            </w:pPr>
            <w:r>
              <w:t>租赁费</w:t>
            </w:r>
          </w:p>
        </w:tc>
        <w:tc>
          <w:tcPr>
            <w:tcW w:w="2551" w:type="dxa"/>
            <w:vAlign w:val="center"/>
          </w:tcPr>
          <w:p>
            <w:pPr>
              <w:pStyle w:val="10"/>
            </w:pPr>
            <w:r>
              <w:t>4.80</w:t>
            </w:r>
          </w:p>
        </w:tc>
        <w:tc>
          <w:tcPr>
            <w:tcW w:w="2551" w:type="dxa"/>
            <w:vAlign w:val="center"/>
          </w:tcPr>
          <w:p>
            <w:pPr>
              <w:pStyle w:val="10"/>
            </w:pPr>
          </w:p>
        </w:tc>
        <w:tc>
          <w:tcPr>
            <w:tcW w:w="2552" w:type="dxa"/>
            <w:vAlign w:val="center"/>
          </w:tcPr>
          <w:p>
            <w:pPr>
              <w:pStyle w:val="10"/>
            </w:pPr>
            <w:r>
              <w:t>4.80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21</w:t>
            </w:r>
          </w:p>
        </w:tc>
        <w:tc>
          <w:tcPr>
            <w:tcW w:w="1191" w:type="dxa"/>
            <w:vAlign w:val="center"/>
          </w:tcPr>
          <w:p>
            <w:pPr>
              <w:pStyle w:val="17"/>
            </w:pPr>
            <w:r>
              <w:t>30215</w:t>
            </w:r>
          </w:p>
        </w:tc>
        <w:tc>
          <w:tcPr>
            <w:tcW w:w="4535" w:type="dxa"/>
            <w:vAlign w:val="center"/>
          </w:tcPr>
          <w:p>
            <w:pPr>
              <w:pStyle w:val="17"/>
            </w:pPr>
            <w:r>
              <w:t>会议费</w:t>
            </w:r>
          </w:p>
        </w:tc>
        <w:tc>
          <w:tcPr>
            <w:tcW w:w="2551" w:type="dxa"/>
            <w:vAlign w:val="center"/>
          </w:tcPr>
          <w:p>
            <w:pPr>
              <w:pStyle w:val="10"/>
            </w:pPr>
            <w:r>
              <w:t>5.00</w:t>
            </w:r>
          </w:p>
        </w:tc>
        <w:tc>
          <w:tcPr>
            <w:tcW w:w="2551" w:type="dxa"/>
            <w:vAlign w:val="center"/>
          </w:tcPr>
          <w:p>
            <w:pPr>
              <w:pStyle w:val="10"/>
            </w:pPr>
          </w:p>
        </w:tc>
        <w:tc>
          <w:tcPr>
            <w:tcW w:w="2552" w:type="dxa"/>
            <w:vAlign w:val="center"/>
          </w:tcPr>
          <w:p>
            <w:pPr>
              <w:pStyle w:val="10"/>
            </w:pPr>
            <w:r>
              <w:t>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22</w:t>
            </w:r>
          </w:p>
        </w:tc>
        <w:tc>
          <w:tcPr>
            <w:tcW w:w="1191" w:type="dxa"/>
            <w:vAlign w:val="center"/>
          </w:tcPr>
          <w:p>
            <w:pPr>
              <w:pStyle w:val="17"/>
            </w:pPr>
            <w:r>
              <w:t>30216</w:t>
            </w:r>
          </w:p>
        </w:tc>
        <w:tc>
          <w:tcPr>
            <w:tcW w:w="4535" w:type="dxa"/>
            <w:vAlign w:val="center"/>
          </w:tcPr>
          <w:p>
            <w:pPr>
              <w:pStyle w:val="17"/>
            </w:pPr>
            <w:r>
              <w:t>培训费</w:t>
            </w:r>
          </w:p>
        </w:tc>
        <w:tc>
          <w:tcPr>
            <w:tcW w:w="2551" w:type="dxa"/>
            <w:vAlign w:val="center"/>
          </w:tcPr>
          <w:p>
            <w:pPr>
              <w:pStyle w:val="10"/>
            </w:pPr>
            <w:r>
              <w:t>10.00</w:t>
            </w:r>
          </w:p>
        </w:tc>
        <w:tc>
          <w:tcPr>
            <w:tcW w:w="2551" w:type="dxa"/>
            <w:vAlign w:val="center"/>
          </w:tcPr>
          <w:p>
            <w:pPr>
              <w:pStyle w:val="10"/>
            </w:pPr>
          </w:p>
        </w:tc>
        <w:tc>
          <w:tcPr>
            <w:tcW w:w="2552" w:type="dxa"/>
            <w:vAlign w:val="center"/>
          </w:tcPr>
          <w:p>
            <w:pPr>
              <w:pStyle w:val="10"/>
            </w:pPr>
            <w:r>
              <w:t>10.00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23</w:t>
            </w:r>
          </w:p>
        </w:tc>
        <w:tc>
          <w:tcPr>
            <w:tcW w:w="1191" w:type="dxa"/>
            <w:vAlign w:val="center"/>
          </w:tcPr>
          <w:p>
            <w:pPr>
              <w:pStyle w:val="17"/>
            </w:pPr>
            <w:r>
              <w:t>30217</w:t>
            </w:r>
          </w:p>
        </w:tc>
        <w:tc>
          <w:tcPr>
            <w:tcW w:w="4535" w:type="dxa"/>
            <w:vAlign w:val="center"/>
          </w:tcPr>
          <w:p>
            <w:pPr>
              <w:pStyle w:val="17"/>
            </w:pPr>
            <w:r>
              <w:t>公务接待费</w:t>
            </w:r>
          </w:p>
        </w:tc>
        <w:tc>
          <w:tcPr>
            <w:tcW w:w="2551" w:type="dxa"/>
            <w:vAlign w:val="center"/>
          </w:tcPr>
          <w:p>
            <w:pPr>
              <w:pStyle w:val="10"/>
            </w:pPr>
            <w:r>
              <w:t>9.25</w:t>
            </w:r>
          </w:p>
        </w:tc>
        <w:tc>
          <w:tcPr>
            <w:tcW w:w="2551" w:type="dxa"/>
            <w:vAlign w:val="center"/>
          </w:tcPr>
          <w:p>
            <w:pPr>
              <w:pStyle w:val="10"/>
            </w:pPr>
          </w:p>
        </w:tc>
        <w:tc>
          <w:tcPr>
            <w:tcW w:w="2552" w:type="dxa"/>
            <w:vAlign w:val="center"/>
          </w:tcPr>
          <w:p>
            <w:pPr>
              <w:pStyle w:val="10"/>
            </w:pPr>
            <w:r>
              <w:t>9.25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24</w:t>
            </w:r>
          </w:p>
        </w:tc>
        <w:tc>
          <w:tcPr>
            <w:tcW w:w="1191" w:type="dxa"/>
            <w:vAlign w:val="center"/>
          </w:tcPr>
          <w:p>
            <w:pPr>
              <w:pStyle w:val="17"/>
            </w:pPr>
            <w:r>
              <w:t>30227</w:t>
            </w:r>
          </w:p>
        </w:tc>
        <w:tc>
          <w:tcPr>
            <w:tcW w:w="4535" w:type="dxa"/>
            <w:vAlign w:val="center"/>
          </w:tcPr>
          <w:p>
            <w:pPr>
              <w:pStyle w:val="17"/>
            </w:pPr>
            <w:r>
              <w:t>委托业务费</w:t>
            </w:r>
          </w:p>
        </w:tc>
        <w:tc>
          <w:tcPr>
            <w:tcW w:w="2551" w:type="dxa"/>
            <w:vAlign w:val="center"/>
          </w:tcPr>
          <w:p>
            <w:pPr>
              <w:pStyle w:val="10"/>
            </w:pPr>
            <w:r>
              <w:t>10.00</w:t>
            </w:r>
          </w:p>
        </w:tc>
        <w:tc>
          <w:tcPr>
            <w:tcW w:w="2551" w:type="dxa"/>
            <w:vAlign w:val="center"/>
          </w:tcPr>
          <w:p>
            <w:pPr>
              <w:pStyle w:val="10"/>
            </w:pPr>
          </w:p>
        </w:tc>
        <w:tc>
          <w:tcPr>
            <w:tcW w:w="2552" w:type="dxa"/>
            <w:vAlign w:val="center"/>
          </w:tcPr>
          <w:p>
            <w:pPr>
              <w:pStyle w:val="10"/>
            </w:pPr>
            <w:r>
              <w:t>10.00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25</w:t>
            </w:r>
          </w:p>
        </w:tc>
        <w:tc>
          <w:tcPr>
            <w:tcW w:w="1191" w:type="dxa"/>
            <w:vAlign w:val="center"/>
          </w:tcPr>
          <w:p>
            <w:pPr>
              <w:pStyle w:val="17"/>
            </w:pPr>
            <w:r>
              <w:t>30228</w:t>
            </w:r>
          </w:p>
        </w:tc>
        <w:tc>
          <w:tcPr>
            <w:tcW w:w="4535" w:type="dxa"/>
            <w:vAlign w:val="center"/>
          </w:tcPr>
          <w:p>
            <w:pPr>
              <w:pStyle w:val="17"/>
            </w:pPr>
            <w:r>
              <w:t>工会经费</w:t>
            </w:r>
          </w:p>
        </w:tc>
        <w:tc>
          <w:tcPr>
            <w:tcW w:w="2551" w:type="dxa"/>
            <w:vAlign w:val="center"/>
          </w:tcPr>
          <w:p>
            <w:pPr>
              <w:pStyle w:val="10"/>
            </w:pPr>
            <w:r>
              <w:t>20.49</w:t>
            </w:r>
          </w:p>
        </w:tc>
        <w:tc>
          <w:tcPr>
            <w:tcW w:w="2551" w:type="dxa"/>
            <w:vAlign w:val="center"/>
          </w:tcPr>
          <w:p>
            <w:pPr>
              <w:pStyle w:val="10"/>
            </w:pPr>
          </w:p>
        </w:tc>
        <w:tc>
          <w:tcPr>
            <w:tcW w:w="2552" w:type="dxa"/>
            <w:vAlign w:val="center"/>
          </w:tcPr>
          <w:p>
            <w:pPr>
              <w:pStyle w:val="10"/>
            </w:pPr>
            <w:r>
              <w:t>20.49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26</w:t>
            </w:r>
          </w:p>
        </w:tc>
        <w:tc>
          <w:tcPr>
            <w:tcW w:w="1191" w:type="dxa"/>
            <w:vAlign w:val="center"/>
          </w:tcPr>
          <w:p>
            <w:pPr>
              <w:pStyle w:val="17"/>
            </w:pPr>
            <w:r>
              <w:t>30229</w:t>
            </w:r>
          </w:p>
        </w:tc>
        <w:tc>
          <w:tcPr>
            <w:tcW w:w="4535" w:type="dxa"/>
            <w:vAlign w:val="center"/>
          </w:tcPr>
          <w:p>
            <w:pPr>
              <w:pStyle w:val="17"/>
            </w:pPr>
            <w:r>
              <w:t>福利费</w:t>
            </w:r>
          </w:p>
        </w:tc>
        <w:tc>
          <w:tcPr>
            <w:tcW w:w="2551" w:type="dxa"/>
            <w:vAlign w:val="center"/>
          </w:tcPr>
          <w:p>
            <w:pPr>
              <w:pStyle w:val="10"/>
            </w:pPr>
            <w:r>
              <w:t>27.65</w:t>
            </w:r>
          </w:p>
        </w:tc>
        <w:tc>
          <w:tcPr>
            <w:tcW w:w="2551" w:type="dxa"/>
            <w:vAlign w:val="center"/>
          </w:tcPr>
          <w:p>
            <w:pPr>
              <w:pStyle w:val="10"/>
            </w:pPr>
          </w:p>
        </w:tc>
        <w:tc>
          <w:tcPr>
            <w:tcW w:w="2552" w:type="dxa"/>
            <w:vAlign w:val="center"/>
          </w:tcPr>
          <w:p>
            <w:pPr>
              <w:pStyle w:val="10"/>
            </w:pPr>
            <w:r>
              <w:t>27.65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27</w:t>
            </w:r>
          </w:p>
        </w:tc>
        <w:tc>
          <w:tcPr>
            <w:tcW w:w="1191" w:type="dxa"/>
            <w:vAlign w:val="center"/>
          </w:tcPr>
          <w:p>
            <w:pPr>
              <w:pStyle w:val="17"/>
            </w:pPr>
            <w:r>
              <w:t>30231</w:t>
            </w:r>
          </w:p>
        </w:tc>
        <w:tc>
          <w:tcPr>
            <w:tcW w:w="4535" w:type="dxa"/>
            <w:vAlign w:val="center"/>
          </w:tcPr>
          <w:p>
            <w:pPr>
              <w:pStyle w:val="17"/>
            </w:pPr>
            <w:r>
              <w:t>公务用车运行维护费</w:t>
            </w:r>
          </w:p>
        </w:tc>
        <w:tc>
          <w:tcPr>
            <w:tcW w:w="2551" w:type="dxa"/>
            <w:vAlign w:val="center"/>
          </w:tcPr>
          <w:p>
            <w:pPr>
              <w:pStyle w:val="10"/>
            </w:pPr>
            <w:r>
              <w:t>12.00</w:t>
            </w:r>
          </w:p>
        </w:tc>
        <w:tc>
          <w:tcPr>
            <w:tcW w:w="2551" w:type="dxa"/>
            <w:vAlign w:val="center"/>
          </w:tcPr>
          <w:p>
            <w:pPr>
              <w:pStyle w:val="10"/>
            </w:pPr>
          </w:p>
        </w:tc>
        <w:tc>
          <w:tcPr>
            <w:tcW w:w="2552" w:type="dxa"/>
            <w:vAlign w:val="center"/>
          </w:tcPr>
          <w:p>
            <w:pPr>
              <w:pStyle w:val="10"/>
            </w:pPr>
            <w:r>
              <w:t>12.00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28</w:t>
            </w:r>
          </w:p>
        </w:tc>
        <w:tc>
          <w:tcPr>
            <w:tcW w:w="1191" w:type="dxa"/>
            <w:vAlign w:val="center"/>
          </w:tcPr>
          <w:p>
            <w:pPr>
              <w:pStyle w:val="17"/>
            </w:pPr>
            <w:r>
              <w:t>30239</w:t>
            </w:r>
          </w:p>
        </w:tc>
        <w:tc>
          <w:tcPr>
            <w:tcW w:w="4535" w:type="dxa"/>
            <w:vAlign w:val="center"/>
          </w:tcPr>
          <w:p>
            <w:pPr>
              <w:pStyle w:val="17"/>
            </w:pPr>
            <w:r>
              <w:t>其他交通费用</w:t>
            </w:r>
          </w:p>
        </w:tc>
        <w:tc>
          <w:tcPr>
            <w:tcW w:w="2551" w:type="dxa"/>
            <w:vAlign w:val="center"/>
          </w:tcPr>
          <w:p>
            <w:pPr>
              <w:pStyle w:val="10"/>
            </w:pPr>
            <w:r>
              <w:t>92.90</w:t>
            </w:r>
          </w:p>
        </w:tc>
        <w:tc>
          <w:tcPr>
            <w:tcW w:w="2551" w:type="dxa"/>
            <w:vAlign w:val="center"/>
          </w:tcPr>
          <w:p>
            <w:pPr>
              <w:pStyle w:val="10"/>
            </w:pPr>
          </w:p>
        </w:tc>
        <w:tc>
          <w:tcPr>
            <w:tcW w:w="2552" w:type="dxa"/>
            <w:vAlign w:val="center"/>
          </w:tcPr>
          <w:p>
            <w:pPr>
              <w:pStyle w:val="10"/>
            </w:pPr>
            <w:r>
              <w:t>92.90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29</w:t>
            </w:r>
          </w:p>
        </w:tc>
        <w:tc>
          <w:tcPr>
            <w:tcW w:w="1191" w:type="dxa"/>
            <w:vAlign w:val="center"/>
          </w:tcPr>
          <w:p>
            <w:pPr>
              <w:pStyle w:val="17"/>
            </w:pPr>
            <w:r>
              <w:t>30299</w:t>
            </w:r>
          </w:p>
        </w:tc>
        <w:tc>
          <w:tcPr>
            <w:tcW w:w="4535" w:type="dxa"/>
            <w:vAlign w:val="center"/>
          </w:tcPr>
          <w:p>
            <w:pPr>
              <w:pStyle w:val="17"/>
            </w:pPr>
            <w:r>
              <w:t>其他商品和服务支出</w:t>
            </w:r>
          </w:p>
        </w:tc>
        <w:tc>
          <w:tcPr>
            <w:tcW w:w="2551" w:type="dxa"/>
            <w:vAlign w:val="center"/>
          </w:tcPr>
          <w:p>
            <w:pPr>
              <w:pStyle w:val="10"/>
            </w:pPr>
            <w:r>
              <w:t>18.16</w:t>
            </w:r>
          </w:p>
        </w:tc>
        <w:tc>
          <w:tcPr>
            <w:tcW w:w="2551" w:type="dxa"/>
            <w:vAlign w:val="center"/>
          </w:tcPr>
          <w:p>
            <w:pPr>
              <w:pStyle w:val="10"/>
            </w:pPr>
          </w:p>
        </w:tc>
        <w:tc>
          <w:tcPr>
            <w:tcW w:w="2552" w:type="dxa"/>
            <w:vAlign w:val="center"/>
          </w:tcPr>
          <w:p>
            <w:pPr>
              <w:pStyle w:val="10"/>
            </w:pPr>
            <w:r>
              <w:t>18.16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30</w:t>
            </w:r>
          </w:p>
        </w:tc>
        <w:tc>
          <w:tcPr>
            <w:tcW w:w="1191" w:type="dxa"/>
            <w:vAlign w:val="center"/>
          </w:tcPr>
          <w:p>
            <w:pPr>
              <w:pStyle w:val="17"/>
            </w:pPr>
            <w:r>
              <w:t>303</w:t>
            </w:r>
          </w:p>
        </w:tc>
        <w:tc>
          <w:tcPr>
            <w:tcW w:w="4535" w:type="dxa"/>
            <w:vAlign w:val="center"/>
          </w:tcPr>
          <w:p>
            <w:pPr>
              <w:pStyle w:val="17"/>
            </w:pPr>
            <w:r>
              <w:t>对个人和家庭的补助</w:t>
            </w:r>
          </w:p>
        </w:tc>
        <w:tc>
          <w:tcPr>
            <w:tcW w:w="2551" w:type="dxa"/>
            <w:vAlign w:val="center"/>
          </w:tcPr>
          <w:p>
            <w:pPr>
              <w:pStyle w:val="10"/>
            </w:pPr>
            <w:r>
              <w:t>224.52</w:t>
            </w:r>
          </w:p>
        </w:tc>
        <w:tc>
          <w:tcPr>
            <w:tcW w:w="2551" w:type="dxa"/>
            <w:vAlign w:val="center"/>
          </w:tcPr>
          <w:p>
            <w:pPr>
              <w:pStyle w:val="10"/>
            </w:pPr>
            <w:r>
              <w:t>224.52</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31</w:t>
            </w:r>
          </w:p>
        </w:tc>
        <w:tc>
          <w:tcPr>
            <w:tcW w:w="1191" w:type="dxa"/>
            <w:vAlign w:val="center"/>
          </w:tcPr>
          <w:p>
            <w:pPr>
              <w:pStyle w:val="17"/>
            </w:pPr>
            <w:r>
              <w:t>30301</w:t>
            </w:r>
          </w:p>
        </w:tc>
        <w:tc>
          <w:tcPr>
            <w:tcW w:w="4535" w:type="dxa"/>
            <w:vAlign w:val="center"/>
          </w:tcPr>
          <w:p>
            <w:pPr>
              <w:pStyle w:val="17"/>
            </w:pPr>
            <w:r>
              <w:t>离休费</w:t>
            </w:r>
          </w:p>
        </w:tc>
        <w:tc>
          <w:tcPr>
            <w:tcW w:w="2551" w:type="dxa"/>
            <w:vAlign w:val="center"/>
          </w:tcPr>
          <w:p>
            <w:pPr>
              <w:pStyle w:val="10"/>
            </w:pPr>
            <w:r>
              <w:t>1.17</w:t>
            </w:r>
          </w:p>
        </w:tc>
        <w:tc>
          <w:tcPr>
            <w:tcW w:w="2551" w:type="dxa"/>
            <w:vAlign w:val="center"/>
          </w:tcPr>
          <w:p>
            <w:pPr>
              <w:pStyle w:val="10"/>
            </w:pPr>
            <w:r>
              <w:t>1.17</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32</w:t>
            </w:r>
          </w:p>
        </w:tc>
        <w:tc>
          <w:tcPr>
            <w:tcW w:w="1191" w:type="dxa"/>
            <w:vAlign w:val="center"/>
          </w:tcPr>
          <w:p>
            <w:pPr>
              <w:pStyle w:val="17"/>
            </w:pPr>
            <w:r>
              <w:t>30302</w:t>
            </w:r>
          </w:p>
        </w:tc>
        <w:tc>
          <w:tcPr>
            <w:tcW w:w="4535" w:type="dxa"/>
            <w:vAlign w:val="center"/>
          </w:tcPr>
          <w:p>
            <w:pPr>
              <w:pStyle w:val="17"/>
            </w:pPr>
            <w:r>
              <w:t>退休费</w:t>
            </w:r>
          </w:p>
        </w:tc>
        <w:tc>
          <w:tcPr>
            <w:tcW w:w="2551" w:type="dxa"/>
            <w:vAlign w:val="center"/>
          </w:tcPr>
          <w:p>
            <w:pPr>
              <w:pStyle w:val="10"/>
            </w:pPr>
            <w:r>
              <w:t>221.18</w:t>
            </w:r>
          </w:p>
        </w:tc>
        <w:tc>
          <w:tcPr>
            <w:tcW w:w="2551" w:type="dxa"/>
            <w:vAlign w:val="center"/>
          </w:tcPr>
          <w:p>
            <w:pPr>
              <w:pStyle w:val="10"/>
            </w:pPr>
            <w:r>
              <w:t>221.18</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33</w:t>
            </w:r>
          </w:p>
        </w:tc>
        <w:tc>
          <w:tcPr>
            <w:tcW w:w="1191" w:type="dxa"/>
            <w:vAlign w:val="center"/>
          </w:tcPr>
          <w:p>
            <w:pPr>
              <w:pStyle w:val="17"/>
            </w:pPr>
            <w:r>
              <w:t>30305</w:t>
            </w:r>
          </w:p>
        </w:tc>
        <w:tc>
          <w:tcPr>
            <w:tcW w:w="4535" w:type="dxa"/>
            <w:vAlign w:val="center"/>
          </w:tcPr>
          <w:p>
            <w:pPr>
              <w:pStyle w:val="17"/>
            </w:pPr>
            <w:r>
              <w:t>生活补助</w:t>
            </w:r>
          </w:p>
        </w:tc>
        <w:tc>
          <w:tcPr>
            <w:tcW w:w="2551" w:type="dxa"/>
            <w:vAlign w:val="center"/>
          </w:tcPr>
          <w:p>
            <w:pPr>
              <w:pStyle w:val="10"/>
            </w:pPr>
            <w:r>
              <w:t>1.95</w:t>
            </w:r>
          </w:p>
        </w:tc>
        <w:tc>
          <w:tcPr>
            <w:tcW w:w="2551" w:type="dxa"/>
            <w:vAlign w:val="center"/>
          </w:tcPr>
          <w:p>
            <w:pPr>
              <w:pStyle w:val="10"/>
            </w:pPr>
            <w:r>
              <w:t>1.95</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34</w:t>
            </w:r>
          </w:p>
        </w:tc>
        <w:tc>
          <w:tcPr>
            <w:tcW w:w="1191" w:type="dxa"/>
            <w:vAlign w:val="center"/>
          </w:tcPr>
          <w:p>
            <w:pPr>
              <w:pStyle w:val="17"/>
            </w:pPr>
            <w:r>
              <w:t>30309</w:t>
            </w:r>
          </w:p>
        </w:tc>
        <w:tc>
          <w:tcPr>
            <w:tcW w:w="4535" w:type="dxa"/>
            <w:vAlign w:val="center"/>
          </w:tcPr>
          <w:p>
            <w:pPr>
              <w:pStyle w:val="17"/>
            </w:pPr>
            <w:r>
              <w:t>奖励金</w:t>
            </w:r>
          </w:p>
        </w:tc>
        <w:tc>
          <w:tcPr>
            <w:tcW w:w="2551" w:type="dxa"/>
            <w:vAlign w:val="center"/>
          </w:tcPr>
          <w:p>
            <w:pPr>
              <w:pStyle w:val="10"/>
            </w:pPr>
            <w:r>
              <w:t>0.22</w:t>
            </w:r>
          </w:p>
        </w:tc>
        <w:tc>
          <w:tcPr>
            <w:tcW w:w="2551" w:type="dxa"/>
            <w:vAlign w:val="center"/>
          </w:tcPr>
          <w:p>
            <w:pPr>
              <w:pStyle w:val="10"/>
            </w:pPr>
            <w:r>
              <w:t>0.22</w:t>
            </w:r>
          </w:p>
        </w:tc>
        <w:tc>
          <w:tcPr>
            <w:tcW w:w="2552" w:type="dxa"/>
            <w:vAlign w:val="center"/>
          </w:tcPr>
          <w:p>
            <w:pPr>
              <w:pStyle w:val="10"/>
            </w:pP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line="240" w:lineRule="auto"/>
        <w:ind w:firstLine="0"/>
        <w:jc w:val="center"/>
        <w:outlineLvl w:val="4"/>
      </w:pPr>
      <w:r>
        <w:rPr>
          <w:rFonts w:ascii="方正小标宋_GBK" w:eastAsia="方正小标宋_GBK" w:cs="方正小标宋_GBK"/>
          <w:color w:val="000000"/>
          <w:sz w:val="36"/>
        </w:rPr>
        <w:t>单位预算政府基金预算财政拨款支出表</w:t>
      </w:r>
    </w:p>
    <w:tbl>
      <w:tblPr>
        <w:tblStyle w:val="11"/>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5"/>
            </w:pPr>
            <w:r>
              <w:t>467001衡水市生态环境局本级</w:t>
            </w:r>
          </w:p>
        </w:tc>
        <w:tc>
          <w:tcPr>
            <w:tcW w:w="2551" w:type="dxa"/>
            <w:tcBorders>
              <w:top w:val="single" w:color="FFFFFF" w:sz="6" w:space="0"/>
              <w:left w:val="single" w:color="FFFFFF" w:sz="6" w:space="0"/>
              <w:right w:val="single" w:color="FFFFFF" w:sz="6" w:space="0"/>
            </w:tcBorders>
            <w:vAlign w:val="center"/>
          </w:tcPr>
          <w:p>
            <w:pPr>
              <w:pStyle w:val="14"/>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5726" w:type="dxa"/>
            <w:gridSpan w:val="2"/>
            <w:vAlign w:val="center"/>
          </w:tcPr>
          <w:p>
            <w:pPr>
              <w:pStyle w:val="16"/>
            </w:pPr>
            <w:r>
              <w:t>功能分类科目</w:t>
            </w:r>
          </w:p>
        </w:tc>
        <w:tc>
          <w:tcPr>
            <w:tcW w:w="2551" w:type="dxa"/>
            <w:vMerge w:val="restart"/>
            <w:vAlign w:val="center"/>
          </w:tcPr>
          <w:p>
            <w:pPr>
              <w:pStyle w:val="16"/>
            </w:pPr>
            <w:r>
              <w:t>合计</w:t>
            </w:r>
          </w:p>
        </w:tc>
        <w:tc>
          <w:tcPr>
            <w:tcW w:w="2551" w:type="dxa"/>
            <w:vMerge w:val="restart"/>
            <w:vAlign w:val="center"/>
          </w:tcPr>
          <w:p>
            <w:pPr>
              <w:pStyle w:val="16"/>
            </w:pPr>
            <w:r>
              <w:t>基本支出</w:t>
            </w:r>
          </w:p>
        </w:tc>
        <w:tc>
          <w:tcPr>
            <w:tcW w:w="2551" w:type="dxa"/>
            <w:vMerge w:val="restart"/>
            <w:vAlign w:val="center"/>
          </w:tcPr>
          <w:p>
            <w:pPr>
              <w:pStyle w:val="16"/>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6"/>
            </w:pPr>
            <w:r>
              <w:t>科目编码</w:t>
            </w:r>
          </w:p>
        </w:tc>
        <w:tc>
          <w:tcPr>
            <w:tcW w:w="4535" w:type="dxa"/>
            <w:vAlign w:val="center"/>
          </w:tcPr>
          <w:p>
            <w:pPr>
              <w:pStyle w:val="16"/>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1191" w:type="dxa"/>
            <w:vAlign w:val="center"/>
          </w:tcPr>
          <w:p>
            <w:pPr>
              <w:pStyle w:val="16"/>
            </w:pPr>
            <w:r>
              <w:t>1</w:t>
            </w:r>
          </w:p>
        </w:tc>
        <w:tc>
          <w:tcPr>
            <w:tcW w:w="4535" w:type="dxa"/>
            <w:vAlign w:val="center"/>
          </w:tcPr>
          <w:p>
            <w:pPr>
              <w:pStyle w:val="16"/>
            </w:pPr>
            <w:r>
              <w:t>2</w:t>
            </w:r>
          </w:p>
        </w:tc>
        <w:tc>
          <w:tcPr>
            <w:tcW w:w="2551" w:type="dxa"/>
            <w:vAlign w:val="center"/>
          </w:tcPr>
          <w:p>
            <w:pPr>
              <w:pStyle w:val="16"/>
            </w:pPr>
            <w:r>
              <w:t>3</w:t>
            </w:r>
          </w:p>
        </w:tc>
        <w:tc>
          <w:tcPr>
            <w:tcW w:w="2551" w:type="dxa"/>
            <w:vAlign w:val="center"/>
          </w:tcPr>
          <w:p>
            <w:pPr>
              <w:pStyle w:val="16"/>
            </w:pPr>
            <w:r>
              <w:t>4</w:t>
            </w:r>
          </w:p>
        </w:tc>
        <w:tc>
          <w:tcPr>
            <w:tcW w:w="2551"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p>
        </w:tc>
        <w:tc>
          <w:tcPr>
            <w:tcW w:w="1191" w:type="dxa"/>
            <w:vAlign w:val="center"/>
          </w:tcPr>
          <w:p>
            <w:pPr>
              <w:pStyle w:val="17"/>
            </w:pPr>
          </w:p>
        </w:tc>
        <w:tc>
          <w:tcPr>
            <w:tcW w:w="4535" w:type="dxa"/>
            <w:vAlign w:val="center"/>
          </w:tcPr>
          <w:p>
            <w:pPr>
              <w:pStyle w:val="17"/>
            </w:pPr>
          </w:p>
        </w:tc>
        <w:tc>
          <w:tcPr>
            <w:tcW w:w="2551" w:type="dxa"/>
            <w:vAlign w:val="center"/>
          </w:tcPr>
          <w:p>
            <w:pPr>
              <w:pStyle w:val="10"/>
            </w:pPr>
          </w:p>
        </w:tc>
        <w:tc>
          <w:tcPr>
            <w:tcW w:w="2551" w:type="dxa"/>
            <w:vAlign w:val="center"/>
          </w:tcPr>
          <w:p>
            <w:pPr>
              <w:pStyle w:val="10"/>
            </w:pPr>
          </w:p>
        </w:tc>
        <w:tc>
          <w:tcPr>
            <w:tcW w:w="2551" w:type="dxa"/>
            <w:vAlign w:val="center"/>
          </w:tcPr>
          <w:p>
            <w:pPr>
              <w:pStyle w:val="10"/>
            </w:pPr>
          </w:p>
        </w:tc>
      </w:tr>
    </w:tbl>
    <w:p>
      <w:pPr>
        <w:spacing w:before="0" w:after="0" w:line="240" w:lineRule="auto"/>
        <w:ind w:firstLine="420"/>
        <w:jc w:val="left"/>
        <w:outlineLvl w:val="9"/>
        <w:sectPr>
          <w:pgSz w:w="16840" w:h="11900" w:orient="landscape"/>
          <w:pgMar w:top="1361" w:right="1020" w:bottom="1134" w:left="1020" w:header="720" w:footer="720" w:gutter="0"/>
          <w:pgNumType w:fmt="decimal"/>
          <w:cols w:space="720" w:num="1"/>
          <w:docGrid w:linePitch="326" w:charSpace="0"/>
        </w:sectPr>
      </w:pPr>
      <w:r>
        <w:rPr>
          <w:rFonts w:ascii="方正书宋_GBK" w:eastAsia="方正书宋_GBK" w:cs="方正书宋_GBK"/>
          <w:color w:val="000000"/>
          <w:sz w:val="21"/>
        </w:rPr>
        <w:t>注：无政府基金预算财政拨款预算，空表列示。</w:t>
      </w:r>
    </w:p>
    <w:p>
      <w:pPr>
        <w:spacing w:before="0" w:after="0" w:line="240" w:lineRule="auto"/>
        <w:ind w:firstLine="0"/>
        <w:jc w:val="center"/>
        <w:outlineLvl w:val="4"/>
      </w:pPr>
      <w:r>
        <w:rPr>
          <w:rFonts w:ascii="方正小标宋_GBK" w:eastAsia="方正小标宋_GBK" w:cs="方正小标宋_GBK"/>
          <w:color w:val="000000"/>
          <w:sz w:val="36"/>
        </w:rPr>
        <w:t>单位预算国有资本经营预算财政拨款支出表</w:t>
      </w:r>
    </w:p>
    <w:tbl>
      <w:tblPr>
        <w:tblStyle w:val="11"/>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5"/>
            </w:pPr>
            <w:r>
              <w:t>467001衡水市生态环境局本级</w:t>
            </w:r>
          </w:p>
        </w:tc>
        <w:tc>
          <w:tcPr>
            <w:tcW w:w="2551" w:type="dxa"/>
            <w:tcBorders>
              <w:top w:val="single" w:color="FFFFFF" w:sz="6" w:space="0"/>
              <w:left w:val="single" w:color="FFFFFF" w:sz="6" w:space="0"/>
              <w:right w:val="single" w:color="FFFFFF" w:sz="6" w:space="0"/>
            </w:tcBorders>
            <w:vAlign w:val="center"/>
          </w:tcPr>
          <w:p>
            <w:pPr>
              <w:pStyle w:val="14"/>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5726" w:type="dxa"/>
            <w:gridSpan w:val="2"/>
            <w:vAlign w:val="center"/>
          </w:tcPr>
          <w:p>
            <w:pPr>
              <w:pStyle w:val="16"/>
            </w:pPr>
            <w:r>
              <w:t>功能分类科目</w:t>
            </w:r>
          </w:p>
        </w:tc>
        <w:tc>
          <w:tcPr>
            <w:tcW w:w="2551" w:type="dxa"/>
            <w:vMerge w:val="restart"/>
            <w:vAlign w:val="center"/>
          </w:tcPr>
          <w:p>
            <w:pPr>
              <w:pStyle w:val="16"/>
            </w:pPr>
            <w:r>
              <w:t>合计</w:t>
            </w:r>
          </w:p>
        </w:tc>
        <w:tc>
          <w:tcPr>
            <w:tcW w:w="2551" w:type="dxa"/>
            <w:vMerge w:val="restart"/>
            <w:vAlign w:val="center"/>
          </w:tcPr>
          <w:p>
            <w:pPr>
              <w:pStyle w:val="16"/>
            </w:pPr>
            <w:r>
              <w:t>基本支出</w:t>
            </w:r>
          </w:p>
        </w:tc>
        <w:tc>
          <w:tcPr>
            <w:tcW w:w="2551" w:type="dxa"/>
            <w:vMerge w:val="restart"/>
            <w:vAlign w:val="center"/>
          </w:tcPr>
          <w:p>
            <w:pPr>
              <w:pStyle w:val="16"/>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6"/>
            </w:pPr>
            <w:r>
              <w:t>科目编码</w:t>
            </w:r>
          </w:p>
        </w:tc>
        <w:tc>
          <w:tcPr>
            <w:tcW w:w="4535" w:type="dxa"/>
            <w:vAlign w:val="center"/>
          </w:tcPr>
          <w:p>
            <w:pPr>
              <w:pStyle w:val="16"/>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1191" w:type="dxa"/>
            <w:vAlign w:val="center"/>
          </w:tcPr>
          <w:p>
            <w:pPr>
              <w:pStyle w:val="16"/>
            </w:pPr>
            <w:r>
              <w:t>1</w:t>
            </w:r>
          </w:p>
        </w:tc>
        <w:tc>
          <w:tcPr>
            <w:tcW w:w="4535" w:type="dxa"/>
            <w:vAlign w:val="center"/>
          </w:tcPr>
          <w:p>
            <w:pPr>
              <w:pStyle w:val="16"/>
            </w:pPr>
            <w:r>
              <w:t>2</w:t>
            </w:r>
          </w:p>
        </w:tc>
        <w:tc>
          <w:tcPr>
            <w:tcW w:w="2551" w:type="dxa"/>
            <w:vAlign w:val="center"/>
          </w:tcPr>
          <w:p>
            <w:pPr>
              <w:pStyle w:val="16"/>
            </w:pPr>
            <w:r>
              <w:t>3</w:t>
            </w:r>
          </w:p>
        </w:tc>
        <w:tc>
          <w:tcPr>
            <w:tcW w:w="2551" w:type="dxa"/>
            <w:vAlign w:val="center"/>
          </w:tcPr>
          <w:p>
            <w:pPr>
              <w:pStyle w:val="16"/>
            </w:pPr>
            <w:r>
              <w:t>4</w:t>
            </w:r>
          </w:p>
        </w:tc>
        <w:tc>
          <w:tcPr>
            <w:tcW w:w="2551"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p>
        </w:tc>
        <w:tc>
          <w:tcPr>
            <w:tcW w:w="1191" w:type="dxa"/>
            <w:vAlign w:val="center"/>
          </w:tcPr>
          <w:p>
            <w:pPr>
              <w:pStyle w:val="17"/>
            </w:pPr>
          </w:p>
        </w:tc>
        <w:tc>
          <w:tcPr>
            <w:tcW w:w="4535" w:type="dxa"/>
            <w:vAlign w:val="center"/>
          </w:tcPr>
          <w:p>
            <w:pPr>
              <w:pStyle w:val="17"/>
            </w:pPr>
          </w:p>
        </w:tc>
        <w:tc>
          <w:tcPr>
            <w:tcW w:w="2551" w:type="dxa"/>
            <w:vAlign w:val="center"/>
          </w:tcPr>
          <w:p>
            <w:pPr>
              <w:pStyle w:val="10"/>
            </w:pPr>
          </w:p>
        </w:tc>
        <w:tc>
          <w:tcPr>
            <w:tcW w:w="2551" w:type="dxa"/>
            <w:vAlign w:val="center"/>
          </w:tcPr>
          <w:p>
            <w:pPr>
              <w:pStyle w:val="10"/>
            </w:pPr>
          </w:p>
        </w:tc>
        <w:tc>
          <w:tcPr>
            <w:tcW w:w="2551" w:type="dxa"/>
            <w:vAlign w:val="center"/>
          </w:tcPr>
          <w:p>
            <w:pPr>
              <w:pStyle w:val="10"/>
            </w:pPr>
          </w:p>
        </w:tc>
      </w:tr>
    </w:tbl>
    <w:p>
      <w:pPr>
        <w:spacing w:before="0" w:after="0" w:line="240" w:lineRule="auto"/>
        <w:ind w:firstLine="420"/>
        <w:jc w:val="left"/>
        <w:outlineLvl w:val="9"/>
        <w:sectPr>
          <w:pgSz w:w="16840" w:h="11900" w:orient="landscape"/>
          <w:pgMar w:top="1361" w:right="1020" w:bottom="1134" w:left="1020" w:header="720" w:footer="720" w:gutter="0"/>
          <w:pgNumType w:fmt="decimal"/>
          <w:cols w:space="720" w:num="1"/>
          <w:docGrid w:linePitch="326" w:charSpace="0"/>
        </w:sectPr>
      </w:pPr>
      <w:r>
        <w:rPr>
          <w:rFonts w:ascii="方正书宋_GBK" w:eastAsia="方正书宋_GBK" w:cs="方正书宋_GBK"/>
          <w:color w:val="000000"/>
          <w:sz w:val="21"/>
        </w:rPr>
        <w:t>注：无国有资本经营预算财政拨款预算，空表列示。</w:t>
      </w:r>
    </w:p>
    <w:p>
      <w:pPr>
        <w:spacing w:before="0" w:after="0" w:line="240" w:lineRule="auto"/>
        <w:ind w:firstLine="0"/>
        <w:jc w:val="center"/>
        <w:outlineLvl w:val="4"/>
      </w:pPr>
      <w:r>
        <w:rPr>
          <w:rFonts w:ascii="方正小标宋_GBK" w:eastAsia="方正小标宋_GBK" w:cs="方正小标宋_GBK"/>
          <w:color w:val="000000"/>
          <w:sz w:val="36"/>
        </w:rPr>
        <w:t>单位预算财政拨款“三公”经费支出表</w:t>
      </w:r>
    </w:p>
    <w:tbl>
      <w:tblPr>
        <w:tblStyle w:val="11"/>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pPr>
              <w:pStyle w:val="15"/>
            </w:pPr>
            <w:r>
              <w:t>467001衡水市生态环境局本级</w:t>
            </w:r>
          </w:p>
        </w:tc>
        <w:tc>
          <w:tcPr>
            <w:tcW w:w="2381" w:type="dxa"/>
            <w:tcBorders>
              <w:top w:val="single" w:color="FFFFFF" w:sz="6" w:space="0"/>
              <w:left w:val="single" w:color="FFFFFF" w:sz="6" w:space="0"/>
              <w:right w:val="single" w:color="FFFFFF" w:sz="6" w:space="0"/>
            </w:tcBorders>
            <w:vAlign w:val="center"/>
          </w:tcPr>
          <w:p>
            <w:pPr>
              <w:pStyle w:val="14"/>
            </w:pPr>
            <w:r>
              <w:t>预算年度：2023</w:t>
            </w:r>
          </w:p>
        </w:tc>
        <w:tc>
          <w:tcPr>
            <w:tcW w:w="4762"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3798" w:type="dxa"/>
            <w:vMerge w:val="restart"/>
            <w:vAlign w:val="center"/>
          </w:tcPr>
          <w:p>
            <w:pPr>
              <w:pStyle w:val="16"/>
            </w:pPr>
            <w:r>
              <w:t>项  目</w:t>
            </w:r>
          </w:p>
        </w:tc>
        <w:tc>
          <w:tcPr>
            <w:tcW w:w="9525" w:type="dxa"/>
            <w:gridSpan w:val="4"/>
            <w:vAlign w:val="center"/>
          </w:tcPr>
          <w:p>
            <w:pPr>
              <w:pStyle w:val="16"/>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2" w:type="dxa"/>
            <w:vAlign w:val="center"/>
          </w:tcPr>
          <w:p>
            <w:pPr>
              <w:pStyle w:val="16"/>
            </w:pPr>
            <w:r>
              <w:t>合计</w:t>
            </w:r>
          </w:p>
        </w:tc>
        <w:tc>
          <w:tcPr>
            <w:tcW w:w="2381" w:type="dxa"/>
            <w:vAlign w:val="center"/>
          </w:tcPr>
          <w:p>
            <w:pPr>
              <w:pStyle w:val="16"/>
            </w:pPr>
            <w:r>
              <w:t>一般公共预算              财政拨款</w:t>
            </w:r>
          </w:p>
        </w:tc>
        <w:tc>
          <w:tcPr>
            <w:tcW w:w="2381" w:type="dxa"/>
            <w:vAlign w:val="center"/>
          </w:tcPr>
          <w:p>
            <w:pPr>
              <w:pStyle w:val="16"/>
            </w:pPr>
            <w:r>
              <w:t>政府性基金                  预算拨款</w:t>
            </w:r>
          </w:p>
        </w:tc>
        <w:tc>
          <w:tcPr>
            <w:tcW w:w="2381" w:type="dxa"/>
            <w:vAlign w:val="center"/>
          </w:tcPr>
          <w:p>
            <w:pPr>
              <w:pStyle w:val="16"/>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6"/>
            </w:pPr>
            <w:r>
              <w:t>栏次</w:t>
            </w:r>
          </w:p>
        </w:tc>
        <w:tc>
          <w:tcPr>
            <w:tcW w:w="3798" w:type="dxa"/>
            <w:vAlign w:val="center"/>
          </w:tcPr>
          <w:p>
            <w:pPr>
              <w:pStyle w:val="16"/>
            </w:pPr>
            <w:r>
              <w:t>1</w:t>
            </w:r>
          </w:p>
        </w:tc>
        <w:tc>
          <w:tcPr>
            <w:tcW w:w="2382" w:type="dxa"/>
            <w:vAlign w:val="center"/>
          </w:tcPr>
          <w:p>
            <w:pPr>
              <w:pStyle w:val="16"/>
            </w:pPr>
            <w:r>
              <w:t>2</w:t>
            </w:r>
          </w:p>
        </w:tc>
        <w:tc>
          <w:tcPr>
            <w:tcW w:w="2381" w:type="dxa"/>
            <w:vAlign w:val="center"/>
          </w:tcPr>
          <w:p>
            <w:pPr>
              <w:pStyle w:val="16"/>
            </w:pPr>
            <w:r>
              <w:t>3</w:t>
            </w:r>
          </w:p>
        </w:tc>
        <w:tc>
          <w:tcPr>
            <w:tcW w:w="2381" w:type="dxa"/>
            <w:vAlign w:val="center"/>
          </w:tcPr>
          <w:p>
            <w:pPr>
              <w:pStyle w:val="16"/>
            </w:pPr>
            <w:r>
              <w:t>4</w:t>
            </w:r>
          </w:p>
        </w:tc>
        <w:tc>
          <w:tcPr>
            <w:tcW w:w="2381"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8"/>
            </w:pPr>
          </w:p>
        </w:tc>
        <w:tc>
          <w:tcPr>
            <w:tcW w:w="3798" w:type="dxa"/>
            <w:vAlign w:val="center"/>
          </w:tcPr>
          <w:p>
            <w:pPr>
              <w:pStyle w:val="19"/>
            </w:pPr>
            <w:r>
              <w:t>“三公”经费小计</w:t>
            </w:r>
          </w:p>
        </w:tc>
        <w:tc>
          <w:tcPr>
            <w:tcW w:w="2382" w:type="dxa"/>
            <w:vAlign w:val="center"/>
          </w:tcPr>
          <w:p>
            <w:pPr>
              <w:pStyle w:val="20"/>
            </w:pPr>
            <w:r>
              <w:t>46.25</w:t>
            </w:r>
          </w:p>
        </w:tc>
        <w:tc>
          <w:tcPr>
            <w:tcW w:w="2381" w:type="dxa"/>
            <w:vAlign w:val="center"/>
          </w:tcPr>
          <w:p>
            <w:pPr>
              <w:pStyle w:val="20"/>
            </w:pPr>
            <w:r>
              <w:t>46.25</w:t>
            </w:r>
          </w:p>
        </w:tc>
        <w:tc>
          <w:tcPr>
            <w:tcW w:w="2381" w:type="dxa"/>
            <w:vAlign w:val="center"/>
          </w:tcPr>
          <w:p>
            <w:pPr>
              <w:pStyle w:val="10"/>
            </w:pPr>
          </w:p>
        </w:tc>
        <w:tc>
          <w:tcPr>
            <w:tcW w:w="238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8"/>
            </w:pPr>
          </w:p>
        </w:tc>
        <w:tc>
          <w:tcPr>
            <w:tcW w:w="3798" w:type="dxa"/>
            <w:vAlign w:val="center"/>
          </w:tcPr>
          <w:p>
            <w:pPr>
              <w:pStyle w:val="17"/>
            </w:pPr>
            <w:r>
              <w:t>一、因公出国（境）费</w:t>
            </w:r>
          </w:p>
        </w:tc>
        <w:tc>
          <w:tcPr>
            <w:tcW w:w="2382" w:type="dxa"/>
            <w:vAlign w:val="center"/>
          </w:tcPr>
          <w:p>
            <w:pPr>
              <w:pStyle w:val="10"/>
            </w:pPr>
          </w:p>
        </w:tc>
        <w:tc>
          <w:tcPr>
            <w:tcW w:w="2381" w:type="dxa"/>
            <w:vAlign w:val="center"/>
          </w:tcPr>
          <w:p>
            <w:pPr>
              <w:pStyle w:val="10"/>
            </w:pPr>
          </w:p>
        </w:tc>
        <w:tc>
          <w:tcPr>
            <w:tcW w:w="2381" w:type="dxa"/>
            <w:vAlign w:val="center"/>
          </w:tcPr>
          <w:p>
            <w:pPr>
              <w:pStyle w:val="10"/>
            </w:pPr>
          </w:p>
        </w:tc>
        <w:tc>
          <w:tcPr>
            <w:tcW w:w="238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8"/>
            </w:pPr>
          </w:p>
        </w:tc>
        <w:tc>
          <w:tcPr>
            <w:tcW w:w="3798" w:type="dxa"/>
            <w:vAlign w:val="center"/>
          </w:tcPr>
          <w:p>
            <w:pPr>
              <w:pStyle w:val="17"/>
            </w:pPr>
            <w:r>
              <w:t>二、公务用车购置及运维费</w:t>
            </w:r>
          </w:p>
        </w:tc>
        <w:tc>
          <w:tcPr>
            <w:tcW w:w="2382" w:type="dxa"/>
            <w:vAlign w:val="center"/>
          </w:tcPr>
          <w:p>
            <w:pPr>
              <w:pStyle w:val="10"/>
            </w:pPr>
            <w:r>
              <w:t>37.00</w:t>
            </w:r>
          </w:p>
        </w:tc>
        <w:tc>
          <w:tcPr>
            <w:tcW w:w="2381" w:type="dxa"/>
            <w:vAlign w:val="center"/>
          </w:tcPr>
          <w:p>
            <w:pPr>
              <w:pStyle w:val="10"/>
            </w:pPr>
            <w:r>
              <w:t>37.00</w:t>
            </w:r>
          </w:p>
        </w:tc>
        <w:tc>
          <w:tcPr>
            <w:tcW w:w="2381" w:type="dxa"/>
            <w:vAlign w:val="center"/>
          </w:tcPr>
          <w:p>
            <w:pPr>
              <w:pStyle w:val="10"/>
            </w:pPr>
          </w:p>
        </w:tc>
        <w:tc>
          <w:tcPr>
            <w:tcW w:w="238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8"/>
            </w:pPr>
          </w:p>
        </w:tc>
        <w:tc>
          <w:tcPr>
            <w:tcW w:w="3798" w:type="dxa"/>
            <w:vAlign w:val="center"/>
          </w:tcPr>
          <w:p>
            <w:pPr>
              <w:pStyle w:val="17"/>
            </w:pPr>
            <w:r>
              <w:t xml:space="preserve">    其中：公务用车购置费</w:t>
            </w:r>
          </w:p>
        </w:tc>
        <w:tc>
          <w:tcPr>
            <w:tcW w:w="2382" w:type="dxa"/>
            <w:vAlign w:val="center"/>
          </w:tcPr>
          <w:p>
            <w:pPr>
              <w:pStyle w:val="10"/>
            </w:pPr>
          </w:p>
        </w:tc>
        <w:tc>
          <w:tcPr>
            <w:tcW w:w="2381" w:type="dxa"/>
            <w:vAlign w:val="center"/>
          </w:tcPr>
          <w:p>
            <w:pPr>
              <w:pStyle w:val="10"/>
            </w:pPr>
          </w:p>
        </w:tc>
        <w:tc>
          <w:tcPr>
            <w:tcW w:w="2381" w:type="dxa"/>
            <w:vAlign w:val="center"/>
          </w:tcPr>
          <w:p>
            <w:pPr>
              <w:pStyle w:val="10"/>
            </w:pPr>
          </w:p>
        </w:tc>
        <w:tc>
          <w:tcPr>
            <w:tcW w:w="238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8"/>
            </w:pPr>
          </w:p>
        </w:tc>
        <w:tc>
          <w:tcPr>
            <w:tcW w:w="3798" w:type="dxa"/>
            <w:vAlign w:val="center"/>
          </w:tcPr>
          <w:p>
            <w:pPr>
              <w:pStyle w:val="17"/>
            </w:pPr>
            <w:r>
              <w:t xml:space="preserve">          公务用车运行维护费</w:t>
            </w:r>
          </w:p>
        </w:tc>
        <w:tc>
          <w:tcPr>
            <w:tcW w:w="2382" w:type="dxa"/>
            <w:vAlign w:val="center"/>
          </w:tcPr>
          <w:p>
            <w:pPr>
              <w:pStyle w:val="10"/>
            </w:pPr>
            <w:r>
              <w:t>37.00</w:t>
            </w:r>
          </w:p>
        </w:tc>
        <w:tc>
          <w:tcPr>
            <w:tcW w:w="2381" w:type="dxa"/>
            <w:vAlign w:val="center"/>
          </w:tcPr>
          <w:p>
            <w:pPr>
              <w:pStyle w:val="10"/>
            </w:pPr>
            <w:r>
              <w:t>37.00</w:t>
            </w:r>
          </w:p>
        </w:tc>
        <w:tc>
          <w:tcPr>
            <w:tcW w:w="2381" w:type="dxa"/>
            <w:vAlign w:val="center"/>
          </w:tcPr>
          <w:p>
            <w:pPr>
              <w:pStyle w:val="10"/>
            </w:pPr>
          </w:p>
        </w:tc>
        <w:tc>
          <w:tcPr>
            <w:tcW w:w="238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8"/>
            </w:pPr>
          </w:p>
        </w:tc>
        <w:tc>
          <w:tcPr>
            <w:tcW w:w="3798" w:type="dxa"/>
            <w:vAlign w:val="center"/>
          </w:tcPr>
          <w:p>
            <w:pPr>
              <w:pStyle w:val="17"/>
            </w:pPr>
            <w:r>
              <w:t>三、公务接待费</w:t>
            </w:r>
          </w:p>
        </w:tc>
        <w:tc>
          <w:tcPr>
            <w:tcW w:w="2382" w:type="dxa"/>
            <w:vAlign w:val="center"/>
          </w:tcPr>
          <w:p>
            <w:pPr>
              <w:pStyle w:val="10"/>
            </w:pPr>
            <w:r>
              <w:t>9.25</w:t>
            </w:r>
          </w:p>
        </w:tc>
        <w:tc>
          <w:tcPr>
            <w:tcW w:w="2381" w:type="dxa"/>
            <w:vAlign w:val="center"/>
          </w:tcPr>
          <w:p>
            <w:pPr>
              <w:pStyle w:val="10"/>
            </w:pPr>
            <w:r>
              <w:t>9.25</w:t>
            </w:r>
          </w:p>
        </w:tc>
        <w:tc>
          <w:tcPr>
            <w:tcW w:w="2381" w:type="dxa"/>
            <w:vAlign w:val="center"/>
          </w:tcPr>
          <w:p>
            <w:pPr>
              <w:pStyle w:val="10"/>
            </w:pPr>
          </w:p>
        </w:tc>
        <w:tc>
          <w:tcPr>
            <w:tcW w:w="2381" w:type="dxa"/>
            <w:vAlign w:val="center"/>
          </w:tcPr>
          <w:p>
            <w:pPr>
              <w:pStyle w:val="10"/>
            </w:pPr>
          </w:p>
        </w:tc>
      </w:tr>
    </w:tbl>
    <w:p>
      <w:pPr>
        <w:spacing w:before="0" w:after="0" w:line="240" w:lineRule="auto"/>
        <w:ind w:firstLine="0"/>
        <w:jc w:val="center"/>
        <w:outlineLvl w:val="4"/>
        <w:rPr>
          <w:rFonts w:ascii="方正小标宋_GBK" w:eastAsia="方正小标宋_GBK" w:cs="方正小标宋_GBK"/>
          <w:b w:val="0"/>
          <w:color w:val="000000"/>
          <w:sz w:val="44"/>
        </w:rPr>
      </w:pPr>
    </w:p>
    <w:p>
      <w:pPr>
        <w:spacing w:before="0" w:after="0" w:line="240" w:lineRule="auto"/>
        <w:ind w:firstLine="0"/>
        <w:jc w:val="center"/>
        <w:outlineLvl w:val="4"/>
        <w:rPr>
          <w:rFonts w:ascii="方正小标宋_GBK" w:eastAsia="方正小标宋_GBK" w:cs="方正小标宋_GBK"/>
          <w:b w:val="0"/>
          <w:color w:val="000000"/>
          <w:sz w:val="44"/>
        </w:rPr>
      </w:pPr>
    </w:p>
    <w:p>
      <w:pPr>
        <w:spacing w:before="0" w:after="0" w:line="240" w:lineRule="auto"/>
        <w:ind w:firstLine="0"/>
        <w:jc w:val="center"/>
        <w:outlineLvl w:val="4"/>
      </w:pPr>
      <w:r>
        <w:rPr>
          <w:rFonts w:ascii="方正小标宋_GBK" w:eastAsia="方正小标宋_GBK" w:cs="方正小标宋_GBK"/>
          <w:b w:val="0"/>
          <w:color w:val="000000"/>
          <w:sz w:val="44"/>
        </w:rPr>
        <w:t>衡水市生态环境局本级2023年单位预算信息公开情况说明</w:t>
      </w:r>
    </w:p>
    <w:p>
      <w:pPr>
        <w:pStyle w:val="32"/>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按照《</w:t>
      </w:r>
      <w:r>
        <w:rPr>
          <w:rFonts w:hint="eastAsia" w:cs="Times New Roman"/>
          <w:sz w:val="28"/>
          <w:szCs w:val="24"/>
          <w:lang w:val="en-US" w:eastAsia="zh-CN" w:bidi="ar-SA"/>
        </w:rPr>
        <w:t>中华人民共和国预算法</w:t>
      </w:r>
      <w:r>
        <w:rPr>
          <w:rFonts w:hint="eastAsia" w:ascii="Times New Roman" w:hAnsi="Times New Roman" w:eastAsia="方正仿宋_GBK" w:cs="Times New Roman"/>
          <w:sz w:val="28"/>
          <w:szCs w:val="24"/>
          <w:lang w:val="en-US" w:eastAsia="uk-UA" w:bidi="ar-SA"/>
        </w:rPr>
        <w:t>》、《地方预决算公开操作规程》和《关于进一步推进预算公开工作的实施意见》规定，现将衡水市生态环境局本级2023年单位预算公开如下：</w:t>
      </w:r>
    </w:p>
    <w:p>
      <w:pPr>
        <w:spacing w:before="10" w:after="10" w:line="240" w:lineRule="auto"/>
        <w:ind w:firstLine="640"/>
        <w:jc w:val="left"/>
        <w:outlineLvl w:val="5"/>
      </w:pPr>
      <w:r>
        <w:rPr>
          <w:rFonts w:ascii="黑体" w:eastAsia="黑体" w:cs="黑体"/>
          <w:color w:val="000000"/>
          <w:sz w:val="32"/>
        </w:rPr>
        <w:t>一、单位职责及机构设置情况</w:t>
      </w:r>
    </w:p>
    <w:p>
      <w:pPr>
        <w:pStyle w:val="9"/>
        <w:keepNext w:val="0"/>
        <w:keepLines w:val="0"/>
        <w:widowControl/>
        <w:suppressLineNumbers w:val="0"/>
        <w:spacing w:line="600" w:lineRule="atLeast"/>
        <w:ind w:left="0" w:firstLine="645"/>
        <w:rPr>
          <w:rFonts w:ascii="方正楷体_GBK" w:eastAsia="方正楷体_GBK" w:cs="方正楷体_GBK"/>
          <w:b/>
          <w:color w:val="000000"/>
          <w:sz w:val="32"/>
        </w:rPr>
      </w:pPr>
      <w:r>
        <w:rPr>
          <w:rFonts w:ascii="方正楷体_GBK" w:eastAsia="方正楷体_GBK" w:cs="方正楷体_GBK"/>
          <w:b/>
          <w:color w:val="000000"/>
          <w:sz w:val="32"/>
        </w:rPr>
        <w:t>单位职责：</w:t>
      </w:r>
    </w:p>
    <w:p>
      <w:pPr>
        <w:pStyle w:val="32"/>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一）负责建立健全生态环境基本制度。会同有关部门贯彻执行国家生态环境方针、政策和法律、法规。会同有关部门拟订并组织实施全市生态环境政策、规划，起草政府规范性文件。会同有关部门编制并监督实施重点区域、流域、饮用水水源地生态环境规划和水功能区划，组织落实生态环境地方性标准、基准和技术规范。</w:t>
      </w:r>
    </w:p>
    <w:p>
      <w:pPr>
        <w:pStyle w:val="32"/>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w:t>
      </w:r>
      <w:r>
        <w:rPr>
          <w:rFonts w:hint="eastAsia" w:ascii="Times New Roman" w:hAnsi="Times New Roman" w:eastAsia="方正仿宋_GBK" w:cs="Times New Roman"/>
          <w:sz w:val="28"/>
          <w:szCs w:val="24"/>
          <w:lang w:val="en-US" w:eastAsia="zh-CN" w:bidi="ar-SA"/>
        </w:rPr>
        <w:t>二</w:t>
      </w:r>
      <w:r>
        <w:rPr>
          <w:rFonts w:hint="eastAsia" w:ascii="Times New Roman" w:hAnsi="Times New Roman" w:eastAsia="方正仿宋_GBK" w:cs="Times New Roman"/>
          <w:sz w:val="28"/>
          <w:szCs w:val="24"/>
          <w:lang w:val="en-US" w:eastAsia="uk-UA" w:bidi="ar-SA"/>
        </w:rPr>
        <w:t>）负责监督管理全市减排目标的落实。组织制定全市各类污染物排放总量控制、排污许可证制度并监督实施，确定全市大气、水等纳污能力，提出全市实施总量控制的污染物名称和控制指标，监督检查各地污染物减排任务完成情况，实施生态环境保护目标责任制。</w:t>
      </w:r>
    </w:p>
    <w:p>
      <w:pPr>
        <w:pStyle w:val="32"/>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w:t>
      </w:r>
      <w:r>
        <w:rPr>
          <w:rFonts w:hint="eastAsia" w:ascii="Times New Roman" w:hAnsi="Times New Roman" w:eastAsia="方正仿宋_GBK" w:cs="Times New Roman"/>
          <w:sz w:val="28"/>
          <w:szCs w:val="24"/>
          <w:lang w:val="en-US" w:eastAsia="zh-CN" w:bidi="ar-SA"/>
        </w:rPr>
        <w:t>三</w:t>
      </w:r>
      <w:r>
        <w:rPr>
          <w:rFonts w:hint="eastAsia" w:ascii="Times New Roman" w:hAnsi="Times New Roman" w:eastAsia="方正仿宋_GBK" w:cs="Times New Roman"/>
          <w:sz w:val="28"/>
          <w:szCs w:val="24"/>
          <w:lang w:val="en-US" w:eastAsia="uk-UA" w:bidi="ar-SA"/>
        </w:rPr>
        <w:t>）负责提出生态环境领域固定资产投资规模和方向、市级财政性资金安排的意见，按市政府规定权限审批、核准全市规划内和年度计划规模内固定资产投资项目，配合有关部门做好组织实施和监督工作。参与指导推动全市循环经济和生态环保产业发展。</w:t>
      </w:r>
    </w:p>
    <w:p>
      <w:pPr>
        <w:pStyle w:val="32"/>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w:t>
      </w:r>
      <w:r>
        <w:rPr>
          <w:rFonts w:hint="eastAsia" w:ascii="Times New Roman" w:hAnsi="Times New Roman" w:eastAsia="方正仿宋_GBK" w:cs="Times New Roman"/>
          <w:sz w:val="28"/>
          <w:szCs w:val="24"/>
          <w:lang w:val="en-US" w:eastAsia="zh-CN" w:bidi="ar-SA"/>
        </w:rPr>
        <w:t>四</w:t>
      </w:r>
      <w:r>
        <w:rPr>
          <w:rFonts w:hint="eastAsia" w:ascii="Times New Roman" w:hAnsi="Times New Roman" w:eastAsia="方正仿宋_GBK" w:cs="Times New Roman"/>
          <w:sz w:val="28"/>
          <w:szCs w:val="24"/>
          <w:lang w:val="en-US" w:eastAsia="uk-UA" w:bidi="ar-SA"/>
        </w:rPr>
        <w:t>）负责全市环境污染防治的监督管理。制定全市大气、水、土壤、噪声、光、恶臭、固体废物、化学品、机动车等的污染防治管理制度并监督实施。会同有关部门监督管理全市饮用水水源地生态环境保护工作，组织指导城乡生态环境综合整治工作，监督指导农业面源污染治理工作。监督指导全市区域大气环境保护工作，组织实施区域大气污染联防联控协作机制。</w:t>
      </w:r>
    </w:p>
    <w:p>
      <w:pPr>
        <w:pStyle w:val="32"/>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w:t>
      </w:r>
      <w:r>
        <w:rPr>
          <w:rFonts w:hint="eastAsia" w:ascii="Times New Roman" w:hAnsi="Times New Roman" w:eastAsia="方正仿宋_GBK" w:cs="Times New Roman"/>
          <w:sz w:val="28"/>
          <w:szCs w:val="24"/>
          <w:lang w:val="en-US" w:eastAsia="zh-CN" w:bidi="ar-SA"/>
        </w:rPr>
        <w:t>五</w:t>
      </w:r>
      <w:r>
        <w:rPr>
          <w:rFonts w:hint="eastAsia" w:ascii="Times New Roman" w:hAnsi="Times New Roman" w:eastAsia="方正仿宋_GBK" w:cs="Times New Roman"/>
          <w:sz w:val="28"/>
          <w:szCs w:val="24"/>
          <w:lang w:val="en-US" w:eastAsia="uk-UA" w:bidi="ar-SA"/>
        </w:rPr>
        <w:t>）指导协调和监督全市生态保护修复工作。组织编制全市生态保护规划，监督对生态环境有影响的自然资源开发利用活动、重要生态环境建设和生态破坏恢复工作。组织制定全市各类自然保护地生态环境监管制度并监督执法。监督野生动植物保护、湿地生态环境保护、荒漠化防治等工作。指导协调和监督农村生态环境保护，监督生物技术环境安全，牵头生物物种（含遗传资源）工作，组织协调生物多样性保护工作，参与生态保护补偿工作。</w:t>
      </w:r>
    </w:p>
    <w:p>
      <w:pPr>
        <w:pStyle w:val="32"/>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w:t>
      </w:r>
      <w:r>
        <w:rPr>
          <w:rFonts w:hint="eastAsia" w:ascii="Times New Roman" w:hAnsi="Times New Roman" w:eastAsia="方正仿宋_GBK" w:cs="Times New Roman"/>
          <w:sz w:val="28"/>
          <w:szCs w:val="24"/>
          <w:lang w:val="en-US" w:eastAsia="zh-CN" w:bidi="ar-SA"/>
        </w:rPr>
        <w:t>六</w:t>
      </w:r>
      <w:r>
        <w:rPr>
          <w:rFonts w:hint="eastAsia" w:ascii="Times New Roman" w:hAnsi="Times New Roman" w:eastAsia="方正仿宋_GBK" w:cs="Times New Roman"/>
          <w:sz w:val="28"/>
          <w:szCs w:val="24"/>
          <w:lang w:val="en-US" w:eastAsia="uk-UA" w:bidi="ar-SA"/>
        </w:rPr>
        <w:t>）负责全市核与辐射安全的监督管理。拟订有关政策、规划、标准，牵头负责辐射安全工作协调机制有关工作，参与核事故应急处理，负责辐射环境事故应急处理工作。监督管理核设施和放射源安全，监督管理核设施、核技术应用、电磁辐射、伴有放射性矿产资源开发利用中的污染防治。对核材料管制和民用核安全设备设计、制造、安装及无损检验活动实施监督管理。</w:t>
      </w:r>
    </w:p>
    <w:p>
      <w:pPr>
        <w:pStyle w:val="32"/>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w:t>
      </w:r>
      <w:r>
        <w:rPr>
          <w:rFonts w:hint="eastAsia" w:ascii="Times New Roman" w:hAnsi="Times New Roman" w:eastAsia="方正仿宋_GBK" w:cs="Times New Roman"/>
          <w:sz w:val="28"/>
          <w:szCs w:val="24"/>
          <w:lang w:val="en-US" w:eastAsia="zh-CN" w:bidi="ar-SA"/>
        </w:rPr>
        <w:t>七</w:t>
      </w:r>
      <w:r>
        <w:rPr>
          <w:rFonts w:hint="eastAsia" w:ascii="Times New Roman" w:hAnsi="Times New Roman" w:eastAsia="方正仿宋_GBK" w:cs="Times New Roman"/>
          <w:sz w:val="28"/>
          <w:szCs w:val="24"/>
          <w:lang w:val="en-US" w:eastAsia="uk-UA" w:bidi="ar-SA"/>
        </w:rPr>
        <w:t>）负责全市生态环境准入的监督管理。受市政府委托对重大经济和技术政策、发展规划以及重大经济开发计划进行环境影响评价。按国家、省和市规定审批或审查重大开发建设区域、规划、项目环境影响评价文件。拟订并组织实施生态环境准入清单。</w:t>
      </w:r>
    </w:p>
    <w:p>
      <w:pPr>
        <w:pStyle w:val="32"/>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w:t>
      </w:r>
      <w:r>
        <w:rPr>
          <w:rFonts w:hint="eastAsia" w:ascii="Times New Roman" w:hAnsi="Times New Roman" w:eastAsia="方正仿宋_GBK" w:cs="Times New Roman"/>
          <w:sz w:val="28"/>
          <w:szCs w:val="24"/>
          <w:lang w:val="en-US" w:eastAsia="zh-CN" w:bidi="ar-SA"/>
        </w:rPr>
        <w:t>八</w:t>
      </w:r>
      <w:r>
        <w:rPr>
          <w:rFonts w:hint="eastAsia" w:ascii="Times New Roman" w:hAnsi="Times New Roman" w:eastAsia="方正仿宋_GBK" w:cs="Times New Roman"/>
          <w:sz w:val="28"/>
          <w:szCs w:val="24"/>
          <w:lang w:val="en-US" w:eastAsia="uk-UA" w:bidi="ar-SA"/>
        </w:rPr>
        <w:t>）负责全市应对气候变化工作。组织拟订全市应对气候变化及温室气体减排规划和政策。与有关部门共同牵头组织参加气候变化国际谈判市内相关工作。</w:t>
      </w:r>
    </w:p>
    <w:p>
      <w:pPr>
        <w:pStyle w:val="32"/>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w:t>
      </w:r>
      <w:r>
        <w:rPr>
          <w:rFonts w:hint="eastAsia" w:ascii="Times New Roman" w:hAnsi="Times New Roman" w:eastAsia="方正仿宋_GBK" w:cs="Times New Roman"/>
          <w:sz w:val="28"/>
          <w:szCs w:val="24"/>
          <w:lang w:val="en-US" w:eastAsia="zh-CN" w:bidi="ar-SA"/>
        </w:rPr>
        <w:t>九</w:t>
      </w:r>
      <w:r>
        <w:rPr>
          <w:rFonts w:hint="eastAsia" w:ascii="Times New Roman" w:hAnsi="Times New Roman" w:eastAsia="方正仿宋_GBK" w:cs="Times New Roman"/>
          <w:sz w:val="28"/>
          <w:szCs w:val="24"/>
          <w:lang w:val="en-US" w:eastAsia="uk-UA" w:bidi="ar-SA"/>
        </w:rPr>
        <w:t>）组织协调生态环境保护督察。组织协调生态环境保护督察工作，做好督察整改工作。根据授权对各有关部门和各县（市、区）贯彻落实中央和省委、省政府以及市委、市政府生态环境保护决策部署情况进行督察问责。</w:t>
      </w:r>
    </w:p>
    <w:p>
      <w:pPr>
        <w:pStyle w:val="32"/>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（十）完成市委、市政府和省生态环境厅交办的其他任务。</w:t>
      </w:r>
    </w:p>
    <w:p>
      <w:pPr>
        <w:spacing w:before="0" w:after="0" w:line="240" w:lineRule="auto"/>
        <w:ind w:firstLine="640"/>
        <w:jc w:val="left"/>
        <w:outlineLvl w:val="9"/>
      </w:pPr>
    </w:p>
    <w:p>
      <w:pPr>
        <w:pStyle w:val="30"/>
      </w:pPr>
    </w:p>
    <w:p>
      <w:pPr>
        <w:spacing w:before="0" w:after="0" w:line="240" w:lineRule="auto"/>
        <w:ind w:firstLine="640"/>
        <w:jc w:val="left"/>
        <w:outlineLvl w:val="9"/>
      </w:pPr>
      <w:r>
        <w:rPr>
          <w:rFonts w:ascii="方正楷体_GBK" w:eastAsia="方正楷体_GBK" w:cs="方正楷体_GBK"/>
          <w:b/>
          <w:color w:val="000000"/>
          <w:sz w:val="32"/>
        </w:rPr>
        <w:t>机构设置：</w:t>
      </w:r>
    </w:p>
    <w:p>
      <w:pPr>
        <w:spacing w:before="0" w:after="0" w:line="240" w:lineRule="auto"/>
        <w:ind w:firstLine="0"/>
        <w:jc w:val="center"/>
        <w:outlineLvl w:val="9"/>
      </w:pPr>
      <w:r>
        <w:rPr>
          <w:rFonts w:ascii="方正小标宋_GBK" w:eastAsia="方正小标宋_GBK" w:cs="方正小标宋_GBK"/>
          <w:color w:val="000000"/>
          <w:sz w:val="32"/>
        </w:rPr>
        <w:t>单位机构设置情况</w:t>
      </w:r>
    </w:p>
    <w:tbl>
      <w:tblPr>
        <w:tblStyle w:val="11"/>
        <w:tblW w:w="134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6"/>
            </w:pPr>
            <w:r>
              <w:t>单位名称</w:t>
            </w:r>
          </w:p>
        </w:tc>
        <w:tc>
          <w:tcPr>
            <w:tcW w:w="1843" w:type="dxa"/>
            <w:vAlign w:val="center"/>
          </w:tcPr>
          <w:p>
            <w:pPr>
              <w:pStyle w:val="16"/>
            </w:pPr>
            <w:r>
              <w:t>单位性质</w:t>
            </w:r>
          </w:p>
        </w:tc>
        <w:tc>
          <w:tcPr>
            <w:tcW w:w="2126" w:type="dxa"/>
            <w:vAlign w:val="center"/>
          </w:tcPr>
          <w:p>
            <w:pPr>
              <w:pStyle w:val="16"/>
            </w:pPr>
            <w:r>
              <w:t>单位规格</w:t>
            </w:r>
          </w:p>
        </w:tc>
        <w:tc>
          <w:tcPr>
            <w:tcW w:w="3827" w:type="dxa"/>
            <w:vAlign w:val="center"/>
          </w:tcPr>
          <w:p>
            <w:pPr>
              <w:pStyle w:val="16"/>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7"/>
            </w:pPr>
            <w:r>
              <w:t>衡水市生态环境局本级</w:t>
            </w:r>
          </w:p>
        </w:tc>
        <w:tc>
          <w:tcPr>
            <w:tcW w:w="1843" w:type="dxa"/>
            <w:vAlign w:val="center"/>
          </w:tcPr>
          <w:p>
            <w:pPr>
              <w:pStyle w:val="18"/>
            </w:pPr>
            <w:r>
              <w:t>行政</w:t>
            </w:r>
          </w:p>
        </w:tc>
        <w:tc>
          <w:tcPr>
            <w:tcW w:w="2126" w:type="dxa"/>
            <w:vAlign w:val="center"/>
          </w:tcPr>
          <w:p>
            <w:pPr>
              <w:pStyle w:val="18"/>
            </w:pPr>
            <w:r>
              <w:t>正处（县）级</w:t>
            </w:r>
          </w:p>
        </w:tc>
        <w:tc>
          <w:tcPr>
            <w:tcW w:w="3827" w:type="dxa"/>
            <w:vAlign w:val="center"/>
          </w:tcPr>
          <w:p>
            <w:pPr>
              <w:pStyle w:val="18"/>
            </w:pPr>
            <w:r>
              <w:t>财政拨款</w:t>
            </w:r>
          </w:p>
        </w:tc>
      </w:tr>
    </w:tbl>
    <w:p>
      <w:pPr>
        <w:spacing w:before="10" w:after="10" w:line="240" w:lineRule="auto"/>
        <w:ind w:firstLine="640"/>
        <w:jc w:val="left"/>
        <w:outlineLvl w:val="5"/>
      </w:pPr>
      <w:r>
        <w:rPr>
          <w:rFonts w:ascii="黑体" w:eastAsia="黑体" w:cs="黑体"/>
          <w:color w:val="000000"/>
          <w:sz w:val="32"/>
        </w:rPr>
        <w:t>二、单位预算安排的总体情况</w:t>
      </w:r>
    </w:p>
    <w:p>
      <w:pPr>
        <w:pStyle w:val="32"/>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按照预算管理有关规定，目前我市单位预算的编制实行综合预算管理，即全部收入和支出都反映在预算中。</w:t>
      </w:r>
    </w:p>
    <w:p>
      <w:pPr>
        <w:pStyle w:val="32"/>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1、收入说明</w:t>
      </w:r>
    </w:p>
    <w:p>
      <w:pPr>
        <w:pStyle w:val="32"/>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反映本单位当年全部收入。2023年预算收入19485.53万元，其中：一般公共预算收入11747.53万元，上年结余结转收入7738.00万元。</w:t>
      </w:r>
    </w:p>
    <w:p>
      <w:pPr>
        <w:pStyle w:val="32"/>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2.支出说明</w:t>
      </w:r>
    </w:p>
    <w:p>
      <w:pPr>
        <w:pStyle w:val="32"/>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2023年支出预算19485.53万元，其中基本支出4331.58万元，包括人员经费3983.37万元和日常公用经费348.21万元；项目支出15153.95万元，主要为围绕我局三定方案和承担的市委市政府及省厅重点工作任务部署，重点保障深入打好打赢污染防治攻坚战，安排的大气、水、土壤、监测等生态环境保护项目支出。</w:t>
      </w:r>
    </w:p>
    <w:p>
      <w:pPr>
        <w:pStyle w:val="32"/>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3.比上年增减情况</w:t>
      </w:r>
    </w:p>
    <w:p>
      <w:pPr>
        <w:pStyle w:val="32"/>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2023年预算支出安排19485.53万元，较2022年预算增加4095.42万元，其中：基本支出增加226.98万元，主要为2022年增加的工作人员及日常公用经费；项目支出增加3868.44万元，主要为财政拨款结转资金。</w:t>
      </w:r>
    </w:p>
    <w:p>
      <w:pPr>
        <w:spacing w:before="10" w:after="10" w:line="240" w:lineRule="auto"/>
        <w:ind w:firstLine="640"/>
        <w:jc w:val="left"/>
        <w:outlineLvl w:val="5"/>
      </w:pPr>
      <w:r>
        <w:rPr>
          <w:rFonts w:ascii="黑体" w:eastAsia="黑体" w:cs="黑体"/>
          <w:color w:val="000000"/>
          <w:sz w:val="32"/>
        </w:rPr>
        <w:t>三、机关运行经费安排情况</w:t>
      </w:r>
    </w:p>
    <w:p>
      <w:pPr>
        <w:pStyle w:val="32"/>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2023年，市本级机关运行经费共计安排348.21万元，主要用于市本级机关日常维修、办公用房水电费、办公用房取暖费、办公用房物业管理费等日常运行支出。</w:t>
      </w:r>
    </w:p>
    <w:p>
      <w:pPr>
        <w:spacing w:before="10" w:after="10"/>
        <w:ind w:firstLine="640"/>
        <w:outlineLvl w:val="5"/>
        <w:rPr>
          <w:rFonts w:ascii="黑体" w:eastAsia="黑体" w:cs="黑体"/>
          <w:color w:val="000000"/>
          <w:sz w:val="32"/>
        </w:rPr>
      </w:pPr>
      <w:r>
        <w:rPr>
          <w:rFonts w:ascii="黑体" w:eastAsia="黑体" w:cs="黑体"/>
          <w:color w:val="000000"/>
          <w:sz w:val="32"/>
        </w:rPr>
        <w:t>四、财政拨款“三公”经费预算情况及增减变化原因</w:t>
      </w:r>
    </w:p>
    <w:p>
      <w:pPr>
        <w:pStyle w:val="25"/>
        <w:rPr>
          <w:rFonts w:hint="default"/>
          <w:lang w:val="en-US"/>
        </w:rPr>
      </w:pPr>
      <w:r>
        <w:rPr>
          <w:rFonts w:hint="eastAsia"/>
        </w:rPr>
        <w:t>202</w:t>
      </w:r>
      <w:r>
        <w:t>3</w:t>
      </w:r>
      <w:r>
        <w:rPr>
          <w:rFonts w:hint="eastAsia"/>
        </w:rPr>
        <w:t>年，市本级财政拨款“三公”经费预算安排</w:t>
      </w:r>
      <w:r>
        <w:t>46.25</w:t>
      </w:r>
      <w:r>
        <w:rPr>
          <w:rFonts w:hint="eastAsia"/>
        </w:rPr>
        <w:t>万元，其中因公出国（境）费0万元；公务用车购置及运维</w:t>
      </w:r>
      <w:r>
        <w:t>37.00</w:t>
      </w:r>
      <w:r>
        <w:rPr>
          <w:rFonts w:hint="eastAsia"/>
        </w:rPr>
        <w:t>万元（其中：公务用车购置费为0万元，公务用车运维费</w:t>
      </w:r>
      <w:r>
        <w:t>37.00</w:t>
      </w:r>
      <w:r>
        <w:rPr>
          <w:rFonts w:hint="eastAsia"/>
        </w:rPr>
        <w:t>万元)，公务接待费9.25万元。与202</w:t>
      </w:r>
      <w:r>
        <w:rPr>
          <w:rFonts w:hint="eastAsia"/>
          <w:lang w:val="en-US" w:eastAsia="zh-CN"/>
        </w:rPr>
        <w:t>2</w:t>
      </w:r>
      <w:r>
        <w:rPr>
          <w:rFonts w:hint="eastAsia"/>
        </w:rPr>
        <w:t>年相比</w:t>
      </w:r>
      <w:r>
        <w:t>减少25.5</w:t>
      </w:r>
      <w:r>
        <w:rPr>
          <w:rFonts w:hint="eastAsia"/>
        </w:rPr>
        <w:t>万元，减少的原因</w:t>
      </w:r>
      <w:r>
        <w:rPr>
          <w:rFonts w:hint="eastAsia"/>
          <w:lang w:val="en-US" w:eastAsia="zh-CN"/>
        </w:rPr>
        <w:t>一是</w:t>
      </w:r>
      <w:r>
        <w:t>2023</w:t>
      </w:r>
      <w:r>
        <w:rPr>
          <w:rFonts w:hint="eastAsia"/>
        </w:rPr>
        <w:t>加强公车管理，</w:t>
      </w:r>
      <w:r>
        <w:t>减少公务用车运维费用</w:t>
      </w:r>
      <w:r>
        <w:rPr>
          <w:rFonts w:hint="eastAsia"/>
          <w:lang w:eastAsia="zh-CN"/>
        </w:rPr>
        <w:t>；</w:t>
      </w:r>
      <w:r>
        <w:rPr>
          <w:rFonts w:hint="eastAsia"/>
          <w:lang w:val="en-US" w:eastAsia="zh-CN"/>
        </w:rPr>
        <w:t>二是减少7辆借用公务用车运维费用。</w:t>
      </w:r>
    </w:p>
    <w:p>
      <w:pPr>
        <w:pStyle w:val="25"/>
      </w:pPr>
    </w:p>
    <w:p>
      <w:pPr>
        <w:spacing w:before="10" w:after="10" w:line="240" w:lineRule="auto"/>
        <w:ind w:firstLine="640"/>
        <w:jc w:val="left"/>
        <w:outlineLvl w:val="5"/>
        <w:sectPr>
          <w:pgSz w:w="16840" w:h="11900" w:orient="landscape"/>
          <w:pgMar w:top="1361" w:right="1020" w:bottom="1361" w:left="1020" w:header="720" w:footer="720" w:gutter="0"/>
          <w:pgNumType w:fmt="decimal"/>
          <w:cols w:space="720" w:num="1"/>
          <w:docGrid w:linePitch="326" w:charSpace="0"/>
        </w:sectPr>
      </w:pPr>
      <w:r>
        <w:rPr>
          <w:rFonts w:ascii="黑体" w:eastAsia="黑体" w:cs="黑体"/>
          <w:color w:val="000000"/>
          <w:sz w:val="32"/>
        </w:rPr>
        <w:t>五、预算绩效信息</w:t>
      </w:r>
    </w:p>
    <w:p>
      <w:pPr>
        <w:spacing w:before="0" w:after="0"/>
        <w:ind w:firstLine="560"/>
        <w:jc w:val="left"/>
        <w:outlineLvl w:val="9"/>
      </w:pPr>
      <w:r>
        <w:rPr>
          <w:rFonts w:ascii="方正仿宋_GBK" w:eastAsia="方正仿宋_GBK" w:cs="方正仿宋_GBK"/>
          <w:b/>
          <w:color w:val="000000"/>
          <w:sz w:val="28"/>
        </w:rPr>
        <w:t>1、2022年秸秆禁烧电子监控扩容项目服务费绩效目标表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numPr>
                <w:ilvl w:val="0"/>
                <w:numId w:val="1"/>
              </w:numPr>
              <w:rPr>
                <w:rFonts w:hint="eastAsia"/>
              </w:rPr>
            </w:pPr>
            <w:r>
              <w:rPr>
                <w:rFonts w:hint="eastAsia"/>
              </w:rPr>
              <w:t>减少因露天焚烧秸秆、垃圾造成的空气污染物，推进我市环境空气质量持续改善；对露天焚烧秸秆、垃圾引发的火情实现动态实时监控。</w:t>
            </w:r>
          </w:p>
          <w:p>
            <w:pPr>
              <w:pStyle w:val="17"/>
            </w:pPr>
            <w:r>
              <w:rPr>
                <w:lang w:val="en-US" w:eastAsia="zh-CN"/>
              </w:rPr>
              <w:t>2、</w:t>
            </w:r>
            <w:r>
              <w:rPr>
                <w:rFonts w:hint="eastAsia"/>
                <w:lang w:val="en-US" w:eastAsia="zh-CN"/>
              </w:rPr>
              <w:t>确保发生火情能第一时间报警提醒并准确提供火情位置信息和图像资料。</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监控云台点位数量</w:t>
            </w:r>
          </w:p>
        </w:tc>
        <w:tc>
          <w:tcPr>
            <w:tcW w:w="2835" w:type="dxa"/>
            <w:vAlign w:val="center"/>
          </w:tcPr>
          <w:p>
            <w:pPr>
              <w:pStyle w:val="17"/>
            </w:pPr>
            <w:r>
              <w:t>按照功能需求和合同约定架设的监控云台数量</w:t>
            </w:r>
          </w:p>
        </w:tc>
        <w:tc>
          <w:tcPr>
            <w:tcW w:w="2551" w:type="dxa"/>
            <w:vAlign w:val="center"/>
          </w:tcPr>
          <w:p>
            <w:pPr>
              <w:pStyle w:val="17"/>
            </w:pPr>
            <w:r>
              <w:t>38台</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数量指标</w:t>
            </w:r>
          </w:p>
        </w:tc>
        <w:tc>
          <w:tcPr>
            <w:tcW w:w="2835" w:type="dxa"/>
            <w:vAlign w:val="center"/>
          </w:tcPr>
          <w:p>
            <w:pPr>
              <w:pStyle w:val="17"/>
            </w:pPr>
            <w:r>
              <w:t>监控系统覆盖率</w:t>
            </w:r>
          </w:p>
        </w:tc>
        <w:tc>
          <w:tcPr>
            <w:tcW w:w="2835" w:type="dxa"/>
            <w:vAlign w:val="center"/>
          </w:tcPr>
          <w:p>
            <w:pPr>
              <w:pStyle w:val="17"/>
            </w:pPr>
            <w:r>
              <w:t>监控系统有效覆盖面积占目标覆盖面积（两高沿线外延5公里）的比例</w:t>
            </w:r>
          </w:p>
        </w:tc>
        <w:tc>
          <w:tcPr>
            <w:tcW w:w="2551" w:type="dxa"/>
            <w:vAlign w:val="center"/>
          </w:tcPr>
          <w:p>
            <w:pPr>
              <w:pStyle w:val="17"/>
            </w:pPr>
            <w:r>
              <w:t>100%</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数量指标</w:t>
            </w:r>
          </w:p>
        </w:tc>
        <w:tc>
          <w:tcPr>
            <w:tcW w:w="2835" w:type="dxa"/>
            <w:vAlign w:val="center"/>
          </w:tcPr>
          <w:p>
            <w:pPr>
              <w:pStyle w:val="17"/>
            </w:pPr>
            <w:r>
              <w:t>露天火情漏报率</w:t>
            </w:r>
          </w:p>
        </w:tc>
        <w:tc>
          <w:tcPr>
            <w:tcW w:w="2835" w:type="dxa"/>
            <w:vAlign w:val="center"/>
          </w:tcPr>
          <w:p>
            <w:pPr>
              <w:pStyle w:val="17"/>
            </w:pPr>
            <w:r>
              <w:t>被上级通报、巡查发现但监控系统未作出报警提示的火点占火情总数的比例</w:t>
            </w:r>
          </w:p>
        </w:tc>
        <w:tc>
          <w:tcPr>
            <w:tcW w:w="2551" w:type="dxa"/>
            <w:vAlign w:val="center"/>
          </w:tcPr>
          <w:p>
            <w:pPr>
              <w:pStyle w:val="17"/>
            </w:pPr>
            <w:r>
              <w:t>≤3‰</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视频监控在线率</w:t>
            </w:r>
          </w:p>
        </w:tc>
        <w:tc>
          <w:tcPr>
            <w:tcW w:w="2835" w:type="dxa"/>
            <w:vAlign w:val="center"/>
          </w:tcPr>
          <w:p>
            <w:pPr>
              <w:pStyle w:val="17"/>
            </w:pPr>
            <w:r>
              <w:t>正常运行的视频监控摄像头占摄像头总数的比例</w:t>
            </w:r>
          </w:p>
        </w:tc>
        <w:tc>
          <w:tcPr>
            <w:tcW w:w="2551" w:type="dxa"/>
            <w:vAlign w:val="center"/>
          </w:tcPr>
          <w:p>
            <w:pPr>
              <w:pStyle w:val="17"/>
            </w:pPr>
            <w:r>
              <w:t>≥95%</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数据存储时间</w:t>
            </w:r>
          </w:p>
        </w:tc>
        <w:tc>
          <w:tcPr>
            <w:tcW w:w="2835" w:type="dxa"/>
            <w:vAlign w:val="center"/>
          </w:tcPr>
          <w:p>
            <w:pPr>
              <w:pStyle w:val="17"/>
            </w:pPr>
            <w:r>
              <w:t>疑似火点监控录像存储时间</w:t>
            </w:r>
          </w:p>
        </w:tc>
        <w:tc>
          <w:tcPr>
            <w:tcW w:w="2551" w:type="dxa"/>
            <w:vAlign w:val="center"/>
          </w:tcPr>
          <w:p>
            <w:pPr>
              <w:pStyle w:val="17"/>
            </w:pPr>
            <w:r>
              <w:t>≥100天</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各类支出标准控制情况</w:t>
            </w:r>
          </w:p>
        </w:tc>
        <w:tc>
          <w:tcPr>
            <w:tcW w:w="2835" w:type="dxa"/>
            <w:vAlign w:val="center"/>
          </w:tcPr>
          <w:p>
            <w:pPr>
              <w:pStyle w:val="17"/>
            </w:pPr>
            <w:r>
              <w:t>各项支出不高于行业标准或其他地区标准</w:t>
            </w:r>
          </w:p>
        </w:tc>
        <w:tc>
          <w:tcPr>
            <w:tcW w:w="2551" w:type="dxa"/>
            <w:vAlign w:val="center"/>
          </w:tcPr>
          <w:p>
            <w:pPr>
              <w:pStyle w:val="17"/>
            </w:pPr>
            <w:r>
              <w:t>≤48.38万元</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效益指标</w:t>
            </w:r>
          </w:p>
        </w:tc>
        <w:tc>
          <w:tcPr>
            <w:tcW w:w="2268" w:type="dxa"/>
            <w:vAlign w:val="center"/>
          </w:tcPr>
          <w:p>
            <w:pPr>
              <w:pStyle w:val="17"/>
            </w:pPr>
            <w:r>
              <w:t>社会效益指标</w:t>
            </w:r>
          </w:p>
        </w:tc>
        <w:tc>
          <w:tcPr>
            <w:tcW w:w="2835" w:type="dxa"/>
            <w:vAlign w:val="center"/>
          </w:tcPr>
          <w:p>
            <w:pPr>
              <w:pStyle w:val="17"/>
            </w:pPr>
            <w:r>
              <w:t>减少大气环境污染和土壤结构破坏</w:t>
            </w:r>
          </w:p>
        </w:tc>
        <w:tc>
          <w:tcPr>
            <w:tcW w:w="2835" w:type="dxa"/>
            <w:vAlign w:val="center"/>
          </w:tcPr>
          <w:p>
            <w:pPr>
              <w:pStyle w:val="17"/>
            </w:pPr>
            <w:r>
              <w:t>减少焚烧秸秆垃圾产生的二氧化硫、二氧化氮、可吸入颗粒物造成的空气污染和土壤腐殖质、有机质被矿化情况</w:t>
            </w:r>
          </w:p>
        </w:tc>
        <w:tc>
          <w:tcPr>
            <w:tcW w:w="2551" w:type="dxa"/>
            <w:vAlign w:val="center"/>
          </w:tcPr>
          <w:p>
            <w:pPr>
              <w:pStyle w:val="17"/>
            </w:pPr>
            <w:r>
              <w:t>减少大气环境污染和土壤结构破坏</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群众满意度</w:t>
            </w:r>
          </w:p>
        </w:tc>
        <w:tc>
          <w:tcPr>
            <w:tcW w:w="2835" w:type="dxa"/>
            <w:vAlign w:val="center"/>
          </w:tcPr>
          <w:p>
            <w:pPr>
              <w:pStyle w:val="17"/>
            </w:pPr>
            <w:r>
              <w:t>受众中满意和较满意的人数占调查总人数的比率</w:t>
            </w:r>
          </w:p>
        </w:tc>
        <w:tc>
          <w:tcPr>
            <w:tcW w:w="2551" w:type="dxa"/>
            <w:vAlign w:val="center"/>
          </w:tcPr>
          <w:p>
            <w:pPr>
              <w:pStyle w:val="17"/>
            </w:pPr>
            <w:r>
              <w:t>≥90%</w:t>
            </w:r>
          </w:p>
        </w:tc>
        <w:tc>
          <w:tcPr>
            <w:tcW w:w="2268" w:type="dxa"/>
            <w:vAlign w:val="center"/>
          </w:tcPr>
          <w:p>
            <w:pPr>
              <w:pStyle w:val="17"/>
            </w:pPr>
            <w:r>
              <w:t>按照项目方案要求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2、2023年衡水市突发环境事件应急演练绩效目标表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1.组织一次突发环境事件应急演练，保护大运河生态环境安全，提升环境应急管理工作水平。</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应急演练方案</w:t>
            </w:r>
          </w:p>
        </w:tc>
        <w:tc>
          <w:tcPr>
            <w:tcW w:w="2835" w:type="dxa"/>
            <w:vAlign w:val="center"/>
          </w:tcPr>
          <w:p>
            <w:pPr>
              <w:pStyle w:val="17"/>
            </w:pPr>
            <w:r>
              <w:t>编制应急演练方案</w:t>
            </w:r>
          </w:p>
        </w:tc>
        <w:tc>
          <w:tcPr>
            <w:tcW w:w="2551" w:type="dxa"/>
            <w:vAlign w:val="center"/>
          </w:tcPr>
          <w:p>
            <w:pPr>
              <w:pStyle w:val="17"/>
            </w:pPr>
            <w:r>
              <w:t>1个</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数量指标</w:t>
            </w:r>
          </w:p>
        </w:tc>
        <w:tc>
          <w:tcPr>
            <w:tcW w:w="2835" w:type="dxa"/>
            <w:vAlign w:val="center"/>
          </w:tcPr>
          <w:p>
            <w:pPr>
              <w:pStyle w:val="17"/>
            </w:pPr>
            <w:r>
              <w:t>应急演练影像资料</w:t>
            </w:r>
          </w:p>
        </w:tc>
        <w:tc>
          <w:tcPr>
            <w:tcW w:w="2835" w:type="dxa"/>
            <w:vAlign w:val="center"/>
          </w:tcPr>
          <w:p>
            <w:pPr>
              <w:pStyle w:val="17"/>
            </w:pPr>
            <w:r>
              <w:t>形成应急演练影像资料</w:t>
            </w:r>
          </w:p>
        </w:tc>
        <w:tc>
          <w:tcPr>
            <w:tcW w:w="2551" w:type="dxa"/>
            <w:vAlign w:val="center"/>
          </w:tcPr>
          <w:p>
            <w:pPr>
              <w:pStyle w:val="17"/>
            </w:pPr>
            <w:r>
              <w:t>1个</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应急演练评估报告</w:t>
            </w:r>
          </w:p>
        </w:tc>
        <w:tc>
          <w:tcPr>
            <w:tcW w:w="2835" w:type="dxa"/>
            <w:vAlign w:val="center"/>
          </w:tcPr>
          <w:p>
            <w:pPr>
              <w:pStyle w:val="17"/>
            </w:pPr>
            <w:r>
              <w:t>编制应急演练评估报告</w:t>
            </w:r>
          </w:p>
        </w:tc>
        <w:tc>
          <w:tcPr>
            <w:tcW w:w="2551" w:type="dxa"/>
            <w:vAlign w:val="center"/>
          </w:tcPr>
          <w:p>
            <w:pPr>
              <w:pStyle w:val="17"/>
            </w:pPr>
            <w:r>
              <w:t>1个</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工作按期完成率</w:t>
            </w:r>
          </w:p>
        </w:tc>
        <w:tc>
          <w:tcPr>
            <w:tcW w:w="2835" w:type="dxa"/>
            <w:vAlign w:val="center"/>
          </w:tcPr>
          <w:p>
            <w:pPr>
              <w:pStyle w:val="17"/>
            </w:pPr>
            <w:r>
              <w:t>实际完成的工作占计划完成工作的比率</w:t>
            </w:r>
          </w:p>
        </w:tc>
        <w:tc>
          <w:tcPr>
            <w:tcW w:w="2551" w:type="dxa"/>
            <w:vAlign w:val="center"/>
          </w:tcPr>
          <w:p>
            <w:pPr>
              <w:pStyle w:val="17"/>
            </w:pPr>
            <w:r>
              <w:t>100%</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成本控制情况</w:t>
            </w:r>
          </w:p>
        </w:tc>
        <w:tc>
          <w:tcPr>
            <w:tcW w:w="2835" w:type="dxa"/>
            <w:vAlign w:val="center"/>
          </w:tcPr>
          <w:p>
            <w:pPr>
              <w:pStyle w:val="17"/>
            </w:pPr>
            <w:r>
              <w:t>各项支出不高于行业标准或其他地区平均标准</w:t>
            </w:r>
          </w:p>
        </w:tc>
        <w:tc>
          <w:tcPr>
            <w:tcW w:w="2551" w:type="dxa"/>
            <w:vAlign w:val="center"/>
          </w:tcPr>
          <w:p>
            <w:pPr>
              <w:pStyle w:val="17"/>
            </w:pPr>
            <w:r>
              <w:t>≤15万元</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效益指标</w:t>
            </w:r>
          </w:p>
        </w:tc>
        <w:tc>
          <w:tcPr>
            <w:tcW w:w="2268" w:type="dxa"/>
            <w:vAlign w:val="center"/>
          </w:tcPr>
          <w:p>
            <w:pPr>
              <w:pStyle w:val="17"/>
            </w:pPr>
            <w:r>
              <w:t>社会效益指标</w:t>
            </w:r>
          </w:p>
        </w:tc>
        <w:tc>
          <w:tcPr>
            <w:tcW w:w="2835" w:type="dxa"/>
            <w:vAlign w:val="center"/>
          </w:tcPr>
          <w:p>
            <w:pPr>
              <w:pStyle w:val="17"/>
            </w:pPr>
            <w:r>
              <w:t>提升环境应急管理工作水平</w:t>
            </w:r>
          </w:p>
        </w:tc>
        <w:tc>
          <w:tcPr>
            <w:tcW w:w="2835" w:type="dxa"/>
            <w:vAlign w:val="center"/>
          </w:tcPr>
          <w:p>
            <w:pPr>
              <w:pStyle w:val="17"/>
            </w:pPr>
            <w:r>
              <w:t>提高大运河沿岸各级单位的整体应急处置能力，保护大运河生态环境安全</w:t>
            </w:r>
          </w:p>
        </w:tc>
        <w:tc>
          <w:tcPr>
            <w:tcW w:w="2551" w:type="dxa"/>
            <w:vAlign w:val="center"/>
          </w:tcPr>
          <w:p>
            <w:pPr>
              <w:pStyle w:val="17"/>
            </w:pPr>
            <w:r>
              <w:t xml:space="preserve"> 圆满完成应急演练</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群众满意度</w:t>
            </w:r>
          </w:p>
        </w:tc>
        <w:tc>
          <w:tcPr>
            <w:tcW w:w="2835" w:type="dxa"/>
            <w:vAlign w:val="center"/>
          </w:tcPr>
          <w:p>
            <w:pPr>
              <w:pStyle w:val="17"/>
            </w:pPr>
            <w:r>
              <w:t>受众中满意和较满意的人数占调查总人数的比率</w:t>
            </w:r>
          </w:p>
        </w:tc>
        <w:tc>
          <w:tcPr>
            <w:tcW w:w="2551" w:type="dxa"/>
            <w:vAlign w:val="center"/>
          </w:tcPr>
          <w:p>
            <w:pPr>
              <w:pStyle w:val="17"/>
            </w:pPr>
            <w:r>
              <w:t>≥90%</w:t>
            </w:r>
          </w:p>
        </w:tc>
        <w:tc>
          <w:tcPr>
            <w:tcW w:w="2268" w:type="dxa"/>
            <w:vAlign w:val="center"/>
          </w:tcPr>
          <w:p>
            <w:pPr>
              <w:pStyle w:val="17"/>
            </w:pPr>
            <w:r>
              <w:t>按照项目方案要求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3、2023年衡水市重污染天气重点行业企业绩效评级绩效目标表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1.评定出全市C级以下及非引领性企业名单 ， 初审出A、B级及引领性企业名单。</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重污染天气重点行业企业绩效评级工作报告</w:t>
            </w:r>
          </w:p>
        </w:tc>
        <w:tc>
          <w:tcPr>
            <w:tcW w:w="2835" w:type="dxa"/>
            <w:vAlign w:val="center"/>
          </w:tcPr>
          <w:p>
            <w:pPr>
              <w:pStyle w:val="17"/>
            </w:pPr>
            <w:r>
              <w:t>编制重污染天气重点行业企业绩效评级工作报告</w:t>
            </w:r>
          </w:p>
        </w:tc>
        <w:tc>
          <w:tcPr>
            <w:tcW w:w="2551" w:type="dxa"/>
            <w:vAlign w:val="center"/>
          </w:tcPr>
          <w:p>
            <w:pPr>
              <w:pStyle w:val="17"/>
            </w:pPr>
            <w:r>
              <w:t>1个</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专家评审</w:t>
            </w:r>
          </w:p>
        </w:tc>
        <w:tc>
          <w:tcPr>
            <w:tcW w:w="2835" w:type="dxa"/>
            <w:vAlign w:val="center"/>
          </w:tcPr>
          <w:p>
            <w:pPr>
              <w:pStyle w:val="17"/>
            </w:pPr>
            <w:r>
              <w:t>是否通过专家评审验收</w:t>
            </w:r>
          </w:p>
        </w:tc>
        <w:tc>
          <w:tcPr>
            <w:tcW w:w="2551" w:type="dxa"/>
            <w:vAlign w:val="center"/>
          </w:tcPr>
          <w:p>
            <w:pPr>
              <w:pStyle w:val="17"/>
            </w:pPr>
            <w:r>
              <w:t>通过专家评审验收</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工作按期完成率</w:t>
            </w:r>
          </w:p>
        </w:tc>
        <w:tc>
          <w:tcPr>
            <w:tcW w:w="2835" w:type="dxa"/>
            <w:vAlign w:val="center"/>
          </w:tcPr>
          <w:p>
            <w:pPr>
              <w:pStyle w:val="17"/>
            </w:pPr>
            <w:r>
              <w:t>实际完成的工作占计划完成工作的比率</w:t>
            </w:r>
          </w:p>
        </w:tc>
        <w:tc>
          <w:tcPr>
            <w:tcW w:w="2551" w:type="dxa"/>
            <w:vAlign w:val="center"/>
          </w:tcPr>
          <w:p>
            <w:pPr>
              <w:pStyle w:val="17"/>
            </w:pPr>
            <w:r>
              <w:t>100%</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成本控制情况</w:t>
            </w:r>
          </w:p>
        </w:tc>
        <w:tc>
          <w:tcPr>
            <w:tcW w:w="2835" w:type="dxa"/>
            <w:vAlign w:val="center"/>
          </w:tcPr>
          <w:p>
            <w:pPr>
              <w:pStyle w:val="17"/>
            </w:pPr>
            <w:r>
              <w:t>各项支出不高于行业标准或其他地区平均标准</w:t>
            </w:r>
          </w:p>
        </w:tc>
        <w:tc>
          <w:tcPr>
            <w:tcW w:w="2551" w:type="dxa"/>
            <w:vAlign w:val="center"/>
          </w:tcPr>
          <w:p>
            <w:pPr>
              <w:pStyle w:val="17"/>
            </w:pPr>
            <w:r>
              <w:t>≤50万元</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效益指标</w:t>
            </w:r>
          </w:p>
        </w:tc>
        <w:tc>
          <w:tcPr>
            <w:tcW w:w="2268" w:type="dxa"/>
            <w:vAlign w:val="center"/>
          </w:tcPr>
          <w:p>
            <w:pPr>
              <w:pStyle w:val="17"/>
            </w:pPr>
            <w:r>
              <w:t>社会效益指标</w:t>
            </w:r>
          </w:p>
        </w:tc>
        <w:tc>
          <w:tcPr>
            <w:tcW w:w="2835" w:type="dxa"/>
            <w:vAlign w:val="center"/>
          </w:tcPr>
          <w:p>
            <w:pPr>
              <w:pStyle w:val="17"/>
            </w:pPr>
            <w:r>
              <w:t>避免应急响应“一刀切”</w:t>
            </w:r>
          </w:p>
        </w:tc>
        <w:tc>
          <w:tcPr>
            <w:tcW w:w="2835" w:type="dxa"/>
            <w:vAlign w:val="center"/>
          </w:tcPr>
          <w:p>
            <w:pPr>
              <w:pStyle w:val="17"/>
            </w:pPr>
            <w:r>
              <w:t>对重点行业企业根据绩效水平评为不同等级，形成清单</w:t>
            </w:r>
          </w:p>
        </w:tc>
        <w:tc>
          <w:tcPr>
            <w:tcW w:w="2551" w:type="dxa"/>
            <w:vAlign w:val="center"/>
          </w:tcPr>
          <w:p>
            <w:pPr>
              <w:pStyle w:val="17"/>
            </w:pPr>
            <w:r>
              <w:t>进行差异化管控措施</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群众满意度</w:t>
            </w:r>
          </w:p>
        </w:tc>
        <w:tc>
          <w:tcPr>
            <w:tcW w:w="2835" w:type="dxa"/>
            <w:vAlign w:val="center"/>
          </w:tcPr>
          <w:p>
            <w:pPr>
              <w:pStyle w:val="17"/>
            </w:pPr>
            <w:r>
              <w:t>受众中满意和较满意的人数占调查总人数的比率</w:t>
            </w:r>
          </w:p>
        </w:tc>
        <w:tc>
          <w:tcPr>
            <w:tcW w:w="2551" w:type="dxa"/>
            <w:vAlign w:val="center"/>
          </w:tcPr>
          <w:p>
            <w:pPr>
              <w:pStyle w:val="17"/>
            </w:pPr>
            <w:r>
              <w:t>≥90%</w:t>
            </w:r>
          </w:p>
        </w:tc>
        <w:tc>
          <w:tcPr>
            <w:tcW w:w="2268" w:type="dxa"/>
            <w:vAlign w:val="center"/>
          </w:tcPr>
          <w:p>
            <w:pPr>
              <w:pStyle w:val="17"/>
            </w:pPr>
            <w:r>
              <w:t>按照项目方案要求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4、2023年秸秆禁烧电子监控服务平台服务费绩效目标表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1.对全市秸秆焚烧工作进行有效监控，并及时扑灭火情</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及时维护率</w:t>
            </w:r>
          </w:p>
        </w:tc>
        <w:tc>
          <w:tcPr>
            <w:tcW w:w="2835" w:type="dxa"/>
            <w:vAlign w:val="center"/>
          </w:tcPr>
          <w:p>
            <w:pPr>
              <w:pStyle w:val="17"/>
            </w:pPr>
            <w:r>
              <w:t>对出现的问题立即解决的次数和出现的所有问题次数的比值</w:t>
            </w:r>
          </w:p>
        </w:tc>
        <w:tc>
          <w:tcPr>
            <w:tcW w:w="2551" w:type="dxa"/>
            <w:vAlign w:val="center"/>
          </w:tcPr>
          <w:p>
            <w:pPr>
              <w:pStyle w:val="17"/>
            </w:pPr>
            <w:r>
              <w:t>100%</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稳定运行率</w:t>
            </w:r>
          </w:p>
        </w:tc>
        <w:tc>
          <w:tcPr>
            <w:tcW w:w="2835" w:type="dxa"/>
            <w:vAlign w:val="center"/>
          </w:tcPr>
          <w:p>
            <w:pPr>
              <w:pStyle w:val="17"/>
            </w:pPr>
            <w:r>
              <w:t>一定时间内实际运转时间和有效作业时间的比值</w:t>
            </w:r>
          </w:p>
        </w:tc>
        <w:tc>
          <w:tcPr>
            <w:tcW w:w="2551" w:type="dxa"/>
            <w:vAlign w:val="center"/>
          </w:tcPr>
          <w:p>
            <w:pPr>
              <w:pStyle w:val="17"/>
            </w:pPr>
            <w:r>
              <w:t>≥95%</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工作按期完成率</w:t>
            </w:r>
          </w:p>
        </w:tc>
        <w:tc>
          <w:tcPr>
            <w:tcW w:w="2835" w:type="dxa"/>
            <w:vAlign w:val="center"/>
          </w:tcPr>
          <w:p>
            <w:pPr>
              <w:pStyle w:val="17"/>
            </w:pPr>
            <w:r>
              <w:t>实际完成的工作占计划完成工作的比率</w:t>
            </w:r>
          </w:p>
        </w:tc>
        <w:tc>
          <w:tcPr>
            <w:tcW w:w="2551" w:type="dxa"/>
            <w:vAlign w:val="center"/>
          </w:tcPr>
          <w:p>
            <w:pPr>
              <w:pStyle w:val="17"/>
            </w:pPr>
            <w:r>
              <w:t>100%</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成本控制情况</w:t>
            </w:r>
          </w:p>
        </w:tc>
        <w:tc>
          <w:tcPr>
            <w:tcW w:w="2835" w:type="dxa"/>
            <w:vAlign w:val="center"/>
          </w:tcPr>
          <w:p>
            <w:pPr>
              <w:pStyle w:val="17"/>
            </w:pPr>
            <w:r>
              <w:t>各项支出不高于行业标准或其他地区平均标准</w:t>
            </w:r>
          </w:p>
        </w:tc>
        <w:tc>
          <w:tcPr>
            <w:tcW w:w="2551" w:type="dxa"/>
            <w:vAlign w:val="center"/>
          </w:tcPr>
          <w:p>
            <w:pPr>
              <w:pStyle w:val="17"/>
            </w:pPr>
            <w:r>
              <w:t>≤50万元</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效益指标</w:t>
            </w:r>
          </w:p>
        </w:tc>
        <w:tc>
          <w:tcPr>
            <w:tcW w:w="2268" w:type="dxa"/>
            <w:vAlign w:val="center"/>
          </w:tcPr>
          <w:p>
            <w:pPr>
              <w:pStyle w:val="17"/>
            </w:pPr>
            <w:r>
              <w:t>社会效益指标</w:t>
            </w:r>
          </w:p>
        </w:tc>
        <w:tc>
          <w:tcPr>
            <w:tcW w:w="2835" w:type="dxa"/>
            <w:vAlign w:val="center"/>
          </w:tcPr>
          <w:p>
            <w:pPr>
              <w:pStyle w:val="17"/>
            </w:pPr>
            <w:r>
              <w:t>对系统已覆盖区域农村散煤复燃的有效监控</w:t>
            </w:r>
          </w:p>
        </w:tc>
        <w:tc>
          <w:tcPr>
            <w:tcW w:w="2835" w:type="dxa"/>
            <w:vAlign w:val="center"/>
          </w:tcPr>
          <w:p>
            <w:pPr>
              <w:pStyle w:val="17"/>
            </w:pPr>
            <w:r>
              <w:t>实现对系统已覆盖区域农村散煤复燃的有效监控</w:t>
            </w:r>
          </w:p>
        </w:tc>
        <w:tc>
          <w:tcPr>
            <w:tcW w:w="2551" w:type="dxa"/>
            <w:vAlign w:val="center"/>
          </w:tcPr>
          <w:p>
            <w:pPr>
              <w:pStyle w:val="17"/>
            </w:pPr>
            <w:r>
              <w:t>使我市秸秆焚烧火情得到有效控制</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服务对象满意度</w:t>
            </w:r>
          </w:p>
        </w:tc>
        <w:tc>
          <w:tcPr>
            <w:tcW w:w="2835" w:type="dxa"/>
            <w:vAlign w:val="center"/>
          </w:tcPr>
          <w:p>
            <w:pPr>
              <w:pStyle w:val="17"/>
            </w:pPr>
            <w:r>
              <w:t>调查中满意和较满意的人数占调查总人数的比率</w:t>
            </w:r>
          </w:p>
        </w:tc>
        <w:tc>
          <w:tcPr>
            <w:tcW w:w="2551" w:type="dxa"/>
            <w:vAlign w:val="center"/>
          </w:tcPr>
          <w:p>
            <w:pPr>
              <w:pStyle w:val="17"/>
            </w:pPr>
            <w:r>
              <w:t>≥95%</w:t>
            </w:r>
          </w:p>
        </w:tc>
        <w:tc>
          <w:tcPr>
            <w:tcW w:w="2268" w:type="dxa"/>
            <w:vAlign w:val="center"/>
          </w:tcPr>
          <w:p>
            <w:pPr>
              <w:pStyle w:val="17"/>
            </w:pPr>
            <w:r>
              <w:t>依项目方案要求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5、2023年排污许可证证后核查绩效目标表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1.有效督促企业严格落实主体责任，规范排污单位排污行为，有效控制区域污染物排放，促进环境质量持续改善，实现经济与环境协调发展。</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质量核查报告</w:t>
            </w:r>
          </w:p>
        </w:tc>
        <w:tc>
          <w:tcPr>
            <w:tcW w:w="2835" w:type="dxa"/>
            <w:vAlign w:val="center"/>
          </w:tcPr>
          <w:p>
            <w:pPr>
              <w:pStyle w:val="17"/>
            </w:pPr>
            <w:r>
              <w:t>每个核查企业均形成1份核查报告</w:t>
            </w:r>
          </w:p>
        </w:tc>
        <w:tc>
          <w:tcPr>
            <w:tcW w:w="2551" w:type="dxa"/>
            <w:vAlign w:val="center"/>
          </w:tcPr>
          <w:p>
            <w:pPr>
              <w:pStyle w:val="17"/>
            </w:pPr>
            <w:r>
              <w:t>60份</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数量指标</w:t>
            </w:r>
          </w:p>
        </w:tc>
        <w:tc>
          <w:tcPr>
            <w:tcW w:w="2835" w:type="dxa"/>
            <w:vAlign w:val="center"/>
          </w:tcPr>
          <w:p>
            <w:pPr>
              <w:pStyle w:val="17"/>
            </w:pPr>
            <w:r>
              <w:t>工作总结报告</w:t>
            </w:r>
          </w:p>
        </w:tc>
        <w:tc>
          <w:tcPr>
            <w:tcW w:w="2835" w:type="dxa"/>
            <w:vAlign w:val="center"/>
          </w:tcPr>
          <w:p>
            <w:pPr>
              <w:pStyle w:val="17"/>
            </w:pPr>
            <w:r>
              <w:t>编制2023年排污许可核查工作总结报告</w:t>
            </w:r>
          </w:p>
        </w:tc>
        <w:tc>
          <w:tcPr>
            <w:tcW w:w="2551" w:type="dxa"/>
            <w:vAlign w:val="center"/>
          </w:tcPr>
          <w:p>
            <w:pPr>
              <w:pStyle w:val="17"/>
            </w:pPr>
            <w:r>
              <w:t>1份</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核查报告</w:t>
            </w:r>
          </w:p>
        </w:tc>
        <w:tc>
          <w:tcPr>
            <w:tcW w:w="2835" w:type="dxa"/>
            <w:vAlign w:val="center"/>
          </w:tcPr>
          <w:p>
            <w:pPr>
              <w:pStyle w:val="17"/>
            </w:pPr>
            <w:r>
              <w:t>按照各行业排污许可技术规范开展核查工作，形成质量核查报告</w:t>
            </w:r>
          </w:p>
        </w:tc>
        <w:tc>
          <w:tcPr>
            <w:tcW w:w="2551" w:type="dxa"/>
            <w:vAlign w:val="center"/>
          </w:tcPr>
          <w:p>
            <w:pPr>
              <w:pStyle w:val="17"/>
            </w:pPr>
            <w:r>
              <w:t>符合相应行业技术规范要求</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工作按时完成率</w:t>
            </w:r>
          </w:p>
        </w:tc>
        <w:tc>
          <w:tcPr>
            <w:tcW w:w="2835" w:type="dxa"/>
            <w:vAlign w:val="center"/>
          </w:tcPr>
          <w:p>
            <w:pPr>
              <w:pStyle w:val="17"/>
            </w:pPr>
            <w:r>
              <w:t>实际完成的工作占计划完成的比率</w:t>
            </w:r>
          </w:p>
        </w:tc>
        <w:tc>
          <w:tcPr>
            <w:tcW w:w="2551" w:type="dxa"/>
            <w:vAlign w:val="center"/>
          </w:tcPr>
          <w:p>
            <w:pPr>
              <w:pStyle w:val="17"/>
            </w:pPr>
            <w:r>
              <w:t>100%</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成本控制情况</w:t>
            </w:r>
          </w:p>
        </w:tc>
        <w:tc>
          <w:tcPr>
            <w:tcW w:w="2835" w:type="dxa"/>
            <w:vAlign w:val="center"/>
          </w:tcPr>
          <w:p>
            <w:pPr>
              <w:pStyle w:val="17"/>
            </w:pPr>
            <w:r>
              <w:t>各项支出不高于行业标准或其他地区平均标准</w:t>
            </w:r>
          </w:p>
        </w:tc>
        <w:tc>
          <w:tcPr>
            <w:tcW w:w="2551" w:type="dxa"/>
            <w:vAlign w:val="center"/>
          </w:tcPr>
          <w:p>
            <w:pPr>
              <w:pStyle w:val="17"/>
            </w:pPr>
            <w:r>
              <w:t>≤20万元</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效益指标</w:t>
            </w:r>
          </w:p>
        </w:tc>
        <w:tc>
          <w:tcPr>
            <w:tcW w:w="2268" w:type="dxa"/>
            <w:vAlign w:val="center"/>
          </w:tcPr>
          <w:p>
            <w:pPr>
              <w:pStyle w:val="17"/>
            </w:pPr>
            <w:r>
              <w:t>社会效益指标</w:t>
            </w:r>
          </w:p>
        </w:tc>
        <w:tc>
          <w:tcPr>
            <w:tcW w:w="2835" w:type="dxa"/>
            <w:vAlign w:val="center"/>
          </w:tcPr>
          <w:p>
            <w:pPr>
              <w:pStyle w:val="17"/>
            </w:pPr>
            <w:r>
              <w:t>提高企业环境管理认识，以及对排污许可证重视程度</w:t>
            </w:r>
          </w:p>
        </w:tc>
        <w:tc>
          <w:tcPr>
            <w:tcW w:w="2835" w:type="dxa"/>
            <w:vAlign w:val="center"/>
          </w:tcPr>
          <w:p>
            <w:pPr>
              <w:pStyle w:val="17"/>
            </w:pPr>
            <w:r>
              <w:t>提高企业环境管理认识，对排污许可证重视程度</w:t>
            </w:r>
          </w:p>
        </w:tc>
        <w:tc>
          <w:tcPr>
            <w:tcW w:w="2551" w:type="dxa"/>
            <w:vAlign w:val="center"/>
          </w:tcPr>
          <w:p>
            <w:pPr>
              <w:pStyle w:val="17"/>
            </w:pPr>
            <w:r>
              <w:t>提高企业环境意识</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生态效益指标</w:t>
            </w:r>
          </w:p>
        </w:tc>
        <w:tc>
          <w:tcPr>
            <w:tcW w:w="2835" w:type="dxa"/>
            <w:vAlign w:val="center"/>
          </w:tcPr>
          <w:p>
            <w:pPr>
              <w:pStyle w:val="17"/>
            </w:pPr>
            <w:r>
              <w:t>规范排污单位排污行为</w:t>
            </w:r>
          </w:p>
        </w:tc>
        <w:tc>
          <w:tcPr>
            <w:tcW w:w="2835" w:type="dxa"/>
            <w:vAlign w:val="center"/>
          </w:tcPr>
          <w:p>
            <w:pPr>
              <w:pStyle w:val="17"/>
            </w:pPr>
            <w:r>
              <w:t>规范排污单位排污行为，有效控制区域污染物排放，促进环境质量持续改善</w:t>
            </w:r>
          </w:p>
        </w:tc>
        <w:tc>
          <w:tcPr>
            <w:tcW w:w="2551" w:type="dxa"/>
            <w:vAlign w:val="center"/>
          </w:tcPr>
          <w:p>
            <w:pPr>
              <w:pStyle w:val="17"/>
            </w:pPr>
            <w:r>
              <w:t>规范排污单位排污行为</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群众满意度</w:t>
            </w:r>
          </w:p>
        </w:tc>
        <w:tc>
          <w:tcPr>
            <w:tcW w:w="2835" w:type="dxa"/>
            <w:vAlign w:val="center"/>
          </w:tcPr>
          <w:p>
            <w:pPr>
              <w:pStyle w:val="17"/>
            </w:pPr>
            <w:r>
              <w:t>受众中满意和较满意的人数占调查总人数的比率</w:t>
            </w:r>
          </w:p>
        </w:tc>
        <w:tc>
          <w:tcPr>
            <w:tcW w:w="2551" w:type="dxa"/>
            <w:vAlign w:val="center"/>
          </w:tcPr>
          <w:p>
            <w:pPr>
              <w:pStyle w:val="17"/>
            </w:pPr>
            <w:r>
              <w:t>≥90%</w:t>
            </w:r>
          </w:p>
        </w:tc>
        <w:tc>
          <w:tcPr>
            <w:tcW w:w="2268" w:type="dxa"/>
            <w:vAlign w:val="center"/>
          </w:tcPr>
          <w:p>
            <w:pPr>
              <w:pStyle w:val="17"/>
            </w:pPr>
            <w:r>
              <w:t>按照项目方案要求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6、2023年委托监测费绩效目标表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1.及时完成各项委托监测任务。</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完成10家污染源监测工作</w:t>
            </w:r>
          </w:p>
        </w:tc>
        <w:tc>
          <w:tcPr>
            <w:tcW w:w="2835" w:type="dxa"/>
            <w:vAlign w:val="center"/>
          </w:tcPr>
          <w:p>
            <w:pPr>
              <w:pStyle w:val="17"/>
            </w:pPr>
            <w:r>
              <w:t>完成10家污染源监测工作</w:t>
            </w:r>
          </w:p>
        </w:tc>
        <w:tc>
          <w:tcPr>
            <w:tcW w:w="2551" w:type="dxa"/>
            <w:vAlign w:val="center"/>
          </w:tcPr>
          <w:p>
            <w:pPr>
              <w:pStyle w:val="17"/>
            </w:pPr>
            <w:r>
              <w:t>10家</w:t>
            </w:r>
          </w:p>
        </w:tc>
        <w:tc>
          <w:tcPr>
            <w:tcW w:w="2268" w:type="dxa"/>
            <w:vAlign w:val="center"/>
          </w:tcPr>
          <w:p>
            <w:pPr>
              <w:pStyle w:val="17"/>
            </w:pPr>
            <w:r>
              <w:t>参照《关于印发&lt;2022年河北省生态环境监测工作方案&gt;的通知》（冀环办字函﹝2022﹞6号）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监测数据准确率</w:t>
            </w:r>
          </w:p>
        </w:tc>
        <w:tc>
          <w:tcPr>
            <w:tcW w:w="2835" w:type="dxa"/>
            <w:vAlign w:val="center"/>
          </w:tcPr>
          <w:p>
            <w:pPr>
              <w:pStyle w:val="17"/>
            </w:pPr>
            <w:r>
              <w:t>监测数据准确率</w:t>
            </w:r>
          </w:p>
        </w:tc>
        <w:tc>
          <w:tcPr>
            <w:tcW w:w="2551" w:type="dxa"/>
            <w:vAlign w:val="center"/>
          </w:tcPr>
          <w:p>
            <w:pPr>
              <w:pStyle w:val="17"/>
            </w:pPr>
            <w:r>
              <w:t>≥95%</w:t>
            </w:r>
          </w:p>
        </w:tc>
        <w:tc>
          <w:tcPr>
            <w:tcW w:w="2268" w:type="dxa"/>
            <w:vAlign w:val="center"/>
          </w:tcPr>
          <w:p>
            <w:pPr>
              <w:pStyle w:val="17"/>
            </w:pPr>
            <w:r>
              <w:t>参照《关于印发&lt;2022年河北省生态环境监测工作方案&gt;的通知》（冀环办字函﹝2022﹞6号）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工作按期完成率</w:t>
            </w:r>
          </w:p>
        </w:tc>
        <w:tc>
          <w:tcPr>
            <w:tcW w:w="2835" w:type="dxa"/>
            <w:vAlign w:val="center"/>
          </w:tcPr>
          <w:p>
            <w:pPr>
              <w:pStyle w:val="17"/>
            </w:pPr>
            <w:r>
              <w:t>实际完成的工作占计划完成工作的比率</w:t>
            </w:r>
          </w:p>
        </w:tc>
        <w:tc>
          <w:tcPr>
            <w:tcW w:w="2551" w:type="dxa"/>
            <w:vAlign w:val="center"/>
          </w:tcPr>
          <w:p>
            <w:pPr>
              <w:pStyle w:val="17"/>
            </w:pPr>
            <w:r>
              <w:t>100%</w:t>
            </w:r>
          </w:p>
        </w:tc>
        <w:tc>
          <w:tcPr>
            <w:tcW w:w="2268" w:type="dxa"/>
            <w:vAlign w:val="center"/>
          </w:tcPr>
          <w:p>
            <w:pPr>
              <w:pStyle w:val="17"/>
            </w:pPr>
            <w:r>
              <w:t>参照《关于印发&lt;2022年河北省生态环境监测工作方案&gt;的通知》（冀环办字函﹝2022﹞6号）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成本控制情况</w:t>
            </w:r>
          </w:p>
        </w:tc>
        <w:tc>
          <w:tcPr>
            <w:tcW w:w="2835" w:type="dxa"/>
            <w:vAlign w:val="center"/>
          </w:tcPr>
          <w:p>
            <w:pPr>
              <w:pStyle w:val="17"/>
            </w:pPr>
            <w:r>
              <w:t>各项支出不高于行业标准或其他地区平均标准</w:t>
            </w:r>
          </w:p>
        </w:tc>
        <w:tc>
          <w:tcPr>
            <w:tcW w:w="2551" w:type="dxa"/>
            <w:vAlign w:val="center"/>
          </w:tcPr>
          <w:p>
            <w:pPr>
              <w:pStyle w:val="17"/>
            </w:pPr>
            <w:r>
              <w:t>≤110万元</w:t>
            </w:r>
          </w:p>
        </w:tc>
        <w:tc>
          <w:tcPr>
            <w:tcW w:w="2268" w:type="dxa"/>
            <w:vAlign w:val="center"/>
          </w:tcPr>
          <w:p>
            <w:pPr>
              <w:pStyle w:val="17"/>
            </w:pPr>
            <w:r>
              <w:t>参照《关于印发&lt;2022年河北省生态环境监测工作方案&gt;的通知》（冀环办字函﹝2022﹞6号）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效益指标</w:t>
            </w:r>
          </w:p>
        </w:tc>
        <w:tc>
          <w:tcPr>
            <w:tcW w:w="2268" w:type="dxa"/>
            <w:vAlign w:val="center"/>
          </w:tcPr>
          <w:p>
            <w:pPr>
              <w:pStyle w:val="17"/>
            </w:pPr>
            <w:r>
              <w:t>社会效益指标</w:t>
            </w:r>
          </w:p>
        </w:tc>
        <w:tc>
          <w:tcPr>
            <w:tcW w:w="2835" w:type="dxa"/>
            <w:vAlign w:val="center"/>
          </w:tcPr>
          <w:p>
            <w:pPr>
              <w:pStyle w:val="17"/>
            </w:pPr>
            <w:r>
              <w:t>保障辖区内大气、水、声环境质量监测</w:t>
            </w:r>
          </w:p>
        </w:tc>
        <w:tc>
          <w:tcPr>
            <w:tcW w:w="2835" w:type="dxa"/>
            <w:vAlign w:val="center"/>
          </w:tcPr>
          <w:p>
            <w:pPr>
              <w:pStyle w:val="17"/>
            </w:pPr>
            <w:r>
              <w:t>提供有效监测报告，掌握辖区内环境质量</w:t>
            </w:r>
          </w:p>
        </w:tc>
        <w:tc>
          <w:tcPr>
            <w:tcW w:w="2551" w:type="dxa"/>
            <w:vAlign w:val="center"/>
          </w:tcPr>
          <w:p>
            <w:pPr>
              <w:pStyle w:val="17"/>
            </w:pPr>
            <w:r>
              <w:t>执法及常规监控、监测</w:t>
            </w:r>
          </w:p>
        </w:tc>
        <w:tc>
          <w:tcPr>
            <w:tcW w:w="2268" w:type="dxa"/>
            <w:vAlign w:val="center"/>
          </w:tcPr>
          <w:p>
            <w:pPr>
              <w:pStyle w:val="17"/>
            </w:pPr>
            <w:r>
              <w:t>参照《关于印发&lt;2022年河北省生态环境监测工作方案&gt;的通知》（冀环办字函﹝2022﹞6号）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服务对象满意度</w:t>
            </w:r>
          </w:p>
        </w:tc>
        <w:tc>
          <w:tcPr>
            <w:tcW w:w="2835" w:type="dxa"/>
            <w:vAlign w:val="center"/>
          </w:tcPr>
          <w:p>
            <w:pPr>
              <w:pStyle w:val="17"/>
            </w:pPr>
            <w:r>
              <w:t>调查中满意和较满意的人数占调查总人数的比率</w:t>
            </w:r>
          </w:p>
        </w:tc>
        <w:tc>
          <w:tcPr>
            <w:tcW w:w="2551" w:type="dxa"/>
            <w:vAlign w:val="center"/>
          </w:tcPr>
          <w:p>
            <w:pPr>
              <w:pStyle w:val="17"/>
            </w:pPr>
            <w:r>
              <w:t>≥95%</w:t>
            </w:r>
          </w:p>
        </w:tc>
        <w:tc>
          <w:tcPr>
            <w:tcW w:w="2268" w:type="dxa"/>
            <w:vAlign w:val="center"/>
          </w:tcPr>
          <w:p>
            <w:pPr>
              <w:pStyle w:val="17"/>
            </w:pPr>
            <w:r>
              <w:t>依项目方案要求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7、2023年乡镇及开发区空气自动监测站质控绩效目标表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充分发挥数据平台作用，确保数据的真实性、准确性，全面掌握全市大气环境质量状况及变化趋势，客观反映大气环境治理效果，落实各级政府大气污染防治责任，有效传导治霾工作压力，对我市市控空气自动监测站点实施严格有效的数据审核及质量控制。</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对空气质量进行排名</w:t>
            </w:r>
          </w:p>
        </w:tc>
        <w:tc>
          <w:tcPr>
            <w:tcW w:w="2835" w:type="dxa"/>
            <w:vAlign w:val="center"/>
          </w:tcPr>
          <w:p>
            <w:pPr>
              <w:pStyle w:val="17"/>
            </w:pPr>
            <w:r>
              <w:t>对市控空气站月排名情况进行图表制作及调研分析</w:t>
            </w:r>
          </w:p>
        </w:tc>
        <w:tc>
          <w:tcPr>
            <w:tcW w:w="2551" w:type="dxa"/>
            <w:vAlign w:val="center"/>
          </w:tcPr>
          <w:p>
            <w:pPr>
              <w:pStyle w:val="17"/>
            </w:pPr>
            <w:r>
              <w:t>≥4份</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项目服务配套设施配备到位</w:t>
            </w:r>
          </w:p>
        </w:tc>
        <w:tc>
          <w:tcPr>
            <w:tcW w:w="2835" w:type="dxa"/>
            <w:vAlign w:val="center"/>
          </w:tcPr>
          <w:p>
            <w:pPr>
              <w:pStyle w:val="17"/>
            </w:pPr>
            <w:r>
              <w:t>项目人员、仪器、场地、车辆等相关服务配套设施配备到位</w:t>
            </w:r>
          </w:p>
        </w:tc>
        <w:tc>
          <w:tcPr>
            <w:tcW w:w="2551" w:type="dxa"/>
            <w:vAlign w:val="center"/>
          </w:tcPr>
          <w:p>
            <w:pPr>
              <w:pStyle w:val="17"/>
            </w:pPr>
            <w:r>
              <w:t>项目人员、仪器、场地、车辆等相关服务配套设施配备到位，可保证项目正常运行</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异常数据排查率</w:t>
            </w:r>
          </w:p>
        </w:tc>
        <w:tc>
          <w:tcPr>
            <w:tcW w:w="2835" w:type="dxa"/>
            <w:vAlign w:val="center"/>
          </w:tcPr>
          <w:p>
            <w:pPr>
              <w:pStyle w:val="17"/>
            </w:pPr>
            <w:r>
              <w:t>异常数据及时排查次数占异常数据出现总次数的百分比</w:t>
            </w:r>
          </w:p>
        </w:tc>
        <w:tc>
          <w:tcPr>
            <w:tcW w:w="2551" w:type="dxa"/>
            <w:vAlign w:val="center"/>
          </w:tcPr>
          <w:p>
            <w:pPr>
              <w:pStyle w:val="17"/>
            </w:pPr>
            <w:r>
              <w:t>100%</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成本控制情况</w:t>
            </w:r>
          </w:p>
        </w:tc>
        <w:tc>
          <w:tcPr>
            <w:tcW w:w="2835" w:type="dxa"/>
            <w:vAlign w:val="center"/>
          </w:tcPr>
          <w:p>
            <w:pPr>
              <w:pStyle w:val="17"/>
            </w:pPr>
            <w:r>
              <w:t>各项支出不高于行业标准或其他地区平均标准</w:t>
            </w:r>
          </w:p>
        </w:tc>
        <w:tc>
          <w:tcPr>
            <w:tcW w:w="2551" w:type="dxa"/>
            <w:vAlign w:val="center"/>
          </w:tcPr>
          <w:p>
            <w:pPr>
              <w:pStyle w:val="17"/>
            </w:pPr>
            <w:r>
              <w:t>≤80万元</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效益指标</w:t>
            </w:r>
          </w:p>
        </w:tc>
        <w:tc>
          <w:tcPr>
            <w:tcW w:w="2268" w:type="dxa"/>
            <w:vAlign w:val="center"/>
          </w:tcPr>
          <w:p>
            <w:pPr>
              <w:pStyle w:val="17"/>
            </w:pPr>
            <w:r>
              <w:t>社会效益指标</w:t>
            </w:r>
          </w:p>
        </w:tc>
        <w:tc>
          <w:tcPr>
            <w:tcW w:w="2835" w:type="dxa"/>
            <w:vAlign w:val="center"/>
          </w:tcPr>
          <w:p>
            <w:pPr>
              <w:pStyle w:val="17"/>
            </w:pPr>
            <w:r>
              <w:t>提升空气自动监测站运行维护质量</w:t>
            </w:r>
          </w:p>
        </w:tc>
        <w:tc>
          <w:tcPr>
            <w:tcW w:w="2835" w:type="dxa"/>
            <w:vAlign w:val="center"/>
          </w:tcPr>
          <w:p>
            <w:pPr>
              <w:pStyle w:val="17"/>
            </w:pPr>
            <w:r>
              <w:t>提升衡水市乡镇及开发区空气自动监测站运行维护质量</w:t>
            </w:r>
          </w:p>
        </w:tc>
        <w:tc>
          <w:tcPr>
            <w:tcW w:w="2551" w:type="dxa"/>
            <w:vAlign w:val="center"/>
          </w:tcPr>
          <w:p>
            <w:pPr>
              <w:pStyle w:val="17"/>
            </w:pPr>
            <w:r>
              <w:t>各运维公司运维质量有较大提升</w:t>
            </w:r>
          </w:p>
        </w:tc>
        <w:tc>
          <w:tcPr>
            <w:tcW w:w="2268" w:type="dxa"/>
            <w:vAlign w:val="center"/>
          </w:tcPr>
          <w:p>
            <w:pPr>
              <w:pStyle w:val="17"/>
            </w:pPr>
            <w:r>
              <w:t>《河北省进一步做好全省环境空气自动站运维管理自查及监督管理检查工作的通知》冀环测函〔2018〕579号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生态效益指标</w:t>
            </w:r>
          </w:p>
        </w:tc>
        <w:tc>
          <w:tcPr>
            <w:tcW w:w="2835" w:type="dxa"/>
            <w:vAlign w:val="center"/>
          </w:tcPr>
          <w:p>
            <w:pPr>
              <w:pStyle w:val="17"/>
            </w:pPr>
            <w:r>
              <w:t>提升环境空气自动监测数据质量</w:t>
            </w:r>
          </w:p>
        </w:tc>
        <w:tc>
          <w:tcPr>
            <w:tcW w:w="2835" w:type="dxa"/>
            <w:vAlign w:val="center"/>
          </w:tcPr>
          <w:p>
            <w:pPr>
              <w:pStyle w:val="17"/>
            </w:pPr>
            <w:r>
              <w:t>提升环境空气自动监测数据质量</w:t>
            </w:r>
          </w:p>
        </w:tc>
        <w:tc>
          <w:tcPr>
            <w:tcW w:w="2551" w:type="dxa"/>
            <w:vAlign w:val="center"/>
          </w:tcPr>
          <w:p>
            <w:pPr>
              <w:pStyle w:val="17"/>
            </w:pPr>
            <w:r>
              <w:t>确保数据的真实、准确</w:t>
            </w:r>
          </w:p>
        </w:tc>
        <w:tc>
          <w:tcPr>
            <w:tcW w:w="2268" w:type="dxa"/>
            <w:vAlign w:val="center"/>
          </w:tcPr>
          <w:p>
            <w:pPr>
              <w:pStyle w:val="17"/>
            </w:pPr>
            <w:r>
              <w:t>《河北省进一步做好全省环境空气自动站运维管理自查及监督管理检查工作的通知》冀环测函〔2018〕580号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服务对象满意度</w:t>
            </w:r>
          </w:p>
        </w:tc>
        <w:tc>
          <w:tcPr>
            <w:tcW w:w="2835" w:type="dxa"/>
            <w:vAlign w:val="center"/>
          </w:tcPr>
          <w:p>
            <w:pPr>
              <w:pStyle w:val="17"/>
            </w:pPr>
            <w:r>
              <w:t>调查中满意和较满意的人数占调查总人数的比率</w:t>
            </w:r>
          </w:p>
        </w:tc>
        <w:tc>
          <w:tcPr>
            <w:tcW w:w="2551" w:type="dxa"/>
            <w:vAlign w:val="center"/>
          </w:tcPr>
          <w:p>
            <w:pPr>
              <w:pStyle w:val="17"/>
            </w:pPr>
            <w:r>
              <w:t>≥95%</w:t>
            </w:r>
          </w:p>
        </w:tc>
        <w:tc>
          <w:tcPr>
            <w:tcW w:w="2268" w:type="dxa"/>
            <w:vAlign w:val="center"/>
          </w:tcPr>
          <w:p>
            <w:pPr>
              <w:pStyle w:val="17"/>
            </w:pPr>
            <w:r>
              <w:t>依项目方案要求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8、“十四五”衡水市细颗粒物与臭氧协同控制监测网络能力建设项目绩效目标表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1.完善我市工业园区细颗粒物与臭氧协调控制监测网络</w:t>
            </w:r>
          </w:p>
          <w:p>
            <w:pPr>
              <w:pStyle w:val="17"/>
            </w:pPr>
            <w:r>
              <w:t>2.完成7个园区站建设</w:t>
            </w:r>
          </w:p>
          <w:p>
            <w:pPr>
              <w:pStyle w:val="17"/>
            </w:pPr>
            <w:r>
              <w:t>3.为衡水市大气环境改善提供技术支撑</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园区站数量</w:t>
            </w:r>
          </w:p>
        </w:tc>
        <w:tc>
          <w:tcPr>
            <w:tcW w:w="2835" w:type="dxa"/>
            <w:vAlign w:val="center"/>
          </w:tcPr>
          <w:p>
            <w:pPr>
              <w:pStyle w:val="17"/>
            </w:pPr>
            <w:r>
              <w:t>完成园区站建设数量</w:t>
            </w:r>
          </w:p>
        </w:tc>
        <w:tc>
          <w:tcPr>
            <w:tcW w:w="2551" w:type="dxa"/>
            <w:vAlign w:val="center"/>
          </w:tcPr>
          <w:p>
            <w:pPr>
              <w:pStyle w:val="17"/>
            </w:pPr>
            <w:r>
              <w:t>7个</w:t>
            </w:r>
          </w:p>
        </w:tc>
        <w:tc>
          <w:tcPr>
            <w:tcW w:w="2268" w:type="dxa"/>
            <w:vAlign w:val="center"/>
          </w:tcPr>
          <w:p>
            <w:pPr>
              <w:pStyle w:val="17"/>
            </w:pPr>
            <w:r>
              <w:t>依据国家方案要求制定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正常在线率</w:t>
            </w:r>
          </w:p>
        </w:tc>
        <w:tc>
          <w:tcPr>
            <w:tcW w:w="2835" w:type="dxa"/>
            <w:vAlign w:val="center"/>
          </w:tcPr>
          <w:p>
            <w:pPr>
              <w:pStyle w:val="17"/>
            </w:pPr>
            <w:r>
              <w:t>站点监控正常在线小时数/应正常在线小时数</w:t>
            </w:r>
          </w:p>
        </w:tc>
        <w:tc>
          <w:tcPr>
            <w:tcW w:w="2551" w:type="dxa"/>
            <w:vAlign w:val="center"/>
          </w:tcPr>
          <w:p>
            <w:pPr>
              <w:pStyle w:val="17"/>
            </w:pPr>
            <w:r>
              <w:t>≥90%</w:t>
            </w:r>
          </w:p>
        </w:tc>
        <w:tc>
          <w:tcPr>
            <w:tcW w:w="2268" w:type="dxa"/>
            <w:vAlign w:val="center"/>
          </w:tcPr>
          <w:p>
            <w:pPr>
              <w:pStyle w:val="17"/>
            </w:pPr>
            <w:r>
              <w:t>依据实际情况制定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实施进度</w:t>
            </w:r>
          </w:p>
        </w:tc>
        <w:tc>
          <w:tcPr>
            <w:tcW w:w="2835" w:type="dxa"/>
            <w:vAlign w:val="center"/>
          </w:tcPr>
          <w:p>
            <w:pPr>
              <w:pStyle w:val="17"/>
            </w:pPr>
            <w:r>
              <w:t>按照国家方案要求的时间，完成我市园区站的建设</w:t>
            </w:r>
          </w:p>
        </w:tc>
        <w:tc>
          <w:tcPr>
            <w:tcW w:w="2551" w:type="dxa"/>
            <w:vAlign w:val="center"/>
          </w:tcPr>
          <w:p>
            <w:pPr>
              <w:pStyle w:val="17"/>
            </w:pPr>
            <w:r>
              <w:t>2023年6月底前完成</w:t>
            </w:r>
          </w:p>
        </w:tc>
        <w:tc>
          <w:tcPr>
            <w:tcW w:w="2268" w:type="dxa"/>
            <w:vAlign w:val="center"/>
          </w:tcPr>
          <w:p>
            <w:pPr>
              <w:pStyle w:val="17"/>
            </w:pPr>
            <w:r>
              <w:t>依据国家方案要求制定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效益指标</w:t>
            </w:r>
          </w:p>
        </w:tc>
        <w:tc>
          <w:tcPr>
            <w:tcW w:w="2268" w:type="dxa"/>
            <w:vAlign w:val="center"/>
          </w:tcPr>
          <w:p>
            <w:pPr>
              <w:pStyle w:val="17"/>
            </w:pPr>
            <w:r>
              <w:t>生态效益指标</w:t>
            </w:r>
          </w:p>
        </w:tc>
        <w:tc>
          <w:tcPr>
            <w:tcW w:w="2835" w:type="dxa"/>
            <w:vAlign w:val="center"/>
          </w:tcPr>
          <w:p>
            <w:pPr>
              <w:pStyle w:val="17"/>
            </w:pPr>
            <w:r>
              <w:t>为大气环境改善提供技术支撑</w:t>
            </w:r>
          </w:p>
        </w:tc>
        <w:tc>
          <w:tcPr>
            <w:tcW w:w="2835" w:type="dxa"/>
            <w:vAlign w:val="center"/>
          </w:tcPr>
          <w:p>
            <w:pPr>
              <w:pStyle w:val="17"/>
            </w:pPr>
            <w:r>
              <w:t>为衡水市大气环境改善提供技术支撑</w:t>
            </w:r>
          </w:p>
        </w:tc>
        <w:tc>
          <w:tcPr>
            <w:tcW w:w="2551" w:type="dxa"/>
            <w:vAlign w:val="center"/>
          </w:tcPr>
          <w:p>
            <w:pPr>
              <w:pStyle w:val="17"/>
            </w:pPr>
            <w:r>
              <w:t>为衡水市大气环境改善提供技术支撑</w:t>
            </w:r>
          </w:p>
        </w:tc>
        <w:tc>
          <w:tcPr>
            <w:tcW w:w="2268" w:type="dxa"/>
            <w:vAlign w:val="center"/>
          </w:tcPr>
          <w:p>
            <w:pPr>
              <w:pStyle w:val="17"/>
            </w:pPr>
            <w:r>
              <w:t>依据国家方案要求制定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可持续影响指标</w:t>
            </w:r>
          </w:p>
        </w:tc>
        <w:tc>
          <w:tcPr>
            <w:tcW w:w="2835" w:type="dxa"/>
            <w:vAlign w:val="center"/>
          </w:tcPr>
          <w:p>
            <w:pPr>
              <w:pStyle w:val="17"/>
            </w:pPr>
            <w:r>
              <w:t>持续性服务</w:t>
            </w:r>
          </w:p>
        </w:tc>
        <w:tc>
          <w:tcPr>
            <w:tcW w:w="2835" w:type="dxa"/>
            <w:vAlign w:val="center"/>
          </w:tcPr>
          <w:p>
            <w:pPr>
              <w:pStyle w:val="17"/>
            </w:pPr>
            <w:r>
              <w:t>持续发挥细颗粒物与臭氧协同控制监测网络作用</w:t>
            </w:r>
          </w:p>
        </w:tc>
        <w:tc>
          <w:tcPr>
            <w:tcW w:w="2551" w:type="dxa"/>
            <w:vAlign w:val="center"/>
          </w:tcPr>
          <w:p>
            <w:pPr>
              <w:pStyle w:val="17"/>
            </w:pPr>
            <w:r>
              <w:t>为组建和完善全国协同控制监测网络提供数据保障</w:t>
            </w:r>
          </w:p>
        </w:tc>
        <w:tc>
          <w:tcPr>
            <w:tcW w:w="2268" w:type="dxa"/>
            <w:vAlign w:val="center"/>
          </w:tcPr>
          <w:p>
            <w:pPr>
              <w:pStyle w:val="17"/>
            </w:pPr>
            <w:r>
              <w:t>依据国家方案要求制定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服务对象满意度</w:t>
            </w:r>
          </w:p>
        </w:tc>
        <w:tc>
          <w:tcPr>
            <w:tcW w:w="2835" w:type="dxa"/>
            <w:vAlign w:val="center"/>
          </w:tcPr>
          <w:p>
            <w:pPr>
              <w:pStyle w:val="17"/>
            </w:pPr>
            <w:r>
              <w:t>服务对象满意度比例</w:t>
            </w:r>
          </w:p>
        </w:tc>
        <w:tc>
          <w:tcPr>
            <w:tcW w:w="2551" w:type="dxa"/>
            <w:vAlign w:val="center"/>
          </w:tcPr>
          <w:p>
            <w:pPr>
              <w:pStyle w:val="17"/>
            </w:pPr>
            <w:r>
              <w:t>≥90%</w:t>
            </w:r>
          </w:p>
        </w:tc>
        <w:tc>
          <w:tcPr>
            <w:tcW w:w="2268" w:type="dxa"/>
            <w:vAlign w:val="center"/>
          </w:tcPr>
          <w:p>
            <w:pPr>
              <w:pStyle w:val="17"/>
            </w:pPr>
            <w:r>
              <w:t>依据国家方案要求制定</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9、“十四五”衡水市细颗粒物与臭氧协同控制监测网络能力建设项目（交通站）绩效目标表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w:t>
            </w:r>
            <w:r>
              <w:rPr>
                <w:rFonts w:hint="eastAsia"/>
              </w:rPr>
              <w:t>完善衡水市交通污染细颗粒物与臭氧协同控制监测网络。</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建设2个交通站</w:t>
            </w:r>
          </w:p>
        </w:tc>
        <w:tc>
          <w:tcPr>
            <w:tcW w:w="2835" w:type="dxa"/>
            <w:vAlign w:val="center"/>
          </w:tcPr>
          <w:p>
            <w:pPr>
              <w:pStyle w:val="17"/>
            </w:pPr>
            <w:r>
              <w:t>完成建设公路站1个、铁路货场站1个</w:t>
            </w:r>
          </w:p>
        </w:tc>
        <w:tc>
          <w:tcPr>
            <w:tcW w:w="2551" w:type="dxa"/>
            <w:vAlign w:val="center"/>
          </w:tcPr>
          <w:p>
            <w:pPr>
              <w:pStyle w:val="17"/>
            </w:pPr>
            <w:r>
              <w:t>2个</w:t>
            </w:r>
          </w:p>
        </w:tc>
        <w:tc>
          <w:tcPr>
            <w:tcW w:w="2268" w:type="dxa"/>
            <w:vAlign w:val="center"/>
          </w:tcPr>
          <w:p>
            <w:pPr>
              <w:pStyle w:val="17"/>
            </w:pPr>
            <w:r>
              <w:t>依据国家方案要求制定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监测站点正常在线率</w:t>
            </w:r>
          </w:p>
        </w:tc>
        <w:tc>
          <w:tcPr>
            <w:tcW w:w="2835" w:type="dxa"/>
            <w:vAlign w:val="center"/>
          </w:tcPr>
          <w:p>
            <w:pPr>
              <w:pStyle w:val="17"/>
            </w:pPr>
            <w:r>
              <w:t>站点监控正常在线小时数/应正常在线小时数</w:t>
            </w:r>
          </w:p>
        </w:tc>
        <w:tc>
          <w:tcPr>
            <w:tcW w:w="2551" w:type="dxa"/>
            <w:vAlign w:val="center"/>
          </w:tcPr>
          <w:p>
            <w:pPr>
              <w:pStyle w:val="17"/>
            </w:pPr>
            <w:r>
              <w:t>≥90百分比</w:t>
            </w:r>
          </w:p>
        </w:tc>
        <w:tc>
          <w:tcPr>
            <w:tcW w:w="2268" w:type="dxa"/>
            <w:vAlign w:val="center"/>
          </w:tcPr>
          <w:p>
            <w:pPr>
              <w:pStyle w:val="17"/>
            </w:pPr>
            <w:r>
              <w:t>依据实际情况制定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按照时间节点完成监测站点建设</w:t>
            </w:r>
          </w:p>
        </w:tc>
        <w:tc>
          <w:tcPr>
            <w:tcW w:w="2835" w:type="dxa"/>
            <w:vAlign w:val="center"/>
          </w:tcPr>
          <w:p>
            <w:pPr>
              <w:pStyle w:val="17"/>
            </w:pPr>
            <w:r>
              <w:t>按照国家方案要求的时间，完成我市交通站的建设</w:t>
            </w:r>
          </w:p>
        </w:tc>
        <w:tc>
          <w:tcPr>
            <w:tcW w:w="2551" w:type="dxa"/>
            <w:vAlign w:val="center"/>
          </w:tcPr>
          <w:p>
            <w:pPr>
              <w:pStyle w:val="17"/>
            </w:pPr>
            <w:r>
              <w:t>按照国家方案要求的时间，完成我市交通站的建设</w:t>
            </w:r>
          </w:p>
        </w:tc>
        <w:tc>
          <w:tcPr>
            <w:tcW w:w="2268" w:type="dxa"/>
            <w:vAlign w:val="center"/>
          </w:tcPr>
          <w:p>
            <w:pPr>
              <w:pStyle w:val="17"/>
            </w:pPr>
            <w:r>
              <w:t>依据国家方案要求制定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成本控制情况</w:t>
            </w:r>
          </w:p>
        </w:tc>
        <w:tc>
          <w:tcPr>
            <w:tcW w:w="2835" w:type="dxa"/>
            <w:vAlign w:val="center"/>
          </w:tcPr>
          <w:p>
            <w:pPr>
              <w:pStyle w:val="17"/>
            </w:pPr>
            <w:r>
              <w:t>是否严控各项支出成本</w:t>
            </w:r>
          </w:p>
        </w:tc>
        <w:tc>
          <w:tcPr>
            <w:tcW w:w="2551" w:type="dxa"/>
            <w:vAlign w:val="center"/>
          </w:tcPr>
          <w:p>
            <w:pPr>
              <w:pStyle w:val="17"/>
            </w:pPr>
            <w:r>
              <w:t>万元</w:t>
            </w:r>
          </w:p>
        </w:tc>
        <w:tc>
          <w:tcPr>
            <w:tcW w:w="2268" w:type="dxa"/>
            <w:vAlign w:val="center"/>
          </w:tcPr>
          <w:p>
            <w:pPr>
              <w:pStyle w:val="17"/>
            </w:pPr>
            <w:r>
              <w:t>严控各项支出成本，各项支出不高于行业平均水平</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效益指标</w:t>
            </w:r>
          </w:p>
        </w:tc>
        <w:tc>
          <w:tcPr>
            <w:tcW w:w="2268" w:type="dxa"/>
            <w:vAlign w:val="center"/>
          </w:tcPr>
          <w:p>
            <w:pPr>
              <w:pStyle w:val="17"/>
            </w:pPr>
            <w:r>
              <w:t>生态效益指标</w:t>
            </w:r>
          </w:p>
        </w:tc>
        <w:tc>
          <w:tcPr>
            <w:tcW w:w="2835" w:type="dxa"/>
            <w:vAlign w:val="center"/>
          </w:tcPr>
          <w:p>
            <w:pPr>
              <w:pStyle w:val="17"/>
            </w:pPr>
            <w:r>
              <w:t>完善我市细颗粒物与臭氧协同控制监测网络</w:t>
            </w:r>
          </w:p>
        </w:tc>
        <w:tc>
          <w:tcPr>
            <w:tcW w:w="2835" w:type="dxa"/>
            <w:vAlign w:val="center"/>
          </w:tcPr>
          <w:p>
            <w:pPr>
              <w:pStyle w:val="17"/>
            </w:pPr>
            <w:r>
              <w:t>完善我市细颗粒物与臭氧协同控制监测网络，具备协同监测能力</w:t>
            </w:r>
          </w:p>
        </w:tc>
        <w:tc>
          <w:tcPr>
            <w:tcW w:w="2551" w:type="dxa"/>
            <w:vAlign w:val="center"/>
          </w:tcPr>
          <w:p>
            <w:pPr>
              <w:pStyle w:val="17"/>
            </w:pPr>
            <w:r>
              <w:t>完成</w:t>
            </w:r>
          </w:p>
        </w:tc>
        <w:tc>
          <w:tcPr>
            <w:tcW w:w="2268" w:type="dxa"/>
            <w:vAlign w:val="center"/>
          </w:tcPr>
          <w:p>
            <w:pPr>
              <w:pStyle w:val="17"/>
            </w:pPr>
            <w:r>
              <w:t>依据国家方案制定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可持续影响指标</w:t>
            </w:r>
          </w:p>
        </w:tc>
        <w:tc>
          <w:tcPr>
            <w:tcW w:w="2835" w:type="dxa"/>
            <w:vAlign w:val="center"/>
          </w:tcPr>
          <w:p>
            <w:pPr>
              <w:pStyle w:val="17"/>
            </w:pPr>
            <w:r>
              <w:t>持续发挥细颗粒物与臭氧协同控制监测网络作用</w:t>
            </w:r>
          </w:p>
        </w:tc>
        <w:tc>
          <w:tcPr>
            <w:tcW w:w="2835" w:type="dxa"/>
            <w:vAlign w:val="center"/>
          </w:tcPr>
          <w:p>
            <w:pPr>
              <w:pStyle w:val="17"/>
            </w:pPr>
            <w:r>
              <w:t>为组建和完善全国协同控制监测网络提供数据保障</w:t>
            </w:r>
          </w:p>
        </w:tc>
        <w:tc>
          <w:tcPr>
            <w:tcW w:w="2551" w:type="dxa"/>
            <w:vAlign w:val="center"/>
          </w:tcPr>
          <w:p>
            <w:pPr>
              <w:pStyle w:val="17"/>
            </w:pPr>
            <w:r>
              <w:t>完成</w:t>
            </w:r>
          </w:p>
        </w:tc>
        <w:tc>
          <w:tcPr>
            <w:tcW w:w="2268" w:type="dxa"/>
            <w:vAlign w:val="center"/>
          </w:tcPr>
          <w:p>
            <w:pPr>
              <w:pStyle w:val="17"/>
            </w:pPr>
            <w:r>
              <w:t>依据国家方案制定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使用人员满意度</w:t>
            </w:r>
          </w:p>
        </w:tc>
        <w:tc>
          <w:tcPr>
            <w:tcW w:w="2835" w:type="dxa"/>
            <w:vAlign w:val="center"/>
          </w:tcPr>
          <w:p>
            <w:pPr>
              <w:pStyle w:val="17"/>
            </w:pPr>
            <w:r>
              <w:t>调查中满意和较满意的人数占调查总人数的比率</w:t>
            </w:r>
          </w:p>
        </w:tc>
        <w:tc>
          <w:tcPr>
            <w:tcW w:w="2551" w:type="dxa"/>
            <w:vAlign w:val="center"/>
          </w:tcPr>
          <w:p>
            <w:pPr>
              <w:pStyle w:val="17"/>
            </w:pPr>
            <w:r>
              <w:t>≥95%</w:t>
            </w:r>
          </w:p>
        </w:tc>
        <w:tc>
          <w:tcPr>
            <w:tcW w:w="2268" w:type="dxa"/>
            <w:vAlign w:val="center"/>
          </w:tcPr>
          <w:p>
            <w:pPr>
              <w:pStyle w:val="17"/>
            </w:pPr>
            <w:r>
              <w:t>依据国家方案要求制定</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10、办公设备购置费绩效目标表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1.购买日常办公设备，满足日常办公需要。</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政府采购率</w:t>
            </w:r>
          </w:p>
        </w:tc>
        <w:tc>
          <w:tcPr>
            <w:tcW w:w="2835" w:type="dxa"/>
            <w:vAlign w:val="center"/>
          </w:tcPr>
          <w:p>
            <w:pPr>
              <w:pStyle w:val="17"/>
            </w:pPr>
            <w:r>
              <w:t>实际政府采购数量占应实施政府采购数量的比率</w:t>
            </w:r>
          </w:p>
        </w:tc>
        <w:tc>
          <w:tcPr>
            <w:tcW w:w="2551" w:type="dxa"/>
            <w:vAlign w:val="center"/>
          </w:tcPr>
          <w:p>
            <w:pPr>
              <w:pStyle w:val="17"/>
            </w:pPr>
            <w:r>
              <w:t>≥95%</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购置质量合格率</w:t>
            </w:r>
          </w:p>
        </w:tc>
        <w:tc>
          <w:tcPr>
            <w:tcW w:w="2835" w:type="dxa"/>
            <w:vAlign w:val="center"/>
          </w:tcPr>
          <w:p>
            <w:pPr>
              <w:pStyle w:val="17"/>
            </w:pPr>
            <w:r>
              <w:t>采购产品质量合格的数量占总数量的比率</w:t>
            </w:r>
          </w:p>
        </w:tc>
        <w:tc>
          <w:tcPr>
            <w:tcW w:w="2551" w:type="dxa"/>
            <w:vAlign w:val="center"/>
          </w:tcPr>
          <w:p>
            <w:pPr>
              <w:pStyle w:val="17"/>
            </w:pPr>
            <w:r>
              <w:t>≥100%</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工作按期完成率</w:t>
            </w:r>
          </w:p>
        </w:tc>
        <w:tc>
          <w:tcPr>
            <w:tcW w:w="2835" w:type="dxa"/>
            <w:vAlign w:val="center"/>
          </w:tcPr>
          <w:p>
            <w:pPr>
              <w:pStyle w:val="17"/>
            </w:pPr>
            <w:r>
              <w:t>实际完成的工作占计划完成工作的比率</w:t>
            </w:r>
          </w:p>
        </w:tc>
        <w:tc>
          <w:tcPr>
            <w:tcW w:w="2551" w:type="dxa"/>
            <w:vAlign w:val="center"/>
          </w:tcPr>
          <w:p>
            <w:pPr>
              <w:pStyle w:val="17"/>
            </w:pPr>
            <w:r>
              <w:t>≥95%</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成本控制情况</w:t>
            </w:r>
          </w:p>
        </w:tc>
        <w:tc>
          <w:tcPr>
            <w:tcW w:w="2835" w:type="dxa"/>
            <w:vAlign w:val="center"/>
          </w:tcPr>
          <w:p>
            <w:pPr>
              <w:pStyle w:val="17"/>
            </w:pPr>
            <w:r>
              <w:t>各项支出不高于行业标准或其他地区平均标准</w:t>
            </w:r>
          </w:p>
        </w:tc>
        <w:tc>
          <w:tcPr>
            <w:tcW w:w="2551" w:type="dxa"/>
            <w:vAlign w:val="center"/>
          </w:tcPr>
          <w:p>
            <w:pPr>
              <w:pStyle w:val="17"/>
            </w:pPr>
            <w:r>
              <w:t>≤10万元</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效益指标</w:t>
            </w:r>
          </w:p>
        </w:tc>
        <w:tc>
          <w:tcPr>
            <w:tcW w:w="2268" w:type="dxa"/>
            <w:vAlign w:val="center"/>
          </w:tcPr>
          <w:p>
            <w:pPr>
              <w:pStyle w:val="17"/>
            </w:pPr>
            <w:r>
              <w:t>社会效益指标</w:t>
            </w:r>
          </w:p>
        </w:tc>
        <w:tc>
          <w:tcPr>
            <w:tcW w:w="2835" w:type="dxa"/>
            <w:vAlign w:val="center"/>
          </w:tcPr>
          <w:p>
            <w:pPr>
              <w:pStyle w:val="17"/>
            </w:pPr>
            <w:r>
              <w:t>业务保障能力提升情况</w:t>
            </w:r>
          </w:p>
        </w:tc>
        <w:tc>
          <w:tcPr>
            <w:tcW w:w="2835" w:type="dxa"/>
            <w:vAlign w:val="center"/>
          </w:tcPr>
          <w:p>
            <w:pPr>
              <w:pStyle w:val="17"/>
            </w:pPr>
            <w:r>
              <w:t>购置对业务保障能力的提升情况</w:t>
            </w:r>
          </w:p>
        </w:tc>
        <w:tc>
          <w:tcPr>
            <w:tcW w:w="2551" w:type="dxa"/>
            <w:vAlign w:val="center"/>
          </w:tcPr>
          <w:p>
            <w:pPr>
              <w:pStyle w:val="17"/>
            </w:pPr>
            <w:r>
              <w:t>满足办公需要</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使用人员满意度</w:t>
            </w:r>
          </w:p>
        </w:tc>
        <w:tc>
          <w:tcPr>
            <w:tcW w:w="2835" w:type="dxa"/>
            <w:vAlign w:val="center"/>
          </w:tcPr>
          <w:p>
            <w:pPr>
              <w:pStyle w:val="17"/>
            </w:pPr>
            <w:r>
              <w:t>调查中满意和较满意的人数占调查总人数的比率</w:t>
            </w:r>
          </w:p>
        </w:tc>
        <w:tc>
          <w:tcPr>
            <w:tcW w:w="2551" w:type="dxa"/>
            <w:vAlign w:val="center"/>
          </w:tcPr>
          <w:p>
            <w:pPr>
              <w:pStyle w:val="17"/>
            </w:pPr>
            <w:r>
              <w:t>≥95%</w:t>
            </w:r>
          </w:p>
        </w:tc>
        <w:tc>
          <w:tcPr>
            <w:tcW w:w="2268" w:type="dxa"/>
            <w:vAlign w:val="center"/>
          </w:tcPr>
          <w:p>
            <w:pPr>
              <w:pStyle w:val="17"/>
            </w:pPr>
            <w:r>
              <w:t>按照项目方案要求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11、玻璃钢行业清洁生产整体审核绩效目标表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 xml:space="preserve">1.创新玻璃钢产业发展模式，促进产业经济增长及绿色转型。   </w:t>
            </w:r>
          </w:p>
          <w:p>
            <w:pPr>
              <w:pStyle w:val="17"/>
            </w:pPr>
            <w:r>
              <w:t>2.以提升玻璃钢行业整体清洁生产水平为核心，探索源头防控降低挥发性有机物和固体废物产生量的有效模式和措施，统筹行业发展与生态环境管理，推进提升区域环境治理能力。</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编制玻璃钢行业清洁生产方案</w:t>
            </w:r>
          </w:p>
        </w:tc>
        <w:tc>
          <w:tcPr>
            <w:tcW w:w="2835" w:type="dxa"/>
            <w:vAlign w:val="center"/>
          </w:tcPr>
          <w:p>
            <w:pPr>
              <w:pStyle w:val="17"/>
            </w:pPr>
            <w:r>
              <w:t>研究制定具有行业特色的清洁生产方案，分类型提出不同清洁生产水平企业对应的改造目标以及清洁生产技术改造措施。</w:t>
            </w:r>
          </w:p>
        </w:tc>
        <w:tc>
          <w:tcPr>
            <w:tcW w:w="2551" w:type="dxa"/>
            <w:vAlign w:val="center"/>
          </w:tcPr>
          <w:p>
            <w:pPr>
              <w:pStyle w:val="17"/>
            </w:pPr>
            <w:r>
              <w:t>1个</w:t>
            </w:r>
          </w:p>
        </w:tc>
        <w:tc>
          <w:tcPr>
            <w:tcW w:w="2268" w:type="dxa"/>
            <w:vAlign w:val="center"/>
          </w:tcPr>
          <w:p>
            <w:pPr>
              <w:pStyle w:val="17"/>
            </w:pPr>
            <w:r>
              <w:t>按照合同要求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对存在的共性问题进行诊断，形成问题清单。</w:t>
            </w:r>
          </w:p>
        </w:tc>
        <w:tc>
          <w:tcPr>
            <w:tcW w:w="2835" w:type="dxa"/>
            <w:vAlign w:val="center"/>
          </w:tcPr>
          <w:p>
            <w:pPr>
              <w:pStyle w:val="17"/>
            </w:pPr>
            <w:r>
              <w:t>以整个玻璃钢行业为审核对象，对不同类型企业原辅材料、能源消耗、设备和技术工艺、污染治理、环境管理等存在的共性问题进行诊断，形成玻璃钢行业清洁生产共性问题清单。</w:t>
            </w:r>
          </w:p>
        </w:tc>
        <w:tc>
          <w:tcPr>
            <w:tcW w:w="2551" w:type="dxa"/>
            <w:vAlign w:val="center"/>
          </w:tcPr>
          <w:p>
            <w:pPr>
              <w:pStyle w:val="17"/>
            </w:pPr>
            <w:r>
              <w:t>1个</w:t>
            </w:r>
          </w:p>
        </w:tc>
        <w:tc>
          <w:tcPr>
            <w:tcW w:w="2268" w:type="dxa"/>
            <w:vAlign w:val="center"/>
          </w:tcPr>
          <w:p>
            <w:pPr>
              <w:pStyle w:val="17"/>
            </w:pPr>
            <w:r>
              <w:t>按照合同要求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工作按时完成率</w:t>
            </w:r>
          </w:p>
        </w:tc>
        <w:tc>
          <w:tcPr>
            <w:tcW w:w="2835" w:type="dxa"/>
            <w:vAlign w:val="center"/>
          </w:tcPr>
          <w:p>
            <w:pPr>
              <w:pStyle w:val="17"/>
            </w:pPr>
            <w:r>
              <w:t>实际完成的工作占计划完成的比率</w:t>
            </w:r>
          </w:p>
        </w:tc>
        <w:tc>
          <w:tcPr>
            <w:tcW w:w="2551" w:type="dxa"/>
            <w:vAlign w:val="center"/>
          </w:tcPr>
          <w:p>
            <w:pPr>
              <w:pStyle w:val="17"/>
            </w:pPr>
            <w:r>
              <w:t>100%</w:t>
            </w:r>
          </w:p>
        </w:tc>
        <w:tc>
          <w:tcPr>
            <w:tcW w:w="2268" w:type="dxa"/>
            <w:vAlign w:val="center"/>
          </w:tcPr>
          <w:p>
            <w:pPr>
              <w:pStyle w:val="17"/>
            </w:pPr>
            <w:r>
              <w:t>按照合同要求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成本控制情况</w:t>
            </w:r>
          </w:p>
        </w:tc>
        <w:tc>
          <w:tcPr>
            <w:tcW w:w="2835" w:type="dxa"/>
            <w:vAlign w:val="center"/>
          </w:tcPr>
          <w:p>
            <w:pPr>
              <w:pStyle w:val="17"/>
            </w:pPr>
            <w:r>
              <w:t>各项支出不高于行业标准或其他地区平均标准</w:t>
            </w:r>
          </w:p>
        </w:tc>
        <w:tc>
          <w:tcPr>
            <w:tcW w:w="2551" w:type="dxa"/>
            <w:vAlign w:val="center"/>
          </w:tcPr>
          <w:p>
            <w:pPr>
              <w:pStyle w:val="17"/>
            </w:pPr>
            <w:r>
              <w:t>≤60万元</w:t>
            </w:r>
          </w:p>
        </w:tc>
        <w:tc>
          <w:tcPr>
            <w:tcW w:w="2268" w:type="dxa"/>
            <w:vAlign w:val="center"/>
          </w:tcPr>
          <w:p>
            <w:pPr>
              <w:pStyle w:val="17"/>
            </w:pPr>
            <w:r>
              <w:t>按照合同要求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效益指标</w:t>
            </w:r>
          </w:p>
        </w:tc>
        <w:tc>
          <w:tcPr>
            <w:tcW w:w="2268" w:type="dxa"/>
            <w:vAlign w:val="center"/>
          </w:tcPr>
          <w:p>
            <w:pPr>
              <w:pStyle w:val="17"/>
            </w:pPr>
            <w:r>
              <w:t>社会效益指标</w:t>
            </w:r>
          </w:p>
        </w:tc>
        <w:tc>
          <w:tcPr>
            <w:tcW w:w="2835" w:type="dxa"/>
            <w:vAlign w:val="center"/>
          </w:tcPr>
          <w:p>
            <w:pPr>
              <w:pStyle w:val="17"/>
            </w:pPr>
            <w:r>
              <w:t>提升玻璃钢行业整体清洁生产水平</w:t>
            </w:r>
          </w:p>
        </w:tc>
        <w:tc>
          <w:tcPr>
            <w:tcW w:w="2835" w:type="dxa"/>
            <w:vAlign w:val="center"/>
          </w:tcPr>
          <w:p>
            <w:pPr>
              <w:pStyle w:val="17"/>
            </w:pPr>
            <w:r>
              <w:t>提升玻璃钢行业整体清洁生产水平</w:t>
            </w:r>
          </w:p>
        </w:tc>
        <w:tc>
          <w:tcPr>
            <w:tcW w:w="2551" w:type="dxa"/>
            <w:vAlign w:val="center"/>
          </w:tcPr>
          <w:p>
            <w:pPr>
              <w:pStyle w:val="17"/>
            </w:pPr>
            <w:r>
              <w:t>提升玻璃钢行业整体清洁生产水平</w:t>
            </w:r>
          </w:p>
        </w:tc>
        <w:tc>
          <w:tcPr>
            <w:tcW w:w="2268" w:type="dxa"/>
            <w:vAlign w:val="center"/>
          </w:tcPr>
          <w:p>
            <w:pPr>
              <w:pStyle w:val="17"/>
            </w:pPr>
            <w:r>
              <w:t>按照合同要求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群众满意度</w:t>
            </w:r>
          </w:p>
        </w:tc>
        <w:tc>
          <w:tcPr>
            <w:tcW w:w="2835" w:type="dxa"/>
            <w:vAlign w:val="center"/>
          </w:tcPr>
          <w:p>
            <w:pPr>
              <w:pStyle w:val="17"/>
            </w:pPr>
            <w:r>
              <w:t>受众中满意和较满意的人数占调查总人数的比率</w:t>
            </w:r>
          </w:p>
        </w:tc>
        <w:tc>
          <w:tcPr>
            <w:tcW w:w="2551" w:type="dxa"/>
            <w:vAlign w:val="center"/>
          </w:tcPr>
          <w:p>
            <w:pPr>
              <w:pStyle w:val="17"/>
            </w:pPr>
            <w:r>
              <w:t>≥90%</w:t>
            </w:r>
          </w:p>
        </w:tc>
        <w:tc>
          <w:tcPr>
            <w:tcW w:w="2268" w:type="dxa"/>
            <w:vAlign w:val="center"/>
          </w:tcPr>
          <w:p>
            <w:pPr>
              <w:pStyle w:val="17"/>
            </w:pPr>
            <w:r>
              <w:t>按照合同要求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12、餐饮油烟智能管控系统运维费绩效目标表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1.对全市餐饮油烟排放单位进行有效监控。</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油烟净化设备清洗率</w:t>
            </w:r>
          </w:p>
        </w:tc>
        <w:tc>
          <w:tcPr>
            <w:tcW w:w="2835" w:type="dxa"/>
            <w:vAlign w:val="center"/>
          </w:tcPr>
          <w:p>
            <w:pPr>
              <w:pStyle w:val="17"/>
            </w:pPr>
            <w:r>
              <w:t>清洗的设备数量占设备总数量的比率</w:t>
            </w:r>
          </w:p>
        </w:tc>
        <w:tc>
          <w:tcPr>
            <w:tcW w:w="2551" w:type="dxa"/>
            <w:vAlign w:val="center"/>
          </w:tcPr>
          <w:p>
            <w:pPr>
              <w:pStyle w:val="17"/>
            </w:pPr>
            <w:r>
              <w:t>≥90%</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设备在线率</w:t>
            </w:r>
          </w:p>
        </w:tc>
        <w:tc>
          <w:tcPr>
            <w:tcW w:w="2835" w:type="dxa"/>
            <w:vAlign w:val="center"/>
          </w:tcPr>
          <w:p>
            <w:pPr>
              <w:pStyle w:val="17"/>
            </w:pPr>
            <w:r>
              <w:t>在线设备的数量占设备总数量的比率</w:t>
            </w:r>
          </w:p>
        </w:tc>
        <w:tc>
          <w:tcPr>
            <w:tcW w:w="2551" w:type="dxa"/>
            <w:vAlign w:val="center"/>
          </w:tcPr>
          <w:p>
            <w:pPr>
              <w:pStyle w:val="17"/>
            </w:pPr>
            <w:r>
              <w:t>≥90%</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工作按期完成率</w:t>
            </w:r>
          </w:p>
        </w:tc>
        <w:tc>
          <w:tcPr>
            <w:tcW w:w="2835" w:type="dxa"/>
            <w:vAlign w:val="center"/>
          </w:tcPr>
          <w:p>
            <w:pPr>
              <w:pStyle w:val="17"/>
            </w:pPr>
            <w:r>
              <w:t>实际完成的工作占计划完成工作的比率</w:t>
            </w:r>
          </w:p>
        </w:tc>
        <w:tc>
          <w:tcPr>
            <w:tcW w:w="2551" w:type="dxa"/>
            <w:vAlign w:val="center"/>
          </w:tcPr>
          <w:p>
            <w:pPr>
              <w:pStyle w:val="17"/>
            </w:pPr>
            <w:r>
              <w:t>100%</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成本控制情况</w:t>
            </w:r>
          </w:p>
        </w:tc>
        <w:tc>
          <w:tcPr>
            <w:tcW w:w="2835" w:type="dxa"/>
            <w:vAlign w:val="center"/>
          </w:tcPr>
          <w:p>
            <w:pPr>
              <w:pStyle w:val="17"/>
            </w:pPr>
            <w:r>
              <w:t>各项支出不高于行业标准或其他地区平均标准</w:t>
            </w:r>
          </w:p>
        </w:tc>
        <w:tc>
          <w:tcPr>
            <w:tcW w:w="2551" w:type="dxa"/>
            <w:vAlign w:val="center"/>
          </w:tcPr>
          <w:p>
            <w:pPr>
              <w:pStyle w:val="17"/>
            </w:pPr>
            <w:r>
              <w:t>≤10万元</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效益指标</w:t>
            </w:r>
          </w:p>
        </w:tc>
        <w:tc>
          <w:tcPr>
            <w:tcW w:w="2268" w:type="dxa"/>
            <w:vAlign w:val="center"/>
          </w:tcPr>
          <w:p>
            <w:pPr>
              <w:pStyle w:val="17"/>
            </w:pPr>
            <w:r>
              <w:t>社会效益指标</w:t>
            </w:r>
          </w:p>
        </w:tc>
        <w:tc>
          <w:tcPr>
            <w:tcW w:w="2835" w:type="dxa"/>
            <w:vAlign w:val="center"/>
          </w:tcPr>
          <w:p>
            <w:pPr>
              <w:pStyle w:val="17"/>
            </w:pPr>
            <w:r>
              <w:t>对全市餐饮油烟排放单位进行有效监控</w:t>
            </w:r>
          </w:p>
        </w:tc>
        <w:tc>
          <w:tcPr>
            <w:tcW w:w="2835" w:type="dxa"/>
            <w:vAlign w:val="center"/>
          </w:tcPr>
          <w:p>
            <w:pPr>
              <w:pStyle w:val="17"/>
            </w:pPr>
            <w:r>
              <w:t>用多种形式直观展示监测数据，为市区餐饮油烟污染监管决策提供支撑</w:t>
            </w:r>
          </w:p>
        </w:tc>
        <w:tc>
          <w:tcPr>
            <w:tcW w:w="2551" w:type="dxa"/>
            <w:vAlign w:val="center"/>
          </w:tcPr>
          <w:p>
            <w:pPr>
              <w:pStyle w:val="17"/>
            </w:pPr>
            <w:r>
              <w:t>对全市餐饮油烟排放单位进行有效监控</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使用人员满意度</w:t>
            </w:r>
          </w:p>
        </w:tc>
        <w:tc>
          <w:tcPr>
            <w:tcW w:w="2835" w:type="dxa"/>
            <w:vAlign w:val="center"/>
          </w:tcPr>
          <w:p>
            <w:pPr>
              <w:pStyle w:val="17"/>
            </w:pPr>
            <w:r>
              <w:t>调查中满意和较满意的人数占调查总人数的比率</w:t>
            </w:r>
          </w:p>
        </w:tc>
        <w:tc>
          <w:tcPr>
            <w:tcW w:w="2551" w:type="dxa"/>
            <w:vAlign w:val="center"/>
          </w:tcPr>
          <w:p>
            <w:pPr>
              <w:pStyle w:val="17"/>
            </w:pPr>
            <w:r>
              <w:t>≥95%</w:t>
            </w:r>
          </w:p>
        </w:tc>
        <w:tc>
          <w:tcPr>
            <w:tcW w:w="2268" w:type="dxa"/>
            <w:vAlign w:val="center"/>
          </w:tcPr>
          <w:p>
            <w:pPr>
              <w:pStyle w:val="17"/>
            </w:pPr>
            <w:r>
              <w:t>依项目方案要求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13、车辆运行费绩效目标表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1.对市局8辆公车及借用公车办平台上的7辆公车进行维修保养；租用地方车辆用于保障日常勤务。</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车辆维护数</w:t>
            </w:r>
          </w:p>
        </w:tc>
        <w:tc>
          <w:tcPr>
            <w:tcW w:w="2835" w:type="dxa"/>
            <w:vAlign w:val="center"/>
          </w:tcPr>
          <w:p>
            <w:pPr>
              <w:pStyle w:val="17"/>
            </w:pPr>
            <w:r>
              <w:t>全局需要维护的车辆数</w:t>
            </w:r>
          </w:p>
        </w:tc>
        <w:tc>
          <w:tcPr>
            <w:tcW w:w="2551" w:type="dxa"/>
            <w:vAlign w:val="center"/>
          </w:tcPr>
          <w:p>
            <w:pPr>
              <w:pStyle w:val="17"/>
            </w:pPr>
            <w:r>
              <w:t>15辆</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车辆按时维护保养率</w:t>
            </w:r>
          </w:p>
        </w:tc>
        <w:tc>
          <w:tcPr>
            <w:tcW w:w="2835" w:type="dxa"/>
            <w:vAlign w:val="center"/>
          </w:tcPr>
          <w:p>
            <w:pPr>
              <w:pStyle w:val="17"/>
            </w:pPr>
            <w:r>
              <w:t>按照计划和工作需要对车辆保养和其他运行维护。</w:t>
            </w:r>
          </w:p>
        </w:tc>
        <w:tc>
          <w:tcPr>
            <w:tcW w:w="2551" w:type="dxa"/>
            <w:vAlign w:val="center"/>
          </w:tcPr>
          <w:p>
            <w:pPr>
              <w:pStyle w:val="17"/>
            </w:pPr>
            <w:r>
              <w:t>≥95%</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工作按期完成率</w:t>
            </w:r>
          </w:p>
        </w:tc>
        <w:tc>
          <w:tcPr>
            <w:tcW w:w="2835" w:type="dxa"/>
            <w:vAlign w:val="center"/>
          </w:tcPr>
          <w:p>
            <w:pPr>
              <w:pStyle w:val="17"/>
            </w:pPr>
            <w:r>
              <w:t>实际完成的工作占计划完成工作的比率</w:t>
            </w:r>
          </w:p>
        </w:tc>
        <w:tc>
          <w:tcPr>
            <w:tcW w:w="2551" w:type="dxa"/>
            <w:vAlign w:val="center"/>
          </w:tcPr>
          <w:p>
            <w:pPr>
              <w:pStyle w:val="17"/>
            </w:pPr>
            <w:r>
              <w:t>100%</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成本控制情况</w:t>
            </w:r>
          </w:p>
        </w:tc>
        <w:tc>
          <w:tcPr>
            <w:tcW w:w="2835" w:type="dxa"/>
            <w:vAlign w:val="center"/>
          </w:tcPr>
          <w:p>
            <w:pPr>
              <w:pStyle w:val="17"/>
            </w:pPr>
            <w:r>
              <w:t>各项支出不高于行业标准或其他地区平均标准</w:t>
            </w:r>
          </w:p>
        </w:tc>
        <w:tc>
          <w:tcPr>
            <w:tcW w:w="2551" w:type="dxa"/>
            <w:vAlign w:val="center"/>
          </w:tcPr>
          <w:p>
            <w:pPr>
              <w:pStyle w:val="17"/>
            </w:pPr>
            <w:r>
              <w:t>≤80万元</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效益指标</w:t>
            </w:r>
          </w:p>
        </w:tc>
        <w:tc>
          <w:tcPr>
            <w:tcW w:w="2268" w:type="dxa"/>
            <w:vAlign w:val="center"/>
          </w:tcPr>
          <w:p>
            <w:pPr>
              <w:pStyle w:val="17"/>
            </w:pPr>
            <w:r>
              <w:t>社会效益指标</w:t>
            </w:r>
          </w:p>
        </w:tc>
        <w:tc>
          <w:tcPr>
            <w:tcW w:w="2835" w:type="dxa"/>
            <w:vAlign w:val="center"/>
          </w:tcPr>
          <w:p>
            <w:pPr>
              <w:pStyle w:val="17"/>
            </w:pPr>
            <w:r>
              <w:t>处置各类环境问题车辆保障率</w:t>
            </w:r>
          </w:p>
        </w:tc>
        <w:tc>
          <w:tcPr>
            <w:tcW w:w="2835" w:type="dxa"/>
            <w:vAlign w:val="center"/>
          </w:tcPr>
          <w:p>
            <w:pPr>
              <w:pStyle w:val="17"/>
            </w:pPr>
            <w:r>
              <w:t>为持续开展系列环境执法检查提供车辆保障，在重污染天气期间、上级督察期间、其他重大活动开展期间完成车辆保障工作。</w:t>
            </w:r>
          </w:p>
        </w:tc>
        <w:tc>
          <w:tcPr>
            <w:tcW w:w="2551" w:type="dxa"/>
            <w:vAlign w:val="center"/>
          </w:tcPr>
          <w:p>
            <w:pPr>
              <w:pStyle w:val="17"/>
            </w:pPr>
            <w:r>
              <w:t>≥95%</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群众满意度</w:t>
            </w:r>
          </w:p>
        </w:tc>
        <w:tc>
          <w:tcPr>
            <w:tcW w:w="2835" w:type="dxa"/>
            <w:vAlign w:val="center"/>
          </w:tcPr>
          <w:p>
            <w:pPr>
              <w:pStyle w:val="17"/>
            </w:pPr>
            <w:r>
              <w:t>受众中满意和较满意的人数占调查总人数的比率</w:t>
            </w:r>
          </w:p>
        </w:tc>
        <w:tc>
          <w:tcPr>
            <w:tcW w:w="2551" w:type="dxa"/>
            <w:vAlign w:val="center"/>
          </w:tcPr>
          <w:p>
            <w:pPr>
              <w:pStyle w:val="17"/>
            </w:pPr>
            <w:r>
              <w:t>≥95%</w:t>
            </w:r>
          </w:p>
        </w:tc>
        <w:tc>
          <w:tcPr>
            <w:tcW w:w="2268" w:type="dxa"/>
            <w:vAlign w:val="center"/>
          </w:tcPr>
          <w:p>
            <w:pPr>
              <w:pStyle w:val="17"/>
            </w:pPr>
            <w:r>
              <w:t>按照项目方案要求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14、臭氧污染治理一市一策配套费（尾款）绩效目标表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1.开展O3污染综合分析，完善PM2.5和O3污染解决方案</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PM2.5和O3污染关联性分析</w:t>
            </w:r>
          </w:p>
        </w:tc>
        <w:tc>
          <w:tcPr>
            <w:tcW w:w="2835" w:type="dxa"/>
            <w:vAlign w:val="center"/>
          </w:tcPr>
          <w:p>
            <w:pPr>
              <w:pStyle w:val="17"/>
            </w:pPr>
            <w:r>
              <w:t>为PM2.5和O3协同控制提供技术支撑</w:t>
            </w:r>
          </w:p>
        </w:tc>
        <w:tc>
          <w:tcPr>
            <w:tcW w:w="2551" w:type="dxa"/>
            <w:vAlign w:val="center"/>
          </w:tcPr>
          <w:p>
            <w:pPr>
              <w:pStyle w:val="17"/>
            </w:pPr>
            <w:r>
              <w:t>1份</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数量指标</w:t>
            </w:r>
          </w:p>
        </w:tc>
        <w:tc>
          <w:tcPr>
            <w:tcW w:w="2835" w:type="dxa"/>
            <w:vAlign w:val="center"/>
          </w:tcPr>
          <w:p>
            <w:pPr>
              <w:pStyle w:val="17"/>
            </w:pPr>
            <w:r>
              <w:t>夏季O3污染过程解读及措施应对研究</w:t>
            </w:r>
          </w:p>
        </w:tc>
        <w:tc>
          <w:tcPr>
            <w:tcW w:w="2835" w:type="dxa"/>
            <w:vAlign w:val="center"/>
          </w:tcPr>
          <w:p>
            <w:pPr>
              <w:pStyle w:val="17"/>
            </w:pPr>
            <w:r>
              <w:t>理清O3污染成因，为应对O3污染过程提供解决方案</w:t>
            </w:r>
          </w:p>
        </w:tc>
        <w:tc>
          <w:tcPr>
            <w:tcW w:w="2551" w:type="dxa"/>
            <w:vAlign w:val="center"/>
          </w:tcPr>
          <w:p>
            <w:pPr>
              <w:pStyle w:val="17"/>
            </w:pPr>
            <w:r>
              <w:t>1份</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专家评审</w:t>
            </w:r>
          </w:p>
        </w:tc>
        <w:tc>
          <w:tcPr>
            <w:tcW w:w="2835" w:type="dxa"/>
            <w:vAlign w:val="center"/>
          </w:tcPr>
          <w:p>
            <w:pPr>
              <w:pStyle w:val="17"/>
            </w:pPr>
            <w:r>
              <w:t>专家评审报告</w:t>
            </w:r>
          </w:p>
        </w:tc>
        <w:tc>
          <w:tcPr>
            <w:tcW w:w="2551" w:type="dxa"/>
            <w:vAlign w:val="center"/>
          </w:tcPr>
          <w:p>
            <w:pPr>
              <w:pStyle w:val="17"/>
            </w:pPr>
            <w:r>
              <w:t>1份</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工作按时完成率</w:t>
            </w:r>
          </w:p>
        </w:tc>
        <w:tc>
          <w:tcPr>
            <w:tcW w:w="2835" w:type="dxa"/>
            <w:vAlign w:val="center"/>
          </w:tcPr>
          <w:p>
            <w:pPr>
              <w:pStyle w:val="17"/>
            </w:pPr>
            <w:r>
              <w:t>实际完成的工作占计划完成的比率</w:t>
            </w:r>
          </w:p>
        </w:tc>
        <w:tc>
          <w:tcPr>
            <w:tcW w:w="2551" w:type="dxa"/>
            <w:vAlign w:val="center"/>
          </w:tcPr>
          <w:p>
            <w:pPr>
              <w:pStyle w:val="17"/>
            </w:pPr>
            <w:r>
              <w:t>100%</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成本控制情况</w:t>
            </w:r>
          </w:p>
        </w:tc>
        <w:tc>
          <w:tcPr>
            <w:tcW w:w="2835" w:type="dxa"/>
            <w:vAlign w:val="center"/>
          </w:tcPr>
          <w:p>
            <w:pPr>
              <w:pStyle w:val="17"/>
            </w:pPr>
            <w:r>
              <w:t>各项支出不高于行业标准或其他地区平均标准</w:t>
            </w:r>
          </w:p>
        </w:tc>
        <w:tc>
          <w:tcPr>
            <w:tcW w:w="2551" w:type="dxa"/>
            <w:vAlign w:val="center"/>
          </w:tcPr>
          <w:p>
            <w:pPr>
              <w:pStyle w:val="17"/>
            </w:pPr>
            <w:r>
              <w:t>≤100万元</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效益指标</w:t>
            </w:r>
          </w:p>
        </w:tc>
        <w:tc>
          <w:tcPr>
            <w:tcW w:w="2268" w:type="dxa"/>
            <w:vAlign w:val="center"/>
          </w:tcPr>
          <w:p>
            <w:pPr>
              <w:pStyle w:val="17"/>
            </w:pPr>
            <w:r>
              <w:t>社会效益指标</w:t>
            </w:r>
          </w:p>
        </w:tc>
        <w:tc>
          <w:tcPr>
            <w:tcW w:w="2835" w:type="dxa"/>
            <w:vAlign w:val="center"/>
          </w:tcPr>
          <w:p>
            <w:pPr>
              <w:pStyle w:val="17"/>
            </w:pPr>
            <w:r>
              <w:t>增强蓝天幸福感</w:t>
            </w:r>
          </w:p>
        </w:tc>
        <w:tc>
          <w:tcPr>
            <w:tcW w:w="2835" w:type="dxa"/>
            <w:vAlign w:val="center"/>
          </w:tcPr>
          <w:p>
            <w:pPr>
              <w:pStyle w:val="17"/>
            </w:pPr>
            <w:r>
              <w:t>提出管控建议</w:t>
            </w:r>
          </w:p>
        </w:tc>
        <w:tc>
          <w:tcPr>
            <w:tcW w:w="2551" w:type="dxa"/>
            <w:vAlign w:val="center"/>
          </w:tcPr>
          <w:p>
            <w:pPr>
              <w:pStyle w:val="17"/>
            </w:pPr>
            <w:r>
              <w:t>增强</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生态效益指标</w:t>
            </w:r>
          </w:p>
        </w:tc>
        <w:tc>
          <w:tcPr>
            <w:tcW w:w="2835" w:type="dxa"/>
            <w:vAlign w:val="center"/>
          </w:tcPr>
          <w:p>
            <w:pPr>
              <w:pStyle w:val="17"/>
            </w:pPr>
            <w:r>
              <w:t>遏制臭氧逐年升高的局面</w:t>
            </w:r>
          </w:p>
        </w:tc>
        <w:tc>
          <w:tcPr>
            <w:tcW w:w="2835" w:type="dxa"/>
            <w:vAlign w:val="center"/>
          </w:tcPr>
          <w:p>
            <w:pPr>
              <w:pStyle w:val="17"/>
            </w:pPr>
            <w:r>
              <w:t>精准VOCs和NOx协同减排比例，提出细化措施</w:t>
            </w:r>
          </w:p>
        </w:tc>
        <w:tc>
          <w:tcPr>
            <w:tcW w:w="2551" w:type="dxa"/>
            <w:vAlign w:val="center"/>
          </w:tcPr>
          <w:p>
            <w:pPr>
              <w:pStyle w:val="17"/>
            </w:pPr>
            <w:r>
              <w:t>降低臭氧浓度</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群众满意度</w:t>
            </w:r>
          </w:p>
        </w:tc>
        <w:tc>
          <w:tcPr>
            <w:tcW w:w="2835" w:type="dxa"/>
            <w:vAlign w:val="center"/>
          </w:tcPr>
          <w:p>
            <w:pPr>
              <w:pStyle w:val="17"/>
            </w:pPr>
            <w:r>
              <w:t>受众中满意和较满意的人数占调查总人数的比率</w:t>
            </w:r>
          </w:p>
        </w:tc>
        <w:tc>
          <w:tcPr>
            <w:tcW w:w="2551" w:type="dxa"/>
            <w:vAlign w:val="center"/>
          </w:tcPr>
          <w:p>
            <w:pPr>
              <w:pStyle w:val="17"/>
            </w:pPr>
            <w:r>
              <w:t>≥90%</w:t>
            </w:r>
          </w:p>
        </w:tc>
        <w:tc>
          <w:tcPr>
            <w:tcW w:w="2268" w:type="dxa"/>
            <w:vAlign w:val="center"/>
          </w:tcPr>
          <w:p>
            <w:pPr>
              <w:pStyle w:val="17"/>
            </w:pPr>
            <w:r>
              <w:t>按照项目方案要求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15、大气挥发性有机物走航监测设备运维绩效目标表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1.增强环境空气质量监测能力，提高精细化管理水平，为区域空气质量的持续改善提供技术支撑，为精准治污、科学治污、依法治污提供数据支持。</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走航监测设备维护保养次数</w:t>
            </w:r>
          </w:p>
        </w:tc>
        <w:tc>
          <w:tcPr>
            <w:tcW w:w="2835" w:type="dxa"/>
            <w:vAlign w:val="center"/>
          </w:tcPr>
          <w:p>
            <w:pPr>
              <w:pStyle w:val="17"/>
            </w:pPr>
            <w:r>
              <w:t>每年对仪器校准、标准曲线标定、微型采样泵检修和清洗、仪器维护和检测</w:t>
            </w:r>
          </w:p>
        </w:tc>
        <w:tc>
          <w:tcPr>
            <w:tcW w:w="2551" w:type="dxa"/>
            <w:vAlign w:val="center"/>
          </w:tcPr>
          <w:p>
            <w:pPr>
              <w:pStyle w:val="17"/>
            </w:pPr>
            <w:r>
              <w:t>≥4次</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数量指标</w:t>
            </w:r>
          </w:p>
        </w:tc>
        <w:tc>
          <w:tcPr>
            <w:tcW w:w="2835" w:type="dxa"/>
            <w:vAlign w:val="center"/>
          </w:tcPr>
          <w:p>
            <w:pPr>
              <w:pStyle w:val="17"/>
            </w:pPr>
            <w:r>
              <w:t>走航监测次数</w:t>
            </w:r>
          </w:p>
        </w:tc>
        <w:tc>
          <w:tcPr>
            <w:tcW w:w="2835" w:type="dxa"/>
            <w:vAlign w:val="center"/>
          </w:tcPr>
          <w:p>
            <w:pPr>
              <w:pStyle w:val="17"/>
            </w:pPr>
            <w:r>
              <w:t>每年开展走航监测次数及出具数据报表</w:t>
            </w:r>
          </w:p>
        </w:tc>
        <w:tc>
          <w:tcPr>
            <w:tcW w:w="2551" w:type="dxa"/>
            <w:vAlign w:val="center"/>
          </w:tcPr>
          <w:p>
            <w:pPr>
              <w:pStyle w:val="17"/>
            </w:pPr>
            <w:r>
              <w:t>≥12份</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保证设备正常运行</w:t>
            </w:r>
          </w:p>
        </w:tc>
        <w:tc>
          <w:tcPr>
            <w:tcW w:w="2835" w:type="dxa"/>
            <w:vAlign w:val="center"/>
          </w:tcPr>
          <w:p>
            <w:pPr>
              <w:pStyle w:val="17"/>
            </w:pPr>
            <w:r>
              <w:t>走航监测设备故障时及时检修</w:t>
            </w:r>
          </w:p>
        </w:tc>
        <w:tc>
          <w:tcPr>
            <w:tcW w:w="2551" w:type="dxa"/>
            <w:vAlign w:val="center"/>
          </w:tcPr>
          <w:p>
            <w:pPr>
              <w:pStyle w:val="17"/>
            </w:pPr>
            <w:r>
              <w:t>配件更换及故障维修</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工作按期完成率</w:t>
            </w:r>
          </w:p>
        </w:tc>
        <w:tc>
          <w:tcPr>
            <w:tcW w:w="2835" w:type="dxa"/>
            <w:vAlign w:val="center"/>
          </w:tcPr>
          <w:p>
            <w:pPr>
              <w:pStyle w:val="17"/>
            </w:pPr>
            <w:r>
              <w:t>实际完成的工作占计划完成工作的比率</w:t>
            </w:r>
          </w:p>
        </w:tc>
        <w:tc>
          <w:tcPr>
            <w:tcW w:w="2551" w:type="dxa"/>
            <w:vAlign w:val="center"/>
          </w:tcPr>
          <w:p>
            <w:pPr>
              <w:pStyle w:val="17"/>
            </w:pPr>
            <w:r>
              <w:t>100%</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成本控制情况</w:t>
            </w:r>
          </w:p>
        </w:tc>
        <w:tc>
          <w:tcPr>
            <w:tcW w:w="2835" w:type="dxa"/>
            <w:vAlign w:val="center"/>
          </w:tcPr>
          <w:p>
            <w:pPr>
              <w:pStyle w:val="17"/>
            </w:pPr>
            <w:r>
              <w:t>各项支出不高于行业标准或其他地区平均标准</w:t>
            </w:r>
          </w:p>
        </w:tc>
        <w:tc>
          <w:tcPr>
            <w:tcW w:w="2551" w:type="dxa"/>
            <w:vAlign w:val="center"/>
          </w:tcPr>
          <w:p>
            <w:pPr>
              <w:pStyle w:val="17"/>
            </w:pPr>
            <w:r>
              <w:t>≤20万元</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效益指标</w:t>
            </w:r>
          </w:p>
        </w:tc>
        <w:tc>
          <w:tcPr>
            <w:tcW w:w="2268" w:type="dxa"/>
            <w:vAlign w:val="center"/>
          </w:tcPr>
          <w:p>
            <w:pPr>
              <w:pStyle w:val="17"/>
            </w:pPr>
            <w:r>
              <w:t>社会效益指标</w:t>
            </w:r>
          </w:p>
        </w:tc>
        <w:tc>
          <w:tcPr>
            <w:tcW w:w="2835" w:type="dxa"/>
            <w:vAlign w:val="center"/>
          </w:tcPr>
          <w:p>
            <w:pPr>
              <w:pStyle w:val="17"/>
            </w:pPr>
            <w:r>
              <w:t>增强环境空气移动监测能力</w:t>
            </w:r>
          </w:p>
        </w:tc>
        <w:tc>
          <w:tcPr>
            <w:tcW w:w="2835" w:type="dxa"/>
            <w:vAlign w:val="center"/>
          </w:tcPr>
          <w:p>
            <w:pPr>
              <w:pStyle w:val="17"/>
            </w:pPr>
            <w:r>
              <w:t>加强衡水市大气挥发性有机物监测能力、重点区域、重点企业的监管力度</w:t>
            </w:r>
          </w:p>
        </w:tc>
        <w:tc>
          <w:tcPr>
            <w:tcW w:w="2551" w:type="dxa"/>
            <w:vAlign w:val="center"/>
          </w:tcPr>
          <w:p>
            <w:pPr>
              <w:pStyle w:val="17"/>
            </w:pPr>
            <w:r>
              <w:t>有较大提升</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社会效益指标</w:t>
            </w:r>
          </w:p>
        </w:tc>
        <w:tc>
          <w:tcPr>
            <w:tcW w:w="2835" w:type="dxa"/>
            <w:vAlign w:val="center"/>
          </w:tcPr>
          <w:p>
            <w:pPr>
              <w:pStyle w:val="17"/>
            </w:pPr>
            <w:r>
              <w:t>提升应急监测能力和响应速度</w:t>
            </w:r>
          </w:p>
        </w:tc>
        <w:tc>
          <w:tcPr>
            <w:tcW w:w="2835" w:type="dxa"/>
            <w:vAlign w:val="center"/>
          </w:tcPr>
          <w:p>
            <w:pPr>
              <w:pStyle w:val="17"/>
            </w:pPr>
            <w:r>
              <w:t>提高衡水市突发环境空气污染的应急监测能力和响应速度。以快速、自动、连续的特点，精准、及时监测到主要污染物质，为及时快速处置突发性环境污染提供科学依据。</w:t>
            </w:r>
          </w:p>
        </w:tc>
        <w:tc>
          <w:tcPr>
            <w:tcW w:w="2551" w:type="dxa"/>
            <w:vAlign w:val="center"/>
          </w:tcPr>
          <w:p>
            <w:pPr>
              <w:pStyle w:val="17"/>
            </w:pPr>
            <w:r>
              <w:t>有较大提升</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生态效益指标</w:t>
            </w:r>
          </w:p>
        </w:tc>
        <w:tc>
          <w:tcPr>
            <w:tcW w:w="2835" w:type="dxa"/>
            <w:vAlign w:val="center"/>
          </w:tcPr>
          <w:p>
            <w:pPr>
              <w:pStyle w:val="17"/>
            </w:pPr>
            <w:r>
              <w:t>加强区域环境空气质量监测</w:t>
            </w:r>
          </w:p>
        </w:tc>
        <w:tc>
          <w:tcPr>
            <w:tcW w:w="2835" w:type="dxa"/>
            <w:vAlign w:val="center"/>
          </w:tcPr>
          <w:p>
            <w:pPr>
              <w:pStyle w:val="17"/>
            </w:pPr>
            <w:r>
              <w:t>通过常态化的大气环境走航监测，及时快速掌握区域VOCs气体的实时动态变化状况和时空分布，快速发现问题，对污染物进行时空溯源，为政府治污科学决策、明确分工、高效监管提供科学依据。</w:t>
            </w:r>
          </w:p>
        </w:tc>
        <w:tc>
          <w:tcPr>
            <w:tcW w:w="2551" w:type="dxa"/>
            <w:vAlign w:val="center"/>
          </w:tcPr>
          <w:p>
            <w:pPr>
              <w:pStyle w:val="17"/>
            </w:pPr>
            <w:r>
              <w:t>有较大提升</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服务对象满意度</w:t>
            </w:r>
          </w:p>
        </w:tc>
        <w:tc>
          <w:tcPr>
            <w:tcW w:w="2835" w:type="dxa"/>
            <w:vAlign w:val="center"/>
          </w:tcPr>
          <w:p>
            <w:pPr>
              <w:pStyle w:val="17"/>
            </w:pPr>
            <w:r>
              <w:t>调查中满意和较满意的人数占调查总人数的比率</w:t>
            </w:r>
          </w:p>
        </w:tc>
        <w:tc>
          <w:tcPr>
            <w:tcW w:w="2551" w:type="dxa"/>
            <w:vAlign w:val="center"/>
          </w:tcPr>
          <w:p>
            <w:pPr>
              <w:pStyle w:val="17"/>
            </w:pPr>
            <w:r>
              <w:t>≥95%</w:t>
            </w:r>
          </w:p>
        </w:tc>
        <w:tc>
          <w:tcPr>
            <w:tcW w:w="2268" w:type="dxa"/>
            <w:vAlign w:val="center"/>
          </w:tcPr>
          <w:p>
            <w:pPr>
              <w:pStyle w:val="17"/>
            </w:pPr>
            <w:r>
              <w:t>依项目方案要求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16、大气污染源自动监控预警管控平台升级运维服务绩效目标表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1.大气污染源自动监控数据市、省、部三级稳定实时对接；保障我市大气污染源自动监控系统稳定运行，保障我市大气污染源自动监控数据预警、电子督办工作正常运行。</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自动监控系统维护完成率</w:t>
            </w:r>
          </w:p>
        </w:tc>
        <w:tc>
          <w:tcPr>
            <w:tcW w:w="2835" w:type="dxa"/>
            <w:vAlign w:val="center"/>
          </w:tcPr>
          <w:p>
            <w:pPr>
              <w:pStyle w:val="17"/>
            </w:pPr>
            <w:r>
              <w:t>系统维护完成率</w:t>
            </w:r>
          </w:p>
        </w:tc>
        <w:tc>
          <w:tcPr>
            <w:tcW w:w="2551" w:type="dxa"/>
            <w:vAlign w:val="center"/>
          </w:tcPr>
          <w:p>
            <w:pPr>
              <w:pStyle w:val="17"/>
            </w:pPr>
            <w:r>
              <w:t>≥95%</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所有系统稳定运行率</w:t>
            </w:r>
          </w:p>
        </w:tc>
        <w:tc>
          <w:tcPr>
            <w:tcW w:w="2835" w:type="dxa"/>
            <w:vAlign w:val="center"/>
          </w:tcPr>
          <w:p>
            <w:pPr>
              <w:pStyle w:val="17"/>
            </w:pPr>
            <w:r>
              <w:t>稳定运行率</w:t>
            </w:r>
          </w:p>
        </w:tc>
        <w:tc>
          <w:tcPr>
            <w:tcW w:w="2551" w:type="dxa"/>
            <w:vAlign w:val="center"/>
          </w:tcPr>
          <w:p>
            <w:pPr>
              <w:pStyle w:val="17"/>
            </w:pPr>
            <w:r>
              <w:t>≥95%</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工作按期完成率</w:t>
            </w:r>
          </w:p>
        </w:tc>
        <w:tc>
          <w:tcPr>
            <w:tcW w:w="2835" w:type="dxa"/>
            <w:vAlign w:val="center"/>
          </w:tcPr>
          <w:p>
            <w:pPr>
              <w:pStyle w:val="17"/>
            </w:pPr>
            <w:r>
              <w:t>实际完成的工作占计划完成工作的比率</w:t>
            </w:r>
          </w:p>
        </w:tc>
        <w:tc>
          <w:tcPr>
            <w:tcW w:w="2551" w:type="dxa"/>
            <w:vAlign w:val="center"/>
          </w:tcPr>
          <w:p>
            <w:pPr>
              <w:pStyle w:val="17"/>
            </w:pPr>
            <w:r>
              <w:t>100%</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成本控制情况</w:t>
            </w:r>
          </w:p>
        </w:tc>
        <w:tc>
          <w:tcPr>
            <w:tcW w:w="2835" w:type="dxa"/>
            <w:vAlign w:val="center"/>
          </w:tcPr>
          <w:p>
            <w:pPr>
              <w:pStyle w:val="17"/>
            </w:pPr>
            <w:r>
              <w:t>各项支出不高于行业标准或其他地区平均标准</w:t>
            </w:r>
          </w:p>
        </w:tc>
        <w:tc>
          <w:tcPr>
            <w:tcW w:w="2551" w:type="dxa"/>
            <w:vAlign w:val="center"/>
          </w:tcPr>
          <w:p>
            <w:pPr>
              <w:pStyle w:val="17"/>
            </w:pPr>
            <w:r>
              <w:t>≤19.9万元</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效益指标</w:t>
            </w:r>
          </w:p>
        </w:tc>
        <w:tc>
          <w:tcPr>
            <w:tcW w:w="2268" w:type="dxa"/>
            <w:vAlign w:val="center"/>
          </w:tcPr>
          <w:p>
            <w:pPr>
              <w:pStyle w:val="17"/>
            </w:pPr>
            <w:r>
              <w:t>社会效益指标</w:t>
            </w:r>
          </w:p>
        </w:tc>
        <w:tc>
          <w:tcPr>
            <w:tcW w:w="2835" w:type="dxa"/>
            <w:vAlign w:val="center"/>
          </w:tcPr>
          <w:p>
            <w:pPr>
              <w:pStyle w:val="17"/>
            </w:pPr>
            <w:r>
              <w:t>保障我市大气污染源自动监控工作正常进行</w:t>
            </w:r>
          </w:p>
        </w:tc>
        <w:tc>
          <w:tcPr>
            <w:tcW w:w="2835" w:type="dxa"/>
            <w:vAlign w:val="center"/>
          </w:tcPr>
          <w:p>
            <w:pPr>
              <w:pStyle w:val="17"/>
            </w:pPr>
            <w:r>
              <w:t>保障我市大气污染源自动监控工作正常进行</w:t>
            </w:r>
          </w:p>
        </w:tc>
        <w:tc>
          <w:tcPr>
            <w:tcW w:w="2551" w:type="dxa"/>
            <w:vAlign w:val="center"/>
          </w:tcPr>
          <w:p>
            <w:pPr>
              <w:pStyle w:val="17"/>
            </w:pPr>
            <w:r>
              <w:t>保障我市大气污染源自动监控工作正常进行</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服务对象满意度</w:t>
            </w:r>
          </w:p>
        </w:tc>
        <w:tc>
          <w:tcPr>
            <w:tcW w:w="2835" w:type="dxa"/>
            <w:vAlign w:val="center"/>
          </w:tcPr>
          <w:p>
            <w:pPr>
              <w:pStyle w:val="17"/>
            </w:pPr>
            <w:r>
              <w:t>调查中满意和较满意的人数占调查总人数的比率</w:t>
            </w:r>
          </w:p>
        </w:tc>
        <w:tc>
          <w:tcPr>
            <w:tcW w:w="2551" w:type="dxa"/>
            <w:vAlign w:val="center"/>
          </w:tcPr>
          <w:p>
            <w:pPr>
              <w:pStyle w:val="17"/>
            </w:pPr>
            <w:r>
              <w:t>≥90%</w:t>
            </w:r>
          </w:p>
        </w:tc>
        <w:tc>
          <w:tcPr>
            <w:tcW w:w="2268" w:type="dxa"/>
            <w:vAlign w:val="center"/>
          </w:tcPr>
          <w:p>
            <w:pPr>
              <w:pStyle w:val="17"/>
            </w:pPr>
            <w:r>
              <w:t>依项目方案要求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17、督察检查及其他公务活动专项经费绩效目标表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1.完成上级督察保障任务。</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组织大型会议次数</w:t>
            </w:r>
          </w:p>
        </w:tc>
        <w:tc>
          <w:tcPr>
            <w:tcW w:w="2835" w:type="dxa"/>
            <w:vAlign w:val="center"/>
          </w:tcPr>
          <w:p>
            <w:pPr>
              <w:pStyle w:val="17"/>
            </w:pPr>
            <w:r>
              <w:t>按照上级督察检查方案，组织各项保障和相关公务活动保障组织大型会议次数</w:t>
            </w:r>
          </w:p>
        </w:tc>
        <w:tc>
          <w:tcPr>
            <w:tcW w:w="2551" w:type="dxa"/>
            <w:vAlign w:val="center"/>
          </w:tcPr>
          <w:p>
            <w:pPr>
              <w:pStyle w:val="17"/>
            </w:pPr>
            <w:r>
              <w:t>≥6次</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督查发现问题处理率</w:t>
            </w:r>
          </w:p>
        </w:tc>
        <w:tc>
          <w:tcPr>
            <w:tcW w:w="2835" w:type="dxa"/>
            <w:vAlign w:val="center"/>
          </w:tcPr>
          <w:p>
            <w:pPr>
              <w:pStyle w:val="17"/>
            </w:pPr>
            <w:r>
              <w:t>对下督查检查发现问题处理比率</w:t>
            </w:r>
          </w:p>
        </w:tc>
        <w:tc>
          <w:tcPr>
            <w:tcW w:w="2551" w:type="dxa"/>
            <w:vAlign w:val="center"/>
          </w:tcPr>
          <w:p>
            <w:pPr>
              <w:pStyle w:val="17"/>
            </w:pPr>
            <w:r>
              <w:t>≥95%</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工作按期完成率</w:t>
            </w:r>
          </w:p>
        </w:tc>
        <w:tc>
          <w:tcPr>
            <w:tcW w:w="2835" w:type="dxa"/>
            <w:vAlign w:val="center"/>
          </w:tcPr>
          <w:p>
            <w:pPr>
              <w:pStyle w:val="17"/>
            </w:pPr>
            <w:r>
              <w:t>实际完成的工作占计划完成工作的比率</w:t>
            </w:r>
          </w:p>
        </w:tc>
        <w:tc>
          <w:tcPr>
            <w:tcW w:w="2551" w:type="dxa"/>
            <w:vAlign w:val="center"/>
          </w:tcPr>
          <w:p>
            <w:pPr>
              <w:pStyle w:val="17"/>
            </w:pPr>
            <w:r>
              <w:t>≥95%</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成本控制情况</w:t>
            </w:r>
          </w:p>
        </w:tc>
        <w:tc>
          <w:tcPr>
            <w:tcW w:w="2835" w:type="dxa"/>
            <w:vAlign w:val="center"/>
          </w:tcPr>
          <w:p>
            <w:pPr>
              <w:pStyle w:val="17"/>
            </w:pPr>
            <w:r>
              <w:t>各项支出不高于行业标准或其他地区平均标准</w:t>
            </w:r>
          </w:p>
        </w:tc>
        <w:tc>
          <w:tcPr>
            <w:tcW w:w="2551" w:type="dxa"/>
            <w:vAlign w:val="center"/>
          </w:tcPr>
          <w:p>
            <w:pPr>
              <w:pStyle w:val="17"/>
            </w:pPr>
            <w:r>
              <w:t>≤50万元</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效益指标</w:t>
            </w:r>
          </w:p>
        </w:tc>
        <w:tc>
          <w:tcPr>
            <w:tcW w:w="2268" w:type="dxa"/>
            <w:vAlign w:val="center"/>
          </w:tcPr>
          <w:p>
            <w:pPr>
              <w:pStyle w:val="17"/>
            </w:pPr>
            <w:r>
              <w:t>社会效益指标</w:t>
            </w:r>
          </w:p>
        </w:tc>
        <w:tc>
          <w:tcPr>
            <w:tcW w:w="2835" w:type="dxa"/>
            <w:vAlign w:val="center"/>
          </w:tcPr>
          <w:p>
            <w:pPr>
              <w:pStyle w:val="17"/>
            </w:pPr>
            <w:r>
              <w:t>督查发现的环境问题整改率</w:t>
            </w:r>
          </w:p>
        </w:tc>
        <w:tc>
          <w:tcPr>
            <w:tcW w:w="2835" w:type="dxa"/>
            <w:vAlign w:val="center"/>
          </w:tcPr>
          <w:p>
            <w:pPr>
              <w:pStyle w:val="17"/>
            </w:pPr>
            <w:r>
              <w:t>对上级督察发现的各类问题及时整改、销号比率</w:t>
            </w:r>
          </w:p>
        </w:tc>
        <w:tc>
          <w:tcPr>
            <w:tcW w:w="2551" w:type="dxa"/>
            <w:vAlign w:val="center"/>
          </w:tcPr>
          <w:p>
            <w:pPr>
              <w:pStyle w:val="17"/>
            </w:pPr>
            <w:r>
              <w:t>达到上级要求</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参会、督查人员满意度</w:t>
            </w:r>
          </w:p>
        </w:tc>
        <w:tc>
          <w:tcPr>
            <w:tcW w:w="2835" w:type="dxa"/>
            <w:vAlign w:val="center"/>
          </w:tcPr>
          <w:p>
            <w:pPr>
              <w:pStyle w:val="17"/>
            </w:pPr>
            <w:r>
              <w:t>调查中满意和较满意的人数占调查总人数的比率</w:t>
            </w:r>
          </w:p>
        </w:tc>
        <w:tc>
          <w:tcPr>
            <w:tcW w:w="2551" w:type="dxa"/>
            <w:vAlign w:val="center"/>
          </w:tcPr>
          <w:p>
            <w:pPr>
              <w:pStyle w:val="17"/>
            </w:pPr>
            <w:r>
              <w:t>≥90%</w:t>
            </w:r>
          </w:p>
        </w:tc>
        <w:tc>
          <w:tcPr>
            <w:tcW w:w="2268" w:type="dxa"/>
            <w:vAlign w:val="center"/>
          </w:tcPr>
          <w:p>
            <w:pPr>
              <w:pStyle w:val="17"/>
            </w:pPr>
            <w:r>
              <w:t>按照项目方案要求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18、法律顾问费绩效目标表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1.进行法律咨询、法律法规知识培训，提高执法人员水平</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人员培训</w:t>
            </w:r>
          </w:p>
        </w:tc>
        <w:tc>
          <w:tcPr>
            <w:tcW w:w="2835" w:type="dxa"/>
            <w:vAlign w:val="center"/>
          </w:tcPr>
          <w:p>
            <w:pPr>
              <w:pStyle w:val="17"/>
            </w:pPr>
            <w:r>
              <w:t>为我局人员培训数量</w:t>
            </w:r>
          </w:p>
        </w:tc>
        <w:tc>
          <w:tcPr>
            <w:tcW w:w="2551" w:type="dxa"/>
            <w:vAlign w:val="center"/>
          </w:tcPr>
          <w:p>
            <w:pPr>
              <w:pStyle w:val="17"/>
            </w:pPr>
            <w:r>
              <w:t>≥1次</w:t>
            </w:r>
          </w:p>
        </w:tc>
        <w:tc>
          <w:tcPr>
            <w:tcW w:w="2268" w:type="dxa"/>
            <w:vAlign w:val="center"/>
          </w:tcPr>
          <w:p>
            <w:pPr>
              <w:pStyle w:val="17"/>
            </w:pPr>
            <w:r>
              <w:t>按照法律顾问合同要求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法制审核</w:t>
            </w:r>
          </w:p>
        </w:tc>
        <w:tc>
          <w:tcPr>
            <w:tcW w:w="2835" w:type="dxa"/>
            <w:vAlign w:val="center"/>
          </w:tcPr>
          <w:p>
            <w:pPr>
              <w:pStyle w:val="17"/>
            </w:pPr>
            <w:r>
              <w:t>对行政处罚案卷及合同等进行法制审核出具律师顾问意见的件数</w:t>
            </w:r>
          </w:p>
        </w:tc>
        <w:tc>
          <w:tcPr>
            <w:tcW w:w="2551" w:type="dxa"/>
            <w:vAlign w:val="center"/>
          </w:tcPr>
          <w:p>
            <w:pPr>
              <w:pStyle w:val="17"/>
            </w:pPr>
            <w:r>
              <w:t>≥60件</w:t>
            </w:r>
          </w:p>
        </w:tc>
        <w:tc>
          <w:tcPr>
            <w:tcW w:w="2268" w:type="dxa"/>
            <w:vAlign w:val="center"/>
          </w:tcPr>
          <w:p>
            <w:pPr>
              <w:pStyle w:val="17"/>
            </w:pPr>
            <w:r>
              <w:t>按照法律顾问合同要求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工作按期完成率</w:t>
            </w:r>
          </w:p>
        </w:tc>
        <w:tc>
          <w:tcPr>
            <w:tcW w:w="2835" w:type="dxa"/>
            <w:vAlign w:val="center"/>
          </w:tcPr>
          <w:p>
            <w:pPr>
              <w:pStyle w:val="17"/>
            </w:pPr>
            <w:r>
              <w:t>实际完成的工作占计划完成的比率</w:t>
            </w:r>
          </w:p>
        </w:tc>
        <w:tc>
          <w:tcPr>
            <w:tcW w:w="2551" w:type="dxa"/>
            <w:vAlign w:val="center"/>
          </w:tcPr>
          <w:p>
            <w:pPr>
              <w:pStyle w:val="17"/>
            </w:pPr>
            <w:r>
              <w:t>100%</w:t>
            </w:r>
          </w:p>
        </w:tc>
        <w:tc>
          <w:tcPr>
            <w:tcW w:w="2268" w:type="dxa"/>
            <w:vAlign w:val="center"/>
          </w:tcPr>
          <w:p>
            <w:pPr>
              <w:pStyle w:val="17"/>
            </w:pPr>
            <w:r>
              <w:t>按照法律顾问合同要求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成本控制情况</w:t>
            </w:r>
          </w:p>
        </w:tc>
        <w:tc>
          <w:tcPr>
            <w:tcW w:w="2835" w:type="dxa"/>
            <w:vAlign w:val="center"/>
          </w:tcPr>
          <w:p>
            <w:pPr>
              <w:pStyle w:val="17"/>
            </w:pPr>
            <w:r>
              <w:t>各项支出不高于行业标准或其他地区的平均标准</w:t>
            </w:r>
          </w:p>
        </w:tc>
        <w:tc>
          <w:tcPr>
            <w:tcW w:w="2551" w:type="dxa"/>
            <w:vAlign w:val="center"/>
          </w:tcPr>
          <w:p>
            <w:pPr>
              <w:pStyle w:val="17"/>
            </w:pPr>
            <w:r>
              <w:t>≤20万元</w:t>
            </w:r>
          </w:p>
        </w:tc>
        <w:tc>
          <w:tcPr>
            <w:tcW w:w="2268" w:type="dxa"/>
            <w:vAlign w:val="center"/>
          </w:tcPr>
          <w:p>
            <w:pPr>
              <w:pStyle w:val="17"/>
            </w:pPr>
            <w:r>
              <w:t>按照法律顾问合同要求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效益指标</w:t>
            </w:r>
          </w:p>
        </w:tc>
        <w:tc>
          <w:tcPr>
            <w:tcW w:w="2268" w:type="dxa"/>
            <w:vAlign w:val="center"/>
          </w:tcPr>
          <w:p>
            <w:pPr>
              <w:pStyle w:val="17"/>
            </w:pPr>
            <w:r>
              <w:t>社会效益指标</w:t>
            </w:r>
          </w:p>
        </w:tc>
        <w:tc>
          <w:tcPr>
            <w:tcW w:w="2835" w:type="dxa"/>
            <w:vAlign w:val="center"/>
          </w:tcPr>
          <w:p>
            <w:pPr>
              <w:pStyle w:val="17"/>
            </w:pPr>
            <w:r>
              <w:t>推进依法行政工作，增强执法人员的执法水平</w:t>
            </w:r>
          </w:p>
        </w:tc>
        <w:tc>
          <w:tcPr>
            <w:tcW w:w="2835" w:type="dxa"/>
            <w:vAlign w:val="center"/>
          </w:tcPr>
          <w:p>
            <w:pPr>
              <w:pStyle w:val="17"/>
            </w:pPr>
            <w:r>
              <w:t>推进依法行政工作，增强执法人员的执法水平</w:t>
            </w:r>
          </w:p>
        </w:tc>
        <w:tc>
          <w:tcPr>
            <w:tcW w:w="2551" w:type="dxa"/>
            <w:vAlign w:val="center"/>
          </w:tcPr>
          <w:p>
            <w:pPr>
              <w:pStyle w:val="17"/>
            </w:pPr>
            <w:r>
              <w:t>推进依法行政工作，增强执法人员的执法水平</w:t>
            </w:r>
          </w:p>
        </w:tc>
        <w:tc>
          <w:tcPr>
            <w:tcW w:w="2268" w:type="dxa"/>
            <w:vAlign w:val="center"/>
          </w:tcPr>
          <w:p>
            <w:pPr>
              <w:pStyle w:val="17"/>
            </w:pPr>
            <w:r>
              <w:t>按照法律顾问合同要求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群众满意度</w:t>
            </w:r>
          </w:p>
        </w:tc>
        <w:tc>
          <w:tcPr>
            <w:tcW w:w="2835" w:type="dxa"/>
            <w:vAlign w:val="center"/>
          </w:tcPr>
          <w:p>
            <w:pPr>
              <w:pStyle w:val="17"/>
            </w:pPr>
            <w:r>
              <w:t>受众中满意和较满意的人数占调查总人数的比率</w:t>
            </w:r>
          </w:p>
        </w:tc>
        <w:tc>
          <w:tcPr>
            <w:tcW w:w="2551" w:type="dxa"/>
            <w:vAlign w:val="center"/>
          </w:tcPr>
          <w:p>
            <w:pPr>
              <w:pStyle w:val="17"/>
            </w:pPr>
            <w:r>
              <w:t>≥90%</w:t>
            </w:r>
          </w:p>
        </w:tc>
        <w:tc>
          <w:tcPr>
            <w:tcW w:w="2268" w:type="dxa"/>
            <w:vAlign w:val="center"/>
          </w:tcPr>
          <w:p>
            <w:pPr>
              <w:pStyle w:val="17"/>
            </w:pPr>
            <w:r>
              <w:t>按照法律顾问合同要求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19、分表计电系统运维服务费绩效目标表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1.实现人防与技防的有机结合，有效利用技术手段解决生态环境执法力量薄弱、全面监管到位难度大等问题。</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及时维护率</w:t>
            </w:r>
          </w:p>
        </w:tc>
        <w:tc>
          <w:tcPr>
            <w:tcW w:w="2835" w:type="dxa"/>
            <w:vAlign w:val="center"/>
          </w:tcPr>
          <w:p>
            <w:pPr>
              <w:pStyle w:val="17"/>
            </w:pPr>
            <w:r>
              <w:t>对出现的问题立即解决的次数和出现的所有问题次数的比值</w:t>
            </w:r>
          </w:p>
        </w:tc>
        <w:tc>
          <w:tcPr>
            <w:tcW w:w="2551" w:type="dxa"/>
            <w:vAlign w:val="center"/>
          </w:tcPr>
          <w:p>
            <w:pPr>
              <w:pStyle w:val="17"/>
            </w:pPr>
            <w:r>
              <w:t>100%</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稳定运行率</w:t>
            </w:r>
          </w:p>
        </w:tc>
        <w:tc>
          <w:tcPr>
            <w:tcW w:w="2835" w:type="dxa"/>
            <w:vAlign w:val="center"/>
          </w:tcPr>
          <w:p>
            <w:pPr>
              <w:pStyle w:val="17"/>
            </w:pPr>
            <w:r>
              <w:t>一定时间内实际运转时间和有效作业时间的比值</w:t>
            </w:r>
          </w:p>
        </w:tc>
        <w:tc>
          <w:tcPr>
            <w:tcW w:w="2551" w:type="dxa"/>
            <w:vAlign w:val="center"/>
          </w:tcPr>
          <w:p>
            <w:pPr>
              <w:pStyle w:val="17"/>
            </w:pPr>
            <w:r>
              <w:t>≥95%</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工作按期完成率</w:t>
            </w:r>
          </w:p>
        </w:tc>
        <w:tc>
          <w:tcPr>
            <w:tcW w:w="2835" w:type="dxa"/>
            <w:vAlign w:val="center"/>
          </w:tcPr>
          <w:p>
            <w:pPr>
              <w:pStyle w:val="17"/>
            </w:pPr>
            <w:r>
              <w:t>实际完成的工作占计划完成工作的比率</w:t>
            </w:r>
          </w:p>
        </w:tc>
        <w:tc>
          <w:tcPr>
            <w:tcW w:w="2551" w:type="dxa"/>
            <w:vAlign w:val="center"/>
          </w:tcPr>
          <w:p>
            <w:pPr>
              <w:pStyle w:val="17"/>
            </w:pPr>
            <w:r>
              <w:t>100%</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成本控制情况</w:t>
            </w:r>
          </w:p>
        </w:tc>
        <w:tc>
          <w:tcPr>
            <w:tcW w:w="2835" w:type="dxa"/>
            <w:vAlign w:val="center"/>
          </w:tcPr>
          <w:p>
            <w:pPr>
              <w:pStyle w:val="17"/>
            </w:pPr>
            <w:r>
              <w:t>各项支出不高于行业标准或其他地区平均标准</w:t>
            </w:r>
          </w:p>
        </w:tc>
        <w:tc>
          <w:tcPr>
            <w:tcW w:w="2551" w:type="dxa"/>
            <w:vAlign w:val="center"/>
          </w:tcPr>
          <w:p>
            <w:pPr>
              <w:pStyle w:val="17"/>
            </w:pPr>
            <w:r>
              <w:t>≤20万元</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效益指标</w:t>
            </w:r>
          </w:p>
        </w:tc>
        <w:tc>
          <w:tcPr>
            <w:tcW w:w="2268" w:type="dxa"/>
            <w:vAlign w:val="center"/>
          </w:tcPr>
          <w:p>
            <w:pPr>
              <w:pStyle w:val="17"/>
            </w:pPr>
            <w:r>
              <w:t>社会效益指标</w:t>
            </w:r>
          </w:p>
        </w:tc>
        <w:tc>
          <w:tcPr>
            <w:tcW w:w="2835" w:type="dxa"/>
            <w:vAlign w:val="center"/>
          </w:tcPr>
          <w:p>
            <w:pPr>
              <w:pStyle w:val="17"/>
            </w:pPr>
            <w:r>
              <w:t>杜绝企业环境违法行为</w:t>
            </w:r>
          </w:p>
        </w:tc>
        <w:tc>
          <w:tcPr>
            <w:tcW w:w="2835" w:type="dxa"/>
            <w:vAlign w:val="center"/>
          </w:tcPr>
          <w:p>
            <w:pPr>
              <w:pStyle w:val="17"/>
            </w:pPr>
            <w:r>
              <w:t>有效杜绝企业擅自停运或不正常运行治污设施、未按要求落实错峰生产要求和重污染天气应急减排措施等环境违法行为</w:t>
            </w:r>
          </w:p>
        </w:tc>
        <w:tc>
          <w:tcPr>
            <w:tcW w:w="2551" w:type="dxa"/>
            <w:vAlign w:val="center"/>
          </w:tcPr>
          <w:p>
            <w:pPr>
              <w:pStyle w:val="17"/>
            </w:pPr>
            <w:r>
              <w:t>改善我市生态环境 质量</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企业满意度</w:t>
            </w:r>
          </w:p>
        </w:tc>
        <w:tc>
          <w:tcPr>
            <w:tcW w:w="2835" w:type="dxa"/>
            <w:vAlign w:val="center"/>
          </w:tcPr>
          <w:p>
            <w:pPr>
              <w:pStyle w:val="17"/>
            </w:pPr>
            <w:r>
              <w:t>调查中满意和较满意的企业数占调查总企业数的比率</w:t>
            </w:r>
          </w:p>
        </w:tc>
        <w:tc>
          <w:tcPr>
            <w:tcW w:w="2551" w:type="dxa"/>
            <w:vAlign w:val="center"/>
          </w:tcPr>
          <w:p>
            <w:pPr>
              <w:pStyle w:val="17"/>
            </w:pPr>
            <w:r>
              <w:t>≥95%</w:t>
            </w:r>
          </w:p>
        </w:tc>
        <w:tc>
          <w:tcPr>
            <w:tcW w:w="2268" w:type="dxa"/>
            <w:vAlign w:val="center"/>
          </w:tcPr>
          <w:p>
            <w:pPr>
              <w:pStyle w:val="17"/>
            </w:pPr>
            <w:r>
              <w:t>依项目方案要求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20、固定资产管理服务费绩效目标表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1.确保国有资产不流失，固定资产账物相符。</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资产管理实物数</w:t>
            </w:r>
          </w:p>
        </w:tc>
        <w:tc>
          <w:tcPr>
            <w:tcW w:w="2835" w:type="dxa"/>
            <w:vAlign w:val="center"/>
          </w:tcPr>
          <w:p>
            <w:pPr>
              <w:pStyle w:val="17"/>
            </w:pPr>
            <w:r>
              <w:t>全局固定资产数量</w:t>
            </w:r>
          </w:p>
        </w:tc>
        <w:tc>
          <w:tcPr>
            <w:tcW w:w="2551" w:type="dxa"/>
            <w:vAlign w:val="center"/>
          </w:tcPr>
          <w:p>
            <w:pPr>
              <w:pStyle w:val="17"/>
            </w:pPr>
            <w:r>
              <w:t>≥4000件</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资产管理账物相符率</w:t>
            </w:r>
          </w:p>
        </w:tc>
        <w:tc>
          <w:tcPr>
            <w:tcW w:w="2835" w:type="dxa"/>
            <w:vAlign w:val="center"/>
          </w:tcPr>
          <w:p>
            <w:pPr>
              <w:pStyle w:val="17"/>
            </w:pPr>
            <w:r>
              <w:t>开展资产管理后账物相符的比率</w:t>
            </w:r>
          </w:p>
        </w:tc>
        <w:tc>
          <w:tcPr>
            <w:tcW w:w="2551" w:type="dxa"/>
            <w:vAlign w:val="center"/>
          </w:tcPr>
          <w:p>
            <w:pPr>
              <w:pStyle w:val="17"/>
            </w:pPr>
            <w:r>
              <w:t>≥95%</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工作按期完成率</w:t>
            </w:r>
          </w:p>
        </w:tc>
        <w:tc>
          <w:tcPr>
            <w:tcW w:w="2835" w:type="dxa"/>
            <w:vAlign w:val="center"/>
          </w:tcPr>
          <w:p>
            <w:pPr>
              <w:pStyle w:val="17"/>
            </w:pPr>
            <w:r>
              <w:t>实际完成的工作占计划完成工作的比率</w:t>
            </w:r>
          </w:p>
        </w:tc>
        <w:tc>
          <w:tcPr>
            <w:tcW w:w="2551" w:type="dxa"/>
            <w:vAlign w:val="center"/>
          </w:tcPr>
          <w:p>
            <w:pPr>
              <w:pStyle w:val="17"/>
            </w:pPr>
            <w:r>
              <w:t>≥95%</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成本控制情况</w:t>
            </w:r>
          </w:p>
        </w:tc>
        <w:tc>
          <w:tcPr>
            <w:tcW w:w="2835" w:type="dxa"/>
            <w:vAlign w:val="center"/>
          </w:tcPr>
          <w:p>
            <w:pPr>
              <w:pStyle w:val="17"/>
            </w:pPr>
            <w:r>
              <w:t>各项支出不高于行业标准或其他地区平均标准</w:t>
            </w:r>
          </w:p>
        </w:tc>
        <w:tc>
          <w:tcPr>
            <w:tcW w:w="2551" w:type="dxa"/>
            <w:vAlign w:val="center"/>
          </w:tcPr>
          <w:p>
            <w:pPr>
              <w:pStyle w:val="17"/>
            </w:pPr>
            <w:r>
              <w:t>≤5万元</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效益指标</w:t>
            </w:r>
          </w:p>
        </w:tc>
        <w:tc>
          <w:tcPr>
            <w:tcW w:w="2268" w:type="dxa"/>
            <w:vAlign w:val="center"/>
          </w:tcPr>
          <w:p>
            <w:pPr>
              <w:pStyle w:val="17"/>
            </w:pPr>
            <w:r>
              <w:t>社会效益指标</w:t>
            </w:r>
          </w:p>
        </w:tc>
        <w:tc>
          <w:tcPr>
            <w:tcW w:w="2835" w:type="dxa"/>
            <w:vAlign w:val="center"/>
          </w:tcPr>
          <w:p>
            <w:pPr>
              <w:pStyle w:val="17"/>
            </w:pPr>
            <w:r>
              <w:t>国有资产使用率</w:t>
            </w:r>
          </w:p>
        </w:tc>
        <w:tc>
          <w:tcPr>
            <w:tcW w:w="2835" w:type="dxa"/>
            <w:vAlign w:val="center"/>
          </w:tcPr>
          <w:p>
            <w:pPr>
              <w:pStyle w:val="17"/>
            </w:pPr>
            <w:r>
              <w:t>国有资产使用的情况</w:t>
            </w:r>
          </w:p>
        </w:tc>
        <w:tc>
          <w:tcPr>
            <w:tcW w:w="2551" w:type="dxa"/>
            <w:vAlign w:val="center"/>
          </w:tcPr>
          <w:p>
            <w:pPr>
              <w:pStyle w:val="17"/>
            </w:pPr>
            <w:r>
              <w:t>≥95%</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群众满意度</w:t>
            </w:r>
          </w:p>
        </w:tc>
        <w:tc>
          <w:tcPr>
            <w:tcW w:w="2835" w:type="dxa"/>
            <w:vAlign w:val="center"/>
          </w:tcPr>
          <w:p>
            <w:pPr>
              <w:pStyle w:val="17"/>
            </w:pPr>
            <w:r>
              <w:t>受众中满意和较满意的人数占调查总人数的比率</w:t>
            </w:r>
          </w:p>
        </w:tc>
        <w:tc>
          <w:tcPr>
            <w:tcW w:w="2551" w:type="dxa"/>
            <w:vAlign w:val="center"/>
          </w:tcPr>
          <w:p>
            <w:pPr>
              <w:pStyle w:val="17"/>
            </w:pPr>
            <w:r>
              <w:t>≥95%</w:t>
            </w:r>
          </w:p>
        </w:tc>
        <w:tc>
          <w:tcPr>
            <w:tcW w:w="2268" w:type="dxa"/>
            <w:vAlign w:val="center"/>
          </w:tcPr>
          <w:p>
            <w:pPr>
              <w:pStyle w:val="17"/>
            </w:pPr>
            <w:r>
              <w:t>按照项目方案要求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21、国控环境空气自动监测站周边视频监控系统建设绩效目标表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ind w:left="0" w:firstLine="0"/>
            </w:pPr>
            <w:r>
              <w:t>1.</w:t>
            </w:r>
            <w:r>
              <w:rPr>
                <w:rFonts w:hint="eastAsia"/>
              </w:rPr>
              <w:t>全面提升国控点周边管控力度，全天候监控各类干扰对象，实现国控点周边全面立体可管可控可溯。</w:t>
            </w:r>
          </w:p>
          <w:p>
            <w:pPr>
              <w:pStyle w:val="17"/>
            </w:pPr>
            <w:r>
              <w:t>2、</w:t>
            </w:r>
            <w:r>
              <w:rPr>
                <w:rFonts w:hint="eastAsia"/>
              </w:rPr>
              <w:t>建设视频监控点位4个，完成运行维护，实现与省厅大气指挥平台联网。</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建设、运维视频监控点位4个</w:t>
            </w:r>
          </w:p>
        </w:tc>
        <w:tc>
          <w:tcPr>
            <w:tcW w:w="2835" w:type="dxa"/>
            <w:vAlign w:val="center"/>
          </w:tcPr>
          <w:p>
            <w:pPr>
              <w:pStyle w:val="17"/>
            </w:pPr>
            <w:r>
              <w:t>完成4个视频监控点位建设与运行维护</w:t>
            </w:r>
          </w:p>
        </w:tc>
        <w:tc>
          <w:tcPr>
            <w:tcW w:w="2551" w:type="dxa"/>
            <w:vAlign w:val="center"/>
          </w:tcPr>
          <w:p>
            <w:pPr>
              <w:pStyle w:val="17"/>
            </w:pPr>
            <w:r>
              <w:t>4个</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视频监控点位正常在线率</w:t>
            </w:r>
          </w:p>
        </w:tc>
        <w:tc>
          <w:tcPr>
            <w:tcW w:w="2835" w:type="dxa"/>
            <w:vAlign w:val="center"/>
          </w:tcPr>
          <w:p>
            <w:pPr>
              <w:pStyle w:val="17"/>
            </w:pPr>
            <w:r>
              <w:t>站点监控正常在线小时数/应正常在线小时数</w:t>
            </w:r>
          </w:p>
        </w:tc>
        <w:tc>
          <w:tcPr>
            <w:tcW w:w="2551" w:type="dxa"/>
            <w:vAlign w:val="center"/>
          </w:tcPr>
          <w:p>
            <w:pPr>
              <w:pStyle w:val="17"/>
            </w:pPr>
            <w:r>
              <w:t>≥90%</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工作按时完成率</w:t>
            </w:r>
          </w:p>
        </w:tc>
        <w:tc>
          <w:tcPr>
            <w:tcW w:w="2835" w:type="dxa"/>
            <w:vAlign w:val="center"/>
          </w:tcPr>
          <w:p>
            <w:pPr>
              <w:pStyle w:val="17"/>
            </w:pPr>
            <w:r>
              <w:t>实际完成的工作占计划完成的比率</w:t>
            </w:r>
          </w:p>
        </w:tc>
        <w:tc>
          <w:tcPr>
            <w:tcW w:w="2551" w:type="dxa"/>
            <w:vAlign w:val="center"/>
          </w:tcPr>
          <w:p>
            <w:pPr>
              <w:pStyle w:val="17"/>
            </w:pPr>
            <w:r>
              <w:t>100%</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成本指标</w:t>
            </w:r>
          </w:p>
        </w:tc>
        <w:tc>
          <w:tcPr>
            <w:tcW w:w="2835" w:type="dxa"/>
            <w:vAlign w:val="center"/>
          </w:tcPr>
          <w:p>
            <w:pPr>
              <w:pStyle w:val="17"/>
            </w:pPr>
            <w:r>
              <w:t>成本控制情况</w:t>
            </w:r>
          </w:p>
        </w:tc>
        <w:tc>
          <w:tcPr>
            <w:tcW w:w="2551" w:type="dxa"/>
            <w:vAlign w:val="center"/>
          </w:tcPr>
          <w:p>
            <w:pPr>
              <w:pStyle w:val="17"/>
            </w:pPr>
            <w:r>
              <w:t>≤30.88万元</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效益指标</w:t>
            </w:r>
          </w:p>
        </w:tc>
        <w:tc>
          <w:tcPr>
            <w:tcW w:w="2268" w:type="dxa"/>
            <w:vAlign w:val="center"/>
          </w:tcPr>
          <w:p>
            <w:pPr>
              <w:pStyle w:val="17"/>
            </w:pPr>
            <w:r>
              <w:t>生态效益指标</w:t>
            </w:r>
          </w:p>
        </w:tc>
        <w:tc>
          <w:tcPr>
            <w:tcW w:w="2835" w:type="dxa"/>
            <w:vAlign w:val="center"/>
          </w:tcPr>
          <w:p>
            <w:pPr>
              <w:pStyle w:val="17"/>
            </w:pPr>
            <w:r>
              <w:t>全面提升国控点周边管控力度</w:t>
            </w:r>
          </w:p>
        </w:tc>
        <w:tc>
          <w:tcPr>
            <w:tcW w:w="2835" w:type="dxa"/>
            <w:vAlign w:val="center"/>
          </w:tcPr>
          <w:p>
            <w:pPr>
              <w:pStyle w:val="17"/>
            </w:pPr>
            <w:r>
              <w:t>全面提升国控点周边管控力度</w:t>
            </w:r>
          </w:p>
        </w:tc>
        <w:tc>
          <w:tcPr>
            <w:tcW w:w="2551" w:type="dxa"/>
            <w:vAlign w:val="center"/>
          </w:tcPr>
          <w:p>
            <w:pPr>
              <w:pStyle w:val="17"/>
            </w:pPr>
            <w:r>
              <w:t>全面提升国控点周边管控力度</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可持续影响指标</w:t>
            </w:r>
          </w:p>
        </w:tc>
        <w:tc>
          <w:tcPr>
            <w:tcW w:w="2835" w:type="dxa"/>
            <w:vAlign w:val="center"/>
          </w:tcPr>
          <w:p>
            <w:pPr>
              <w:pStyle w:val="17"/>
            </w:pPr>
            <w:r>
              <w:t>实现国控点周边全面立体可管可控可溯</w:t>
            </w:r>
          </w:p>
        </w:tc>
        <w:tc>
          <w:tcPr>
            <w:tcW w:w="2835" w:type="dxa"/>
            <w:vAlign w:val="center"/>
          </w:tcPr>
          <w:p>
            <w:pPr>
              <w:pStyle w:val="17"/>
            </w:pPr>
            <w:r>
              <w:t>实现国控点周边全面立体可管可控可溯</w:t>
            </w:r>
          </w:p>
        </w:tc>
        <w:tc>
          <w:tcPr>
            <w:tcW w:w="2551" w:type="dxa"/>
            <w:vAlign w:val="center"/>
          </w:tcPr>
          <w:p>
            <w:pPr>
              <w:pStyle w:val="17"/>
            </w:pPr>
            <w:r>
              <w:t>实现国控点周边全面立体可管可控可溯</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使用人员满意度</w:t>
            </w:r>
          </w:p>
        </w:tc>
        <w:tc>
          <w:tcPr>
            <w:tcW w:w="2835" w:type="dxa"/>
            <w:vAlign w:val="center"/>
          </w:tcPr>
          <w:p>
            <w:pPr>
              <w:pStyle w:val="17"/>
            </w:pPr>
            <w:r>
              <w:t>调查中满意和较满意的人数占调查总人数的比率</w:t>
            </w:r>
          </w:p>
        </w:tc>
        <w:tc>
          <w:tcPr>
            <w:tcW w:w="2551" w:type="dxa"/>
            <w:vAlign w:val="center"/>
          </w:tcPr>
          <w:p>
            <w:pPr>
              <w:pStyle w:val="17"/>
            </w:pPr>
            <w:r>
              <w:t>≥95%</w:t>
            </w:r>
          </w:p>
        </w:tc>
        <w:tc>
          <w:tcPr>
            <w:tcW w:w="2268" w:type="dxa"/>
            <w:vAlign w:val="center"/>
          </w:tcPr>
          <w:p>
            <w:pPr>
              <w:pStyle w:val="17"/>
            </w:pPr>
            <w:r>
              <w:t>按照项目方案要求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22、衡水湖湿地地下水生态环境调查评估绩效目标表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numPr>
                <w:ilvl w:val="0"/>
                <w:numId w:val="2"/>
              </w:numPr>
            </w:pPr>
            <w:r>
              <w:t>目标内容1完成动态监测孔布设，开展地下水动态监测。</w:t>
            </w:r>
          </w:p>
          <w:p>
            <w:pPr>
              <w:pStyle w:val="17"/>
              <w:numPr>
                <w:ilvl w:val="0"/>
                <w:numId w:val="2"/>
              </w:numPr>
            </w:pPr>
            <w:r>
              <w:t>目标内容 2：完成水文地质钻探、物探、水文地质实验，查明流域含水层结构和参数空间分布特征。</w:t>
            </w:r>
          </w:p>
          <w:p>
            <w:pPr>
              <w:pStyle w:val="17"/>
              <w:numPr>
                <w:ilvl w:val="0"/>
                <w:numId w:val="2"/>
              </w:numPr>
            </w:pPr>
            <w:r>
              <w:t>目标内容 3：开展区域地下水水位统测、土壤和地下水样品采集，查明土壤和地下水环境质量状况。</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监测井数量</w:t>
            </w:r>
          </w:p>
        </w:tc>
        <w:tc>
          <w:tcPr>
            <w:tcW w:w="2835" w:type="dxa"/>
            <w:vAlign w:val="center"/>
          </w:tcPr>
          <w:p>
            <w:pPr>
              <w:pStyle w:val="17"/>
            </w:pPr>
            <w:r>
              <w:t>地下水动态监测井数量</w:t>
            </w:r>
          </w:p>
        </w:tc>
        <w:tc>
          <w:tcPr>
            <w:tcW w:w="2551" w:type="dxa"/>
            <w:vAlign w:val="center"/>
          </w:tcPr>
          <w:p>
            <w:pPr>
              <w:pStyle w:val="17"/>
            </w:pPr>
            <w:r>
              <w:t>38个</w:t>
            </w:r>
          </w:p>
        </w:tc>
        <w:tc>
          <w:tcPr>
            <w:tcW w:w="2268" w:type="dxa"/>
            <w:vAlign w:val="center"/>
          </w:tcPr>
          <w:p>
            <w:pPr>
              <w:pStyle w:val="17"/>
            </w:pPr>
            <w:r>
              <w:t>依据项目方案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数量指标</w:t>
            </w:r>
          </w:p>
        </w:tc>
        <w:tc>
          <w:tcPr>
            <w:tcW w:w="2835" w:type="dxa"/>
            <w:vAlign w:val="center"/>
          </w:tcPr>
          <w:p>
            <w:pPr>
              <w:pStyle w:val="17"/>
            </w:pPr>
            <w:r>
              <w:t>钻探总进尺</w:t>
            </w:r>
          </w:p>
        </w:tc>
        <w:tc>
          <w:tcPr>
            <w:tcW w:w="2835" w:type="dxa"/>
            <w:vAlign w:val="center"/>
          </w:tcPr>
          <w:p>
            <w:pPr>
              <w:pStyle w:val="17"/>
            </w:pPr>
            <w:r>
              <w:t>水文地质钻探总进尺</w:t>
            </w:r>
          </w:p>
        </w:tc>
        <w:tc>
          <w:tcPr>
            <w:tcW w:w="2551" w:type="dxa"/>
            <w:vAlign w:val="center"/>
          </w:tcPr>
          <w:p>
            <w:pPr>
              <w:pStyle w:val="17"/>
            </w:pPr>
            <w:r>
              <w:t>1250米</w:t>
            </w:r>
          </w:p>
        </w:tc>
        <w:tc>
          <w:tcPr>
            <w:tcW w:w="2268" w:type="dxa"/>
            <w:vAlign w:val="center"/>
          </w:tcPr>
          <w:p>
            <w:pPr>
              <w:pStyle w:val="17"/>
            </w:pPr>
            <w:r>
              <w:t>依据项目方案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数量指标</w:t>
            </w:r>
          </w:p>
        </w:tc>
        <w:tc>
          <w:tcPr>
            <w:tcW w:w="2835" w:type="dxa"/>
            <w:vAlign w:val="center"/>
          </w:tcPr>
          <w:p>
            <w:pPr>
              <w:pStyle w:val="17"/>
            </w:pPr>
            <w:r>
              <w:t>取样数量</w:t>
            </w:r>
          </w:p>
        </w:tc>
        <w:tc>
          <w:tcPr>
            <w:tcW w:w="2835" w:type="dxa"/>
            <w:vAlign w:val="center"/>
          </w:tcPr>
          <w:p>
            <w:pPr>
              <w:pStyle w:val="17"/>
            </w:pPr>
            <w:r>
              <w:t>调查区地下水取样数量</w:t>
            </w:r>
          </w:p>
        </w:tc>
        <w:tc>
          <w:tcPr>
            <w:tcW w:w="2551" w:type="dxa"/>
            <w:vAlign w:val="center"/>
          </w:tcPr>
          <w:p>
            <w:pPr>
              <w:pStyle w:val="17"/>
            </w:pPr>
            <w:r>
              <w:t>81件</w:t>
            </w:r>
          </w:p>
        </w:tc>
        <w:tc>
          <w:tcPr>
            <w:tcW w:w="2268" w:type="dxa"/>
            <w:vAlign w:val="center"/>
          </w:tcPr>
          <w:p>
            <w:pPr>
              <w:pStyle w:val="17"/>
            </w:pPr>
            <w:r>
              <w:t>依据项目方案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质控质量</w:t>
            </w:r>
          </w:p>
        </w:tc>
        <w:tc>
          <w:tcPr>
            <w:tcW w:w="2835" w:type="dxa"/>
            <w:vAlign w:val="center"/>
          </w:tcPr>
          <w:p>
            <w:pPr>
              <w:pStyle w:val="17"/>
            </w:pPr>
            <w:r>
              <w:t>对土壤和地下水样品采集、实验室分析等过程进行质控</w:t>
            </w:r>
          </w:p>
        </w:tc>
        <w:tc>
          <w:tcPr>
            <w:tcW w:w="2551" w:type="dxa"/>
            <w:vAlign w:val="center"/>
          </w:tcPr>
          <w:p>
            <w:pPr>
              <w:pStyle w:val="17"/>
            </w:pPr>
            <w:r>
              <w:t>通过三方质控</w:t>
            </w:r>
          </w:p>
        </w:tc>
        <w:tc>
          <w:tcPr>
            <w:tcW w:w="2268" w:type="dxa"/>
            <w:vAlign w:val="center"/>
          </w:tcPr>
          <w:p>
            <w:pPr>
              <w:pStyle w:val="17"/>
            </w:pPr>
            <w:r>
              <w:t>依据项目方案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专家审查通过率</w:t>
            </w:r>
          </w:p>
        </w:tc>
        <w:tc>
          <w:tcPr>
            <w:tcW w:w="2835" w:type="dxa"/>
            <w:vAlign w:val="center"/>
          </w:tcPr>
          <w:p>
            <w:pPr>
              <w:pStyle w:val="17"/>
            </w:pPr>
            <w:r>
              <w:t>衡水湖湿地地下水环境调查评估年度工作小结通过专家审查</w:t>
            </w:r>
          </w:p>
        </w:tc>
        <w:tc>
          <w:tcPr>
            <w:tcW w:w="2551" w:type="dxa"/>
            <w:vAlign w:val="center"/>
          </w:tcPr>
          <w:p>
            <w:pPr>
              <w:pStyle w:val="17"/>
            </w:pPr>
            <w:r>
              <w:t>通过专家审查</w:t>
            </w:r>
          </w:p>
        </w:tc>
        <w:tc>
          <w:tcPr>
            <w:tcW w:w="2268" w:type="dxa"/>
            <w:vAlign w:val="center"/>
          </w:tcPr>
          <w:p>
            <w:pPr>
              <w:pStyle w:val="17"/>
            </w:pPr>
            <w:r>
              <w:t>依据项目方案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按期完成时间</w:t>
            </w:r>
          </w:p>
        </w:tc>
        <w:tc>
          <w:tcPr>
            <w:tcW w:w="2835" w:type="dxa"/>
            <w:vAlign w:val="center"/>
          </w:tcPr>
          <w:p>
            <w:pPr>
              <w:pStyle w:val="17"/>
            </w:pPr>
            <w:r>
              <w:t>完成地质钻探及样品采集</w:t>
            </w:r>
          </w:p>
        </w:tc>
        <w:tc>
          <w:tcPr>
            <w:tcW w:w="2551" w:type="dxa"/>
            <w:vAlign w:val="center"/>
          </w:tcPr>
          <w:p>
            <w:pPr>
              <w:pStyle w:val="17"/>
            </w:pPr>
            <w:r>
              <w:t>2023年12月底前</w:t>
            </w:r>
          </w:p>
        </w:tc>
        <w:tc>
          <w:tcPr>
            <w:tcW w:w="2268" w:type="dxa"/>
            <w:vAlign w:val="center"/>
          </w:tcPr>
          <w:p>
            <w:pPr>
              <w:pStyle w:val="17"/>
            </w:pPr>
            <w:r>
              <w:t>依据项目方案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成本控制情况</w:t>
            </w:r>
          </w:p>
        </w:tc>
        <w:tc>
          <w:tcPr>
            <w:tcW w:w="2835" w:type="dxa"/>
            <w:vAlign w:val="center"/>
          </w:tcPr>
          <w:p>
            <w:pPr>
              <w:pStyle w:val="17"/>
            </w:pPr>
            <w:r>
              <w:t>成本控制情况</w:t>
            </w:r>
          </w:p>
        </w:tc>
        <w:tc>
          <w:tcPr>
            <w:tcW w:w="2551" w:type="dxa"/>
            <w:vAlign w:val="center"/>
          </w:tcPr>
          <w:p>
            <w:pPr>
              <w:pStyle w:val="17"/>
            </w:pPr>
            <w:r>
              <w:t>严控各项支出成本，各项支出不高于行业平均水平</w:t>
            </w:r>
          </w:p>
        </w:tc>
        <w:tc>
          <w:tcPr>
            <w:tcW w:w="2268" w:type="dxa"/>
            <w:vAlign w:val="center"/>
          </w:tcPr>
          <w:p>
            <w:pPr>
              <w:pStyle w:val="17"/>
            </w:pPr>
            <w:r>
              <w:t>依据项目方案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效益指标</w:t>
            </w:r>
          </w:p>
        </w:tc>
        <w:tc>
          <w:tcPr>
            <w:tcW w:w="2268" w:type="dxa"/>
            <w:vAlign w:val="center"/>
          </w:tcPr>
          <w:p>
            <w:pPr>
              <w:pStyle w:val="17"/>
            </w:pPr>
            <w:r>
              <w:t>生态效益指标</w:t>
            </w:r>
          </w:p>
        </w:tc>
        <w:tc>
          <w:tcPr>
            <w:tcW w:w="2835" w:type="dxa"/>
            <w:vAlign w:val="center"/>
          </w:tcPr>
          <w:p>
            <w:pPr>
              <w:pStyle w:val="17"/>
            </w:pPr>
            <w:r>
              <w:t>对区域生态改善</w:t>
            </w:r>
          </w:p>
        </w:tc>
        <w:tc>
          <w:tcPr>
            <w:tcW w:w="2835" w:type="dxa"/>
            <w:vAlign w:val="center"/>
          </w:tcPr>
          <w:p>
            <w:pPr>
              <w:pStyle w:val="17"/>
            </w:pPr>
            <w:r>
              <w:t>完成土壤和地下水样品监测，查明衡水湖湿地周边土壤和地下水环境质量状况</w:t>
            </w:r>
          </w:p>
        </w:tc>
        <w:tc>
          <w:tcPr>
            <w:tcW w:w="2551" w:type="dxa"/>
            <w:vAlign w:val="center"/>
          </w:tcPr>
          <w:p>
            <w:pPr>
              <w:pStyle w:val="17"/>
            </w:pPr>
            <w:r>
              <w:t>对衡水湖地下水生态环境质量提出针对性措施</w:t>
            </w:r>
          </w:p>
        </w:tc>
        <w:tc>
          <w:tcPr>
            <w:tcW w:w="2268" w:type="dxa"/>
            <w:vAlign w:val="center"/>
          </w:tcPr>
          <w:p>
            <w:pPr>
              <w:pStyle w:val="17"/>
            </w:pPr>
            <w:r>
              <w:t>依据项目方案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服务对象满意度</w:t>
            </w:r>
          </w:p>
        </w:tc>
        <w:tc>
          <w:tcPr>
            <w:tcW w:w="2835" w:type="dxa"/>
            <w:vAlign w:val="center"/>
          </w:tcPr>
          <w:p>
            <w:pPr>
              <w:pStyle w:val="17"/>
            </w:pPr>
            <w:r>
              <w:t>服务对象满意度</w:t>
            </w:r>
          </w:p>
        </w:tc>
        <w:tc>
          <w:tcPr>
            <w:tcW w:w="2551" w:type="dxa"/>
            <w:vAlign w:val="center"/>
          </w:tcPr>
          <w:p>
            <w:pPr>
              <w:pStyle w:val="17"/>
            </w:pPr>
            <w:r>
              <w:t>≥90%</w:t>
            </w:r>
          </w:p>
        </w:tc>
        <w:tc>
          <w:tcPr>
            <w:tcW w:w="2268" w:type="dxa"/>
            <w:vAlign w:val="center"/>
          </w:tcPr>
          <w:p>
            <w:pPr>
              <w:pStyle w:val="17"/>
            </w:pPr>
            <w:r>
              <w:t>依据项目方案</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23、衡水湖湿地地下水生态环境调查评估项目绩效目标表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1.编制完成《衡水湖湿地地下水环境调查评估实施方案》并通过专家评审；</w:t>
            </w:r>
          </w:p>
          <w:p>
            <w:pPr>
              <w:pStyle w:val="17"/>
            </w:pPr>
          </w:p>
          <w:p>
            <w:pPr>
              <w:pStyle w:val="17"/>
            </w:pPr>
            <w:r>
              <w:t>2.整理、汇编各类资料，对各类量化数据进行统计，编制专项和综合图表，建立相关资料数据库；</w:t>
            </w:r>
          </w:p>
          <w:p>
            <w:pPr>
              <w:pStyle w:val="17"/>
            </w:pPr>
            <w:r>
              <w:t>3.综合分析衡水湖湿地周边地质、水文地质资料，系统了解区域地下水资源形成、分布与开发利用情况，编录污染源信息，了解重要污染源类型及其分布情况，分析衡水湖湿地周边及邻近地区地表水、地下水质量分布及污染情况。编制完成衡水湖湿地地下水环境调查评估年度工作小结。</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衡水湖湿地地下水环境调查评估实施方案</w:t>
            </w:r>
          </w:p>
        </w:tc>
        <w:tc>
          <w:tcPr>
            <w:tcW w:w="2835" w:type="dxa"/>
            <w:vAlign w:val="center"/>
          </w:tcPr>
          <w:p>
            <w:pPr>
              <w:pStyle w:val="17"/>
            </w:pPr>
            <w:r>
              <w:t>衡水湖湿地地下水环境调查评估实施方案</w:t>
            </w:r>
          </w:p>
        </w:tc>
        <w:tc>
          <w:tcPr>
            <w:tcW w:w="2551" w:type="dxa"/>
            <w:vAlign w:val="center"/>
          </w:tcPr>
          <w:p>
            <w:pPr>
              <w:pStyle w:val="17"/>
            </w:pPr>
            <w:r>
              <w:t>1份</w:t>
            </w:r>
          </w:p>
        </w:tc>
        <w:tc>
          <w:tcPr>
            <w:tcW w:w="2268" w:type="dxa"/>
            <w:vAlign w:val="center"/>
          </w:tcPr>
          <w:p>
            <w:pPr>
              <w:pStyle w:val="17"/>
            </w:pPr>
            <w:r>
              <w:t>依据方案内容制定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数量指标</w:t>
            </w:r>
          </w:p>
        </w:tc>
        <w:tc>
          <w:tcPr>
            <w:tcW w:w="2835" w:type="dxa"/>
            <w:vAlign w:val="center"/>
          </w:tcPr>
          <w:p>
            <w:pPr>
              <w:pStyle w:val="17"/>
            </w:pPr>
            <w:r>
              <w:t>资料统计数据库</w:t>
            </w:r>
          </w:p>
        </w:tc>
        <w:tc>
          <w:tcPr>
            <w:tcW w:w="2835" w:type="dxa"/>
            <w:vAlign w:val="center"/>
          </w:tcPr>
          <w:p>
            <w:pPr>
              <w:pStyle w:val="17"/>
            </w:pPr>
            <w:r>
              <w:t>资料统计数据库</w:t>
            </w:r>
          </w:p>
        </w:tc>
        <w:tc>
          <w:tcPr>
            <w:tcW w:w="2551" w:type="dxa"/>
            <w:vAlign w:val="center"/>
          </w:tcPr>
          <w:p>
            <w:pPr>
              <w:pStyle w:val="17"/>
            </w:pPr>
            <w:r>
              <w:t>1个</w:t>
            </w:r>
          </w:p>
        </w:tc>
        <w:tc>
          <w:tcPr>
            <w:tcW w:w="2268" w:type="dxa"/>
            <w:vAlign w:val="center"/>
          </w:tcPr>
          <w:p>
            <w:pPr>
              <w:pStyle w:val="17"/>
            </w:pPr>
            <w:r>
              <w:t>依据方案内容制定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数量指标</w:t>
            </w:r>
          </w:p>
        </w:tc>
        <w:tc>
          <w:tcPr>
            <w:tcW w:w="2835" w:type="dxa"/>
            <w:vAlign w:val="center"/>
          </w:tcPr>
          <w:p>
            <w:pPr>
              <w:pStyle w:val="17"/>
            </w:pPr>
            <w:r>
              <w:t>衡水湖湿地地下水环境调查评估年度工作小结</w:t>
            </w:r>
          </w:p>
        </w:tc>
        <w:tc>
          <w:tcPr>
            <w:tcW w:w="2835" w:type="dxa"/>
            <w:vAlign w:val="center"/>
          </w:tcPr>
          <w:p>
            <w:pPr>
              <w:pStyle w:val="17"/>
            </w:pPr>
            <w:r>
              <w:t>衡水湖湿地地下水环境调查评估年度工作小结</w:t>
            </w:r>
          </w:p>
        </w:tc>
        <w:tc>
          <w:tcPr>
            <w:tcW w:w="2551" w:type="dxa"/>
            <w:vAlign w:val="center"/>
          </w:tcPr>
          <w:p>
            <w:pPr>
              <w:pStyle w:val="17"/>
            </w:pPr>
            <w:r>
              <w:t>1份</w:t>
            </w:r>
          </w:p>
        </w:tc>
        <w:tc>
          <w:tcPr>
            <w:tcW w:w="2268" w:type="dxa"/>
            <w:vAlign w:val="center"/>
          </w:tcPr>
          <w:p>
            <w:pPr>
              <w:pStyle w:val="17"/>
            </w:pPr>
            <w:r>
              <w:t>依据方案内容制定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通过评审率</w:t>
            </w:r>
          </w:p>
        </w:tc>
        <w:tc>
          <w:tcPr>
            <w:tcW w:w="2835" w:type="dxa"/>
            <w:vAlign w:val="center"/>
          </w:tcPr>
          <w:p>
            <w:pPr>
              <w:pStyle w:val="17"/>
            </w:pPr>
            <w:r>
              <w:t>《衡水湖湿地地下水环境调查评估实施方案》通过专家评审</w:t>
            </w:r>
          </w:p>
        </w:tc>
        <w:tc>
          <w:tcPr>
            <w:tcW w:w="2551" w:type="dxa"/>
            <w:vAlign w:val="center"/>
          </w:tcPr>
          <w:p>
            <w:pPr>
              <w:pStyle w:val="17"/>
            </w:pPr>
            <w:r>
              <w:t>100%</w:t>
            </w:r>
          </w:p>
        </w:tc>
        <w:tc>
          <w:tcPr>
            <w:tcW w:w="2268" w:type="dxa"/>
            <w:vAlign w:val="center"/>
          </w:tcPr>
          <w:p>
            <w:pPr>
              <w:pStyle w:val="17"/>
            </w:pPr>
            <w:r>
              <w:t>依据方案内容制定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通过核查率</w:t>
            </w:r>
          </w:p>
        </w:tc>
        <w:tc>
          <w:tcPr>
            <w:tcW w:w="2835" w:type="dxa"/>
            <w:vAlign w:val="center"/>
          </w:tcPr>
          <w:p>
            <w:pPr>
              <w:pStyle w:val="17"/>
            </w:pPr>
            <w:r>
              <w:t>资料统计数据库通过专家野外实地核查</w:t>
            </w:r>
          </w:p>
        </w:tc>
        <w:tc>
          <w:tcPr>
            <w:tcW w:w="2551" w:type="dxa"/>
            <w:vAlign w:val="center"/>
          </w:tcPr>
          <w:p>
            <w:pPr>
              <w:pStyle w:val="17"/>
            </w:pPr>
            <w:r>
              <w:t>100%</w:t>
            </w:r>
          </w:p>
        </w:tc>
        <w:tc>
          <w:tcPr>
            <w:tcW w:w="2268" w:type="dxa"/>
            <w:vAlign w:val="center"/>
          </w:tcPr>
          <w:p>
            <w:pPr>
              <w:pStyle w:val="17"/>
            </w:pPr>
            <w:r>
              <w:t>依据方案内容制定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通过审查率</w:t>
            </w:r>
          </w:p>
        </w:tc>
        <w:tc>
          <w:tcPr>
            <w:tcW w:w="2835" w:type="dxa"/>
            <w:vAlign w:val="center"/>
          </w:tcPr>
          <w:p>
            <w:pPr>
              <w:pStyle w:val="17"/>
            </w:pPr>
            <w:r>
              <w:t>衡水湖湿地地下水环境调查评估年度工作小结通过专家审查</w:t>
            </w:r>
          </w:p>
        </w:tc>
        <w:tc>
          <w:tcPr>
            <w:tcW w:w="2551" w:type="dxa"/>
            <w:vAlign w:val="center"/>
          </w:tcPr>
          <w:p>
            <w:pPr>
              <w:pStyle w:val="17"/>
            </w:pPr>
            <w:r>
              <w:t>100%</w:t>
            </w:r>
          </w:p>
        </w:tc>
        <w:tc>
          <w:tcPr>
            <w:tcW w:w="2268" w:type="dxa"/>
            <w:vAlign w:val="center"/>
          </w:tcPr>
          <w:p>
            <w:pPr>
              <w:pStyle w:val="17"/>
            </w:pPr>
            <w:r>
              <w:t>依据方案内容制定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工作完成时限</w:t>
            </w:r>
          </w:p>
        </w:tc>
        <w:tc>
          <w:tcPr>
            <w:tcW w:w="2835" w:type="dxa"/>
            <w:vAlign w:val="center"/>
          </w:tcPr>
          <w:p>
            <w:pPr>
              <w:pStyle w:val="17"/>
            </w:pPr>
            <w:r>
              <w:t>限期完成调查评估方案编制、资料汇总整理、野外实地核查及编制完成年度工作总结</w:t>
            </w:r>
          </w:p>
        </w:tc>
        <w:tc>
          <w:tcPr>
            <w:tcW w:w="2551" w:type="dxa"/>
            <w:vAlign w:val="center"/>
          </w:tcPr>
          <w:p>
            <w:pPr>
              <w:pStyle w:val="17"/>
            </w:pPr>
            <w:r>
              <w:t>2023年底前</w:t>
            </w:r>
          </w:p>
        </w:tc>
        <w:tc>
          <w:tcPr>
            <w:tcW w:w="2268" w:type="dxa"/>
            <w:vAlign w:val="center"/>
          </w:tcPr>
          <w:p>
            <w:pPr>
              <w:pStyle w:val="17"/>
            </w:pPr>
            <w:r>
              <w:t>依据方案内容制定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效益指标</w:t>
            </w:r>
          </w:p>
        </w:tc>
        <w:tc>
          <w:tcPr>
            <w:tcW w:w="2268" w:type="dxa"/>
            <w:vAlign w:val="center"/>
          </w:tcPr>
          <w:p>
            <w:pPr>
              <w:pStyle w:val="17"/>
            </w:pPr>
            <w:r>
              <w:t>生态效益指标</w:t>
            </w:r>
          </w:p>
        </w:tc>
        <w:tc>
          <w:tcPr>
            <w:tcW w:w="2835" w:type="dxa"/>
            <w:vAlign w:val="center"/>
          </w:tcPr>
          <w:p>
            <w:pPr>
              <w:pStyle w:val="17"/>
            </w:pPr>
            <w:r>
              <w:t>促进生态文明建设</w:t>
            </w:r>
          </w:p>
        </w:tc>
        <w:tc>
          <w:tcPr>
            <w:tcW w:w="2835" w:type="dxa"/>
            <w:vAlign w:val="center"/>
          </w:tcPr>
          <w:p>
            <w:pPr>
              <w:pStyle w:val="17"/>
            </w:pPr>
            <w:r>
              <w:t>了解污染源状况，识别衡水湖地下水环境质量风险</w:t>
            </w:r>
          </w:p>
        </w:tc>
        <w:tc>
          <w:tcPr>
            <w:tcW w:w="2551" w:type="dxa"/>
            <w:vAlign w:val="center"/>
          </w:tcPr>
          <w:p>
            <w:pPr>
              <w:pStyle w:val="17"/>
            </w:pPr>
            <w:r>
              <w:t>为科学制定调查评估工作方案奠定基础</w:t>
            </w:r>
          </w:p>
        </w:tc>
        <w:tc>
          <w:tcPr>
            <w:tcW w:w="2268" w:type="dxa"/>
            <w:vAlign w:val="center"/>
          </w:tcPr>
          <w:p>
            <w:pPr>
              <w:pStyle w:val="17"/>
            </w:pPr>
            <w:r>
              <w:t>依据方案内容制定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服务对象满意度</w:t>
            </w:r>
          </w:p>
        </w:tc>
        <w:tc>
          <w:tcPr>
            <w:tcW w:w="2835" w:type="dxa"/>
            <w:vAlign w:val="center"/>
          </w:tcPr>
          <w:p>
            <w:pPr>
              <w:pStyle w:val="17"/>
            </w:pPr>
            <w:r>
              <w:t>服务对象满意度</w:t>
            </w:r>
          </w:p>
        </w:tc>
        <w:tc>
          <w:tcPr>
            <w:tcW w:w="2551" w:type="dxa"/>
            <w:vAlign w:val="center"/>
          </w:tcPr>
          <w:p>
            <w:pPr>
              <w:pStyle w:val="17"/>
            </w:pPr>
            <w:r>
              <w:t>≥90%</w:t>
            </w:r>
          </w:p>
        </w:tc>
        <w:tc>
          <w:tcPr>
            <w:tcW w:w="2268" w:type="dxa"/>
            <w:vAlign w:val="center"/>
          </w:tcPr>
          <w:p>
            <w:pPr>
              <w:pStyle w:val="17"/>
            </w:pPr>
            <w:r>
              <w:t>依据方案内容制定</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24、衡水市2023年辐射事故应急演习绩效目标表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ind w:left="0"/>
              <w:rPr>
                <w:rFonts w:hint="eastAsia"/>
              </w:rPr>
            </w:pPr>
            <w:r>
              <w:t>1.</w:t>
            </w:r>
            <w:r>
              <w:rPr>
                <w:rFonts w:hint="eastAsia"/>
              </w:rPr>
              <w:t>通过演习，进一步熟悉辐射事故应急预案体系，提高辐射事故的应急响应能力和处置能力。</w:t>
            </w:r>
          </w:p>
          <w:p>
            <w:pPr>
              <w:pStyle w:val="17"/>
            </w:pPr>
            <w:r>
              <w:t>2、</w:t>
            </w:r>
            <w:r>
              <w:rPr>
                <w:rFonts w:hint="eastAsia"/>
              </w:rPr>
              <w:t>既能完善我市辐射事故应急处置能力，有为辐射监测能力建设做好准备。</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00" w:hRule="atLeast"/>
          <w:jc w:val="center"/>
        </w:trPr>
        <w:tc>
          <w:tcPr>
            <w:tcW w:w="1417" w:type="dxa"/>
            <w:vMerge w:val="restart"/>
            <w:vAlign w:val="center"/>
          </w:tcPr>
          <w:p>
            <w:pPr>
              <w:pStyle w:val="18"/>
            </w:pPr>
            <w:r>
              <w:rPr>
                <w:rFonts w:hint="eastAsia" w:ascii="方正书宋_GBK" w:eastAsia="方正书宋_GBK" w:cs="方正书宋_GBK"/>
                <w:sz w:val="21"/>
                <w:szCs w:val="24"/>
                <w:lang w:val="en-US" w:eastAsia="zh-CN" w:bidi="ar-SA"/>
              </w:rPr>
              <w:t>产出指标</w:t>
            </w:r>
          </w:p>
        </w:tc>
        <w:tc>
          <w:tcPr>
            <w:tcW w:w="2268" w:type="dxa"/>
            <w:vAlign w:val="center"/>
          </w:tcPr>
          <w:p>
            <w:pPr>
              <w:keepNext w:val="0"/>
              <w:keepLines w:val="0"/>
              <w:widowControl/>
              <w:suppressLineNumbers w:val="0"/>
              <w:jc w:val="center"/>
              <w:textAlignment w:val="center"/>
              <w:rPr>
                <w:rFonts w:ascii="方正书宋_GBK" w:eastAsia="方正书宋_GBK" w:cs="方正书宋_GBK"/>
                <w:sz w:val="21"/>
                <w:szCs w:val="24"/>
                <w:lang w:val="en-US" w:eastAsia="uk-UA" w:bidi="ar-SA"/>
              </w:rPr>
            </w:pPr>
            <w:r>
              <w:rPr>
                <w:rFonts w:hint="eastAsia" w:ascii="方正书宋_GBK" w:eastAsia="方正书宋_GBK" w:cs="方正书宋_GBK"/>
                <w:sz w:val="21"/>
                <w:szCs w:val="24"/>
                <w:lang w:val="en-US" w:eastAsia="zh-CN" w:bidi="ar-SA"/>
              </w:rPr>
              <w:t>数量指标</w:t>
            </w:r>
          </w:p>
        </w:tc>
        <w:tc>
          <w:tcPr>
            <w:tcW w:w="2835" w:type="dxa"/>
            <w:vAlign w:val="center"/>
          </w:tcPr>
          <w:p>
            <w:pPr>
              <w:keepNext w:val="0"/>
              <w:keepLines w:val="0"/>
              <w:widowControl/>
              <w:suppressLineNumbers w:val="0"/>
              <w:jc w:val="center"/>
              <w:textAlignment w:val="center"/>
              <w:rPr>
                <w:rFonts w:ascii="方正书宋_GBK" w:eastAsia="方正书宋_GBK" w:cs="方正书宋_GBK"/>
                <w:sz w:val="21"/>
                <w:szCs w:val="24"/>
                <w:lang w:val="en-US" w:eastAsia="uk-UA" w:bidi="ar-SA"/>
              </w:rPr>
            </w:pPr>
            <w:r>
              <w:rPr>
                <w:rFonts w:hint="eastAsia" w:ascii="方正书宋_GBK" w:eastAsia="方正书宋_GBK" w:cs="方正书宋_GBK"/>
                <w:sz w:val="21"/>
                <w:szCs w:val="24"/>
                <w:lang w:val="en-US" w:eastAsia="zh-CN" w:bidi="ar-SA"/>
              </w:rPr>
              <w:t>完成演习的次数</w:t>
            </w:r>
          </w:p>
        </w:tc>
        <w:tc>
          <w:tcPr>
            <w:tcW w:w="2835" w:type="dxa"/>
            <w:vAlign w:val="center"/>
          </w:tcPr>
          <w:p>
            <w:pPr>
              <w:keepNext w:val="0"/>
              <w:keepLines w:val="0"/>
              <w:widowControl/>
              <w:suppressLineNumbers w:val="0"/>
              <w:jc w:val="center"/>
              <w:textAlignment w:val="center"/>
              <w:rPr>
                <w:rFonts w:ascii="方正书宋_GBK" w:eastAsia="方正书宋_GBK" w:cs="方正书宋_GBK"/>
                <w:sz w:val="21"/>
                <w:szCs w:val="24"/>
                <w:lang w:val="en-US" w:eastAsia="uk-UA" w:bidi="ar-SA"/>
              </w:rPr>
            </w:pPr>
            <w:r>
              <w:rPr>
                <w:rFonts w:hint="eastAsia" w:ascii="方正书宋_GBK" w:eastAsia="方正书宋_GBK" w:cs="方正书宋_GBK"/>
                <w:sz w:val="21"/>
                <w:szCs w:val="24"/>
                <w:lang w:val="en-US" w:eastAsia="zh-CN" w:bidi="ar-SA"/>
              </w:rPr>
              <w:t>在购买三方公司进行辐射事故应急防护措施和应急处置的演练</w:t>
            </w:r>
          </w:p>
        </w:tc>
        <w:tc>
          <w:tcPr>
            <w:tcW w:w="2551" w:type="dxa"/>
            <w:vAlign w:val="center"/>
          </w:tcPr>
          <w:p>
            <w:pPr>
              <w:keepNext w:val="0"/>
              <w:keepLines w:val="0"/>
              <w:widowControl/>
              <w:suppressLineNumbers w:val="0"/>
              <w:jc w:val="center"/>
              <w:textAlignment w:val="center"/>
              <w:rPr>
                <w:rFonts w:ascii="方正书宋_GBK" w:eastAsia="方正书宋_GBK" w:cs="方正书宋_GBK"/>
                <w:sz w:val="21"/>
                <w:szCs w:val="24"/>
                <w:lang w:val="en-US" w:eastAsia="uk-UA" w:bidi="ar-SA"/>
              </w:rPr>
            </w:pPr>
            <w:r>
              <w:rPr>
                <w:rFonts w:hint="eastAsia" w:ascii="方正书宋_GBK" w:eastAsia="方正书宋_GBK" w:cs="方正书宋_GBK"/>
                <w:sz w:val="21"/>
                <w:szCs w:val="24"/>
                <w:lang w:val="en-US" w:eastAsia="zh-CN" w:bidi="ar-SA"/>
              </w:rPr>
              <w:t>1次</w:t>
            </w:r>
          </w:p>
        </w:tc>
        <w:tc>
          <w:tcPr>
            <w:tcW w:w="2268" w:type="dxa"/>
            <w:vAlign w:val="center"/>
          </w:tcPr>
          <w:p>
            <w:pPr>
              <w:keepNext w:val="0"/>
              <w:keepLines w:val="0"/>
              <w:widowControl/>
              <w:suppressLineNumbers w:val="0"/>
              <w:jc w:val="left"/>
              <w:textAlignment w:val="center"/>
              <w:rPr>
                <w:rFonts w:ascii="方正书宋_GBK" w:eastAsia="方正书宋_GBK" w:cs="方正书宋_GBK"/>
                <w:sz w:val="21"/>
                <w:szCs w:val="24"/>
                <w:lang w:val="en-US" w:eastAsia="uk-UA" w:bidi="ar-SA"/>
              </w:rPr>
            </w:pPr>
            <w:r>
              <w:rPr>
                <w:rFonts w:hint="eastAsia" w:ascii="方正书宋_GBK" w:eastAsia="方正书宋_GBK" w:cs="方正书宋_GBK"/>
                <w:sz w:val="21"/>
                <w:szCs w:val="24"/>
                <w:lang w:val="en-US" w:eastAsia="zh-CN" w:bidi="ar-SA"/>
              </w:rP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28" w:hRule="atLeast"/>
          <w:jc w:val="center"/>
        </w:trPr>
        <w:tc>
          <w:tcPr>
            <w:tcW w:w="1417" w:type="dxa"/>
            <w:vMerge w:val="continue"/>
            <w:vAlign w:val="center"/>
          </w:tcPr>
          <w:p/>
        </w:tc>
        <w:tc>
          <w:tcPr>
            <w:tcW w:w="2268" w:type="dxa"/>
            <w:vAlign w:val="center"/>
          </w:tcPr>
          <w:p>
            <w:pPr>
              <w:keepNext w:val="0"/>
              <w:keepLines w:val="0"/>
              <w:widowControl/>
              <w:suppressLineNumbers w:val="0"/>
              <w:jc w:val="center"/>
              <w:textAlignment w:val="center"/>
              <w:rPr>
                <w:rFonts w:ascii="方正书宋_GBK" w:eastAsia="方正书宋_GBK" w:cs="方正书宋_GBK"/>
                <w:sz w:val="21"/>
                <w:szCs w:val="24"/>
                <w:lang w:val="en-US" w:eastAsia="uk-UA" w:bidi="ar-SA"/>
              </w:rPr>
            </w:pPr>
            <w:r>
              <w:rPr>
                <w:rFonts w:hint="eastAsia" w:ascii="方正书宋_GBK" w:eastAsia="方正书宋_GBK" w:cs="方正书宋_GBK"/>
                <w:sz w:val="21"/>
                <w:szCs w:val="24"/>
                <w:lang w:val="en-US" w:eastAsia="zh-CN" w:bidi="ar-SA"/>
              </w:rPr>
              <w:t>质量指标</w:t>
            </w:r>
          </w:p>
        </w:tc>
        <w:tc>
          <w:tcPr>
            <w:tcW w:w="2835" w:type="dxa"/>
            <w:vAlign w:val="center"/>
          </w:tcPr>
          <w:p>
            <w:pPr>
              <w:keepNext w:val="0"/>
              <w:keepLines w:val="0"/>
              <w:widowControl/>
              <w:suppressLineNumbers w:val="0"/>
              <w:jc w:val="center"/>
              <w:textAlignment w:val="center"/>
              <w:rPr>
                <w:rFonts w:ascii="方正书宋_GBK" w:eastAsia="方正书宋_GBK" w:cs="方正书宋_GBK"/>
                <w:sz w:val="21"/>
                <w:szCs w:val="24"/>
                <w:lang w:val="en-US" w:eastAsia="uk-UA" w:bidi="ar-SA"/>
              </w:rPr>
            </w:pPr>
            <w:r>
              <w:rPr>
                <w:rFonts w:hint="eastAsia" w:ascii="方正书宋_GBK" w:eastAsia="方正书宋_GBK" w:cs="方正书宋_GBK"/>
                <w:sz w:val="21"/>
                <w:szCs w:val="24"/>
                <w:lang w:val="en-US" w:eastAsia="zh-CN" w:bidi="ar-SA"/>
              </w:rPr>
              <w:t>评估报告数量</w:t>
            </w:r>
          </w:p>
        </w:tc>
        <w:tc>
          <w:tcPr>
            <w:tcW w:w="2835" w:type="dxa"/>
            <w:vAlign w:val="center"/>
          </w:tcPr>
          <w:p>
            <w:pPr>
              <w:keepNext w:val="0"/>
              <w:keepLines w:val="0"/>
              <w:widowControl/>
              <w:suppressLineNumbers w:val="0"/>
              <w:jc w:val="center"/>
              <w:textAlignment w:val="center"/>
              <w:rPr>
                <w:rFonts w:ascii="方正书宋_GBK" w:eastAsia="方正书宋_GBK" w:cs="方正书宋_GBK"/>
                <w:sz w:val="21"/>
                <w:szCs w:val="24"/>
                <w:lang w:val="en-US" w:eastAsia="uk-UA" w:bidi="ar-SA"/>
              </w:rPr>
            </w:pPr>
            <w:r>
              <w:rPr>
                <w:rFonts w:hint="eastAsia" w:ascii="方正书宋_GBK" w:eastAsia="方正书宋_GBK" w:cs="方正书宋_GBK"/>
                <w:sz w:val="21"/>
                <w:szCs w:val="24"/>
                <w:lang w:val="en-US" w:eastAsia="zh-CN" w:bidi="ar-SA"/>
              </w:rPr>
              <w:t>对辐射应急演练进行整体评估</w:t>
            </w:r>
          </w:p>
        </w:tc>
        <w:tc>
          <w:tcPr>
            <w:tcW w:w="2551" w:type="dxa"/>
            <w:vAlign w:val="center"/>
          </w:tcPr>
          <w:p>
            <w:pPr>
              <w:keepNext w:val="0"/>
              <w:keepLines w:val="0"/>
              <w:widowControl/>
              <w:suppressLineNumbers w:val="0"/>
              <w:jc w:val="center"/>
              <w:textAlignment w:val="center"/>
              <w:rPr>
                <w:rFonts w:ascii="方正书宋_GBK" w:eastAsia="方正书宋_GBK" w:cs="方正书宋_GBK"/>
                <w:sz w:val="21"/>
                <w:szCs w:val="24"/>
                <w:lang w:val="en-US" w:eastAsia="uk-UA" w:bidi="ar-SA"/>
              </w:rPr>
            </w:pPr>
            <w:r>
              <w:rPr>
                <w:rFonts w:hint="eastAsia" w:ascii="方正书宋_GBK" w:eastAsia="方正书宋_GBK" w:cs="方正书宋_GBK"/>
                <w:sz w:val="21"/>
                <w:szCs w:val="24"/>
                <w:lang w:val="en-US" w:eastAsia="zh-CN" w:bidi="ar-SA"/>
              </w:rPr>
              <w:t>1份</w:t>
            </w:r>
          </w:p>
        </w:tc>
        <w:tc>
          <w:tcPr>
            <w:tcW w:w="2268" w:type="dxa"/>
            <w:vAlign w:val="center"/>
          </w:tcPr>
          <w:p>
            <w:pPr>
              <w:keepNext w:val="0"/>
              <w:keepLines w:val="0"/>
              <w:widowControl/>
              <w:suppressLineNumbers w:val="0"/>
              <w:jc w:val="left"/>
              <w:textAlignment w:val="center"/>
              <w:rPr>
                <w:rFonts w:ascii="方正书宋_GBK" w:eastAsia="方正书宋_GBK" w:cs="方正书宋_GBK"/>
                <w:sz w:val="21"/>
                <w:szCs w:val="24"/>
                <w:lang w:val="en-US" w:eastAsia="uk-UA" w:bidi="ar-SA"/>
              </w:rPr>
            </w:pPr>
            <w:r>
              <w:rPr>
                <w:rFonts w:hint="eastAsia" w:ascii="方正书宋_GBK" w:eastAsia="方正书宋_GBK" w:cs="方正书宋_GBK"/>
                <w:sz w:val="21"/>
                <w:szCs w:val="24"/>
                <w:lang w:val="en-US" w:eastAsia="zh-CN" w:bidi="ar-SA"/>
              </w:rP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28" w:hRule="atLeast"/>
          <w:jc w:val="center"/>
        </w:trPr>
        <w:tc>
          <w:tcPr>
            <w:tcW w:w="1417" w:type="dxa"/>
            <w:vMerge w:val="continue"/>
            <w:vAlign w:val="center"/>
          </w:tcPr>
          <w:p/>
        </w:tc>
        <w:tc>
          <w:tcPr>
            <w:tcW w:w="2268" w:type="dxa"/>
            <w:vAlign w:val="center"/>
          </w:tcPr>
          <w:p>
            <w:pPr>
              <w:keepNext w:val="0"/>
              <w:keepLines w:val="0"/>
              <w:widowControl/>
              <w:suppressLineNumbers w:val="0"/>
              <w:jc w:val="center"/>
              <w:textAlignment w:val="center"/>
              <w:rPr>
                <w:rFonts w:ascii="方正书宋_GBK" w:eastAsia="方正书宋_GBK" w:cs="方正书宋_GBK"/>
                <w:sz w:val="21"/>
                <w:szCs w:val="24"/>
                <w:lang w:val="en-US" w:eastAsia="uk-UA" w:bidi="ar-SA"/>
              </w:rPr>
            </w:pPr>
            <w:r>
              <w:rPr>
                <w:rFonts w:hint="eastAsia" w:ascii="方正书宋_GBK" w:eastAsia="方正书宋_GBK" w:cs="方正书宋_GBK"/>
                <w:sz w:val="21"/>
                <w:szCs w:val="24"/>
                <w:lang w:val="en-US" w:eastAsia="zh-CN" w:bidi="ar-SA"/>
              </w:rPr>
              <w:t>时效指标</w:t>
            </w:r>
          </w:p>
        </w:tc>
        <w:tc>
          <w:tcPr>
            <w:tcW w:w="2835" w:type="dxa"/>
            <w:vAlign w:val="center"/>
          </w:tcPr>
          <w:p>
            <w:pPr>
              <w:keepNext w:val="0"/>
              <w:keepLines w:val="0"/>
              <w:widowControl/>
              <w:suppressLineNumbers w:val="0"/>
              <w:jc w:val="center"/>
              <w:textAlignment w:val="center"/>
              <w:rPr>
                <w:rFonts w:ascii="方正书宋_GBK" w:eastAsia="方正书宋_GBK" w:cs="方正书宋_GBK"/>
                <w:sz w:val="21"/>
                <w:szCs w:val="24"/>
                <w:lang w:val="en-US" w:eastAsia="uk-UA" w:bidi="ar-SA"/>
              </w:rPr>
            </w:pPr>
            <w:r>
              <w:rPr>
                <w:rFonts w:hint="eastAsia" w:ascii="方正书宋_GBK" w:eastAsia="方正书宋_GBK" w:cs="方正书宋_GBK"/>
                <w:sz w:val="21"/>
                <w:szCs w:val="24"/>
                <w:lang w:val="en-US" w:eastAsia="zh-CN" w:bidi="ar-SA"/>
              </w:rPr>
              <w:t>工作按期完成率</w:t>
            </w:r>
          </w:p>
        </w:tc>
        <w:tc>
          <w:tcPr>
            <w:tcW w:w="2835" w:type="dxa"/>
            <w:vAlign w:val="center"/>
          </w:tcPr>
          <w:p>
            <w:pPr>
              <w:keepNext w:val="0"/>
              <w:keepLines w:val="0"/>
              <w:widowControl/>
              <w:suppressLineNumbers w:val="0"/>
              <w:jc w:val="center"/>
              <w:textAlignment w:val="center"/>
              <w:rPr>
                <w:rFonts w:ascii="方正书宋_GBK" w:eastAsia="方正书宋_GBK" w:cs="方正书宋_GBK"/>
                <w:sz w:val="21"/>
                <w:szCs w:val="24"/>
                <w:lang w:val="en-US" w:eastAsia="uk-UA" w:bidi="ar-SA"/>
              </w:rPr>
            </w:pPr>
            <w:r>
              <w:rPr>
                <w:rFonts w:hint="eastAsia" w:ascii="方正书宋_GBK" w:eastAsia="方正书宋_GBK" w:cs="方正书宋_GBK"/>
                <w:sz w:val="21"/>
                <w:szCs w:val="24"/>
                <w:lang w:val="en-US" w:eastAsia="zh-CN" w:bidi="ar-SA"/>
              </w:rPr>
              <w:t>实际完成的工作占计划完成工作的比率</w:t>
            </w:r>
          </w:p>
        </w:tc>
        <w:tc>
          <w:tcPr>
            <w:tcW w:w="2551" w:type="dxa"/>
            <w:vAlign w:val="center"/>
          </w:tcPr>
          <w:p>
            <w:pPr>
              <w:keepNext w:val="0"/>
              <w:keepLines w:val="0"/>
              <w:widowControl/>
              <w:suppressLineNumbers w:val="0"/>
              <w:jc w:val="center"/>
              <w:textAlignment w:val="center"/>
              <w:rPr>
                <w:rFonts w:ascii="方正书宋_GBK" w:eastAsia="方正书宋_GBK" w:cs="方正书宋_GBK"/>
                <w:sz w:val="21"/>
                <w:szCs w:val="24"/>
                <w:lang w:val="en-US" w:eastAsia="uk-UA" w:bidi="ar-SA"/>
              </w:rPr>
            </w:pPr>
            <w:r>
              <w:rPr>
                <w:rFonts w:hint="eastAsia" w:ascii="方正书宋_GBK" w:eastAsia="方正书宋_GBK" w:cs="方正书宋_GBK"/>
                <w:sz w:val="21"/>
                <w:szCs w:val="24"/>
                <w:lang w:val="en-US" w:eastAsia="zh-CN" w:bidi="ar-SA"/>
              </w:rPr>
              <w:t>100%</w:t>
            </w:r>
          </w:p>
        </w:tc>
        <w:tc>
          <w:tcPr>
            <w:tcW w:w="2268" w:type="dxa"/>
            <w:vAlign w:val="center"/>
          </w:tcPr>
          <w:p>
            <w:pPr>
              <w:keepNext w:val="0"/>
              <w:keepLines w:val="0"/>
              <w:widowControl/>
              <w:suppressLineNumbers w:val="0"/>
              <w:jc w:val="left"/>
              <w:textAlignment w:val="center"/>
              <w:rPr>
                <w:rFonts w:ascii="方正书宋_GBK" w:eastAsia="方正书宋_GBK" w:cs="方正书宋_GBK"/>
                <w:sz w:val="21"/>
                <w:szCs w:val="24"/>
                <w:lang w:val="en-US" w:eastAsia="uk-UA" w:bidi="ar-SA"/>
              </w:rPr>
            </w:pPr>
            <w:r>
              <w:rPr>
                <w:rFonts w:hint="eastAsia" w:ascii="方正书宋_GBK" w:eastAsia="方正书宋_GBK" w:cs="方正书宋_GBK"/>
                <w:sz w:val="21"/>
                <w:szCs w:val="24"/>
                <w:lang w:val="en-US" w:eastAsia="zh-CN" w:bidi="ar-SA"/>
              </w:rP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28" w:hRule="atLeast"/>
          <w:jc w:val="center"/>
        </w:trPr>
        <w:tc>
          <w:tcPr>
            <w:tcW w:w="1417" w:type="dxa"/>
            <w:vMerge w:val="continue"/>
            <w:vAlign w:val="center"/>
          </w:tcPr>
          <w:p/>
        </w:tc>
        <w:tc>
          <w:tcPr>
            <w:tcW w:w="2268" w:type="dxa"/>
            <w:vAlign w:val="center"/>
          </w:tcPr>
          <w:p>
            <w:pPr>
              <w:keepNext w:val="0"/>
              <w:keepLines w:val="0"/>
              <w:widowControl/>
              <w:suppressLineNumbers w:val="0"/>
              <w:jc w:val="center"/>
              <w:textAlignment w:val="center"/>
              <w:rPr>
                <w:rFonts w:ascii="方正书宋_GBK" w:eastAsia="方正书宋_GBK" w:cs="方正书宋_GBK"/>
                <w:sz w:val="21"/>
                <w:szCs w:val="24"/>
                <w:lang w:val="en-US" w:eastAsia="uk-UA" w:bidi="ar-SA"/>
              </w:rPr>
            </w:pPr>
            <w:r>
              <w:rPr>
                <w:rFonts w:hint="eastAsia" w:ascii="方正书宋_GBK" w:eastAsia="方正书宋_GBK" w:cs="方正书宋_GBK"/>
                <w:sz w:val="21"/>
                <w:szCs w:val="24"/>
                <w:lang w:val="en-US" w:eastAsia="zh-CN" w:bidi="ar-SA"/>
              </w:rPr>
              <w:t>成本指标</w:t>
            </w:r>
          </w:p>
        </w:tc>
        <w:tc>
          <w:tcPr>
            <w:tcW w:w="2835" w:type="dxa"/>
            <w:vAlign w:val="center"/>
          </w:tcPr>
          <w:p>
            <w:pPr>
              <w:keepNext w:val="0"/>
              <w:keepLines w:val="0"/>
              <w:widowControl/>
              <w:suppressLineNumbers w:val="0"/>
              <w:jc w:val="center"/>
              <w:textAlignment w:val="center"/>
              <w:rPr>
                <w:rFonts w:ascii="方正书宋_GBK" w:eastAsia="方正书宋_GBK" w:cs="方正书宋_GBK"/>
                <w:sz w:val="21"/>
                <w:szCs w:val="24"/>
                <w:lang w:val="en-US" w:eastAsia="uk-UA" w:bidi="ar-SA"/>
              </w:rPr>
            </w:pPr>
            <w:r>
              <w:rPr>
                <w:rFonts w:hint="eastAsia" w:ascii="方正书宋_GBK" w:eastAsia="方正书宋_GBK" w:cs="方正书宋_GBK"/>
                <w:sz w:val="21"/>
                <w:szCs w:val="24"/>
                <w:lang w:val="en-US" w:eastAsia="zh-CN" w:bidi="ar-SA"/>
              </w:rPr>
              <w:t>成本控制情况</w:t>
            </w:r>
          </w:p>
        </w:tc>
        <w:tc>
          <w:tcPr>
            <w:tcW w:w="2835" w:type="dxa"/>
            <w:vAlign w:val="center"/>
          </w:tcPr>
          <w:p>
            <w:pPr>
              <w:keepNext w:val="0"/>
              <w:keepLines w:val="0"/>
              <w:widowControl/>
              <w:suppressLineNumbers w:val="0"/>
              <w:jc w:val="center"/>
              <w:textAlignment w:val="center"/>
              <w:rPr>
                <w:rFonts w:ascii="方正书宋_GBK" w:eastAsia="方正书宋_GBK" w:cs="方正书宋_GBK"/>
                <w:sz w:val="21"/>
                <w:szCs w:val="24"/>
                <w:lang w:val="en-US" w:eastAsia="uk-UA" w:bidi="ar-SA"/>
              </w:rPr>
            </w:pPr>
            <w:r>
              <w:rPr>
                <w:rFonts w:hint="eastAsia" w:ascii="方正书宋_GBK" w:eastAsia="方正书宋_GBK" w:cs="方正书宋_GBK"/>
                <w:sz w:val="21"/>
                <w:szCs w:val="24"/>
                <w:lang w:val="en-US" w:eastAsia="zh-CN" w:bidi="ar-SA"/>
              </w:rPr>
              <w:t>各项支出不高于行业标准或其他地区平均标准</w:t>
            </w:r>
          </w:p>
        </w:tc>
        <w:tc>
          <w:tcPr>
            <w:tcW w:w="2551" w:type="dxa"/>
            <w:vAlign w:val="center"/>
          </w:tcPr>
          <w:p>
            <w:pPr>
              <w:keepNext w:val="0"/>
              <w:keepLines w:val="0"/>
              <w:widowControl/>
              <w:suppressLineNumbers w:val="0"/>
              <w:jc w:val="center"/>
              <w:textAlignment w:val="center"/>
              <w:rPr>
                <w:rFonts w:ascii="方正书宋_GBK" w:eastAsia="方正书宋_GBK" w:cs="方正书宋_GBK"/>
                <w:sz w:val="21"/>
                <w:szCs w:val="24"/>
                <w:lang w:val="en-US" w:eastAsia="uk-UA" w:bidi="ar-SA"/>
              </w:rPr>
            </w:pPr>
            <w:r>
              <w:rPr>
                <w:rFonts w:hint="eastAsia" w:ascii="方正书宋_GBK" w:eastAsia="方正书宋_GBK" w:cs="方正书宋_GBK"/>
                <w:sz w:val="21"/>
                <w:szCs w:val="24"/>
                <w:lang w:val="en-US" w:eastAsia="zh-CN" w:bidi="ar-SA"/>
              </w:rPr>
              <w:t>5万元</w:t>
            </w:r>
          </w:p>
        </w:tc>
        <w:tc>
          <w:tcPr>
            <w:tcW w:w="2268" w:type="dxa"/>
            <w:vAlign w:val="center"/>
          </w:tcPr>
          <w:p>
            <w:pPr>
              <w:keepNext w:val="0"/>
              <w:keepLines w:val="0"/>
              <w:widowControl/>
              <w:suppressLineNumbers w:val="0"/>
              <w:jc w:val="left"/>
              <w:textAlignment w:val="center"/>
              <w:rPr>
                <w:rFonts w:ascii="方正书宋_GBK" w:eastAsia="方正书宋_GBK" w:cs="方正书宋_GBK"/>
                <w:sz w:val="21"/>
                <w:szCs w:val="24"/>
                <w:lang w:val="en-US" w:eastAsia="uk-UA" w:bidi="ar-SA"/>
              </w:rPr>
            </w:pPr>
            <w:r>
              <w:rPr>
                <w:rFonts w:hint="eastAsia" w:ascii="方正书宋_GBK" w:eastAsia="方正书宋_GBK" w:cs="方正书宋_GBK"/>
                <w:sz w:val="21"/>
                <w:szCs w:val="24"/>
                <w:lang w:val="en-US" w:eastAsia="zh-CN" w:bidi="ar-SA"/>
              </w:rP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keepNext w:val="0"/>
              <w:keepLines w:val="0"/>
              <w:widowControl/>
              <w:suppressLineNumbers w:val="0"/>
              <w:jc w:val="center"/>
              <w:textAlignment w:val="center"/>
            </w:pPr>
            <w:r>
              <w:rPr>
                <w:rFonts w:hint="eastAsia" w:ascii="方正书宋_GBK" w:eastAsia="方正书宋_GBK" w:cs="方正书宋_GBK"/>
                <w:sz w:val="21"/>
                <w:szCs w:val="24"/>
                <w:lang w:val="en-US" w:eastAsia="zh-CN" w:bidi="ar-SA"/>
              </w:rPr>
              <w:t>效果指标</w:t>
            </w:r>
          </w:p>
        </w:tc>
        <w:tc>
          <w:tcPr>
            <w:tcW w:w="2268" w:type="dxa"/>
            <w:vAlign w:val="center"/>
          </w:tcPr>
          <w:p>
            <w:pPr>
              <w:keepNext w:val="0"/>
              <w:keepLines w:val="0"/>
              <w:widowControl/>
              <w:suppressLineNumbers w:val="0"/>
              <w:jc w:val="center"/>
              <w:textAlignment w:val="center"/>
              <w:rPr>
                <w:rFonts w:ascii="方正书宋_GBK" w:eastAsia="方正书宋_GBK" w:cs="方正书宋_GBK"/>
                <w:sz w:val="21"/>
                <w:szCs w:val="24"/>
                <w:lang w:val="en-US" w:eastAsia="uk-UA" w:bidi="ar-SA"/>
              </w:rPr>
            </w:pPr>
            <w:r>
              <w:rPr>
                <w:rFonts w:hint="eastAsia" w:ascii="方正书宋_GBK" w:eastAsia="方正书宋_GBK" w:cs="方正书宋_GBK"/>
                <w:sz w:val="21"/>
                <w:szCs w:val="24"/>
                <w:lang w:val="en-US" w:eastAsia="zh-CN" w:bidi="ar-SA"/>
              </w:rPr>
              <w:t>社会效益</w:t>
            </w:r>
            <w:r>
              <w:rPr>
                <w:rFonts w:hint="eastAsia" w:ascii="方正书宋_GBK" w:eastAsia="方正书宋_GBK" w:cs="方正书宋_GBK"/>
                <w:sz w:val="21"/>
                <w:szCs w:val="24"/>
                <w:lang w:val="en-US" w:eastAsia="zh-CN" w:bidi="ar-SA"/>
              </w:rPr>
              <w:br w:type="textWrapping"/>
            </w:r>
            <w:r>
              <w:rPr>
                <w:rFonts w:hint="eastAsia" w:ascii="方正书宋_GBK" w:eastAsia="方正书宋_GBK" w:cs="方正书宋_GBK"/>
                <w:sz w:val="21"/>
                <w:szCs w:val="24"/>
                <w:lang w:val="en-US" w:eastAsia="zh-CN" w:bidi="ar-SA"/>
              </w:rPr>
              <w:t>指标</w:t>
            </w:r>
          </w:p>
        </w:tc>
        <w:tc>
          <w:tcPr>
            <w:tcW w:w="2835" w:type="dxa"/>
            <w:vAlign w:val="center"/>
          </w:tcPr>
          <w:p>
            <w:pPr>
              <w:keepNext w:val="0"/>
              <w:keepLines w:val="0"/>
              <w:widowControl/>
              <w:suppressLineNumbers w:val="0"/>
              <w:jc w:val="center"/>
              <w:textAlignment w:val="center"/>
              <w:rPr>
                <w:rFonts w:ascii="方正书宋_GBK" w:eastAsia="方正书宋_GBK" w:cs="方正书宋_GBK"/>
                <w:sz w:val="21"/>
                <w:szCs w:val="24"/>
                <w:lang w:val="en-US" w:eastAsia="uk-UA" w:bidi="ar-SA"/>
              </w:rPr>
            </w:pPr>
            <w:r>
              <w:rPr>
                <w:rFonts w:hint="eastAsia" w:ascii="方正书宋_GBK" w:eastAsia="方正书宋_GBK" w:cs="方正书宋_GBK"/>
                <w:sz w:val="21"/>
                <w:szCs w:val="24"/>
                <w:lang w:val="en-US" w:eastAsia="zh-CN" w:bidi="ar-SA"/>
              </w:rPr>
              <w:t>为辐射监测能力建设做好准备</w:t>
            </w:r>
          </w:p>
        </w:tc>
        <w:tc>
          <w:tcPr>
            <w:tcW w:w="2835" w:type="dxa"/>
            <w:vAlign w:val="center"/>
          </w:tcPr>
          <w:p>
            <w:pPr>
              <w:keepNext w:val="0"/>
              <w:keepLines w:val="0"/>
              <w:widowControl/>
              <w:suppressLineNumbers w:val="0"/>
              <w:jc w:val="center"/>
              <w:textAlignment w:val="center"/>
              <w:rPr>
                <w:rFonts w:ascii="方正书宋_GBK" w:eastAsia="方正书宋_GBK" w:cs="方正书宋_GBK"/>
                <w:sz w:val="21"/>
                <w:szCs w:val="24"/>
                <w:lang w:val="en-US" w:eastAsia="uk-UA" w:bidi="ar-SA"/>
              </w:rPr>
            </w:pPr>
            <w:r>
              <w:rPr>
                <w:rFonts w:hint="eastAsia" w:ascii="方正书宋_GBK" w:eastAsia="方正书宋_GBK" w:cs="方正书宋_GBK"/>
                <w:sz w:val="21"/>
                <w:szCs w:val="24"/>
                <w:lang w:val="en-US" w:eastAsia="zh-CN" w:bidi="ar-SA"/>
              </w:rPr>
              <w:t>既能完善我市辐射事故应急处置能力，有为辐射监测能力建设做好准备。</w:t>
            </w:r>
          </w:p>
        </w:tc>
        <w:tc>
          <w:tcPr>
            <w:tcW w:w="2551" w:type="dxa"/>
            <w:vAlign w:val="center"/>
          </w:tcPr>
          <w:p>
            <w:pPr>
              <w:keepNext w:val="0"/>
              <w:keepLines w:val="0"/>
              <w:widowControl/>
              <w:suppressLineNumbers w:val="0"/>
              <w:jc w:val="center"/>
              <w:textAlignment w:val="center"/>
              <w:rPr>
                <w:rFonts w:hint="eastAsia" w:ascii="方正书宋_GBK" w:eastAsia="方正书宋_GBK" w:cs="方正书宋_GBK"/>
                <w:sz w:val="21"/>
                <w:szCs w:val="24"/>
                <w:lang w:val="en-US" w:eastAsia="uk-UA" w:bidi="ar-SA"/>
              </w:rPr>
            </w:pPr>
            <w:r>
              <w:rPr>
                <w:rFonts w:hint="eastAsia" w:ascii="方正书宋_GBK" w:eastAsia="方正书宋_GBK" w:cs="方正书宋_GBK"/>
                <w:sz w:val="21"/>
                <w:szCs w:val="24"/>
                <w:lang w:val="en-US" w:eastAsia="zh-CN" w:bidi="ar-SA"/>
              </w:rPr>
              <w:t>有效提升我市辐射事故应急能力</w:t>
            </w:r>
          </w:p>
        </w:tc>
        <w:tc>
          <w:tcPr>
            <w:tcW w:w="2268" w:type="dxa"/>
            <w:vAlign w:val="center"/>
          </w:tcPr>
          <w:p>
            <w:pPr>
              <w:keepNext w:val="0"/>
              <w:keepLines w:val="0"/>
              <w:widowControl/>
              <w:suppressLineNumbers w:val="0"/>
              <w:jc w:val="left"/>
              <w:textAlignment w:val="center"/>
              <w:rPr>
                <w:rFonts w:ascii="方正书宋_GBK" w:eastAsia="方正书宋_GBK" w:cs="方正书宋_GBK"/>
                <w:sz w:val="21"/>
                <w:szCs w:val="24"/>
                <w:lang w:val="en-US" w:eastAsia="uk-UA" w:bidi="ar-SA"/>
              </w:rPr>
            </w:pPr>
            <w:r>
              <w:rPr>
                <w:rFonts w:hint="eastAsia" w:ascii="方正书宋_GBK" w:eastAsia="方正书宋_GBK" w:cs="方正书宋_GBK"/>
                <w:sz w:val="21"/>
                <w:szCs w:val="24"/>
                <w:lang w:val="en-US" w:eastAsia="zh-CN" w:bidi="ar-SA"/>
              </w:rP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keepNext w:val="0"/>
              <w:keepLines w:val="0"/>
              <w:widowControl/>
              <w:suppressLineNumbers w:val="0"/>
              <w:jc w:val="center"/>
              <w:textAlignment w:val="center"/>
            </w:pPr>
            <w:r>
              <w:rPr>
                <w:rFonts w:hint="eastAsia" w:ascii="方正书宋_GBK" w:eastAsia="方正书宋_GBK" w:cs="方正书宋_GBK"/>
                <w:sz w:val="21"/>
                <w:szCs w:val="24"/>
                <w:lang w:val="en-US" w:eastAsia="zh-CN" w:bidi="ar-SA"/>
              </w:rPr>
              <w:t>满意度指标</w:t>
            </w:r>
          </w:p>
        </w:tc>
        <w:tc>
          <w:tcPr>
            <w:tcW w:w="2268" w:type="dxa"/>
            <w:vAlign w:val="center"/>
          </w:tcPr>
          <w:p>
            <w:pPr>
              <w:keepNext w:val="0"/>
              <w:keepLines w:val="0"/>
              <w:widowControl/>
              <w:suppressLineNumbers w:val="0"/>
              <w:jc w:val="center"/>
              <w:textAlignment w:val="center"/>
              <w:rPr>
                <w:rFonts w:ascii="方正书宋_GBK" w:eastAsia="方正书宋_GBK" w:cs="方正书宋_GBK"/>
                <w:sz w:val="21"/>
                <w:szCs w:val="24"/>
                <w:lang w:val="en-US" w:eastAsia="uk-UA" w:bidi="ar-SA"/>
              </w:rPr>
            </w:pPr>
            <w:r>
              <w:rPr>
                <w:rFonts w:hint="eastAsia" w:ascii="方正书宋_GBK" w:eastAsia="方正书宋_GBK" w:cs="方正书宋_GBK"/>
                <w:sz w:val="21"/>
                <w:szCs w:val="24"/>
                <w:lang w:val="en-US" w:eastAsia="zh-CN" w:bidi="ar-SA"/>
              </w:rPr>
              <w:t>服务对象满意度指标</w:t>
            </w:r>
          </w:p>
        </w:tc>
        <w:tc>
          <w:tcPr>
            <w:tcW w:w="2835" w:type="dxa"/>
            <w:vAlign w:val="center"/>
          </w:tcPr>
          <w:p>
            <w:pPr>
              <w:keepNext w:val="0"/>
              <w:keepLines w:val="0"/>
              <w:widowControl/>
              <w:suppressLineNumbers w:val="0"/>
              <w:jc w:val="center"/>
              <w:textAlignment w:val="center"/>
              <w:rPr>
                <w:rFonts w:ascii="方正书宋_GBK" w:eastAsia="方正书宋_GBK" w:cs="方正书宋_GBK"/>
                <w:sz w:val="21"/>
                <w:szCs w:val="24"/>
                <w:lang w:val="en-US" w:eastAsia="uk-UA" w:bidi="ar-SA"/>
              </w:rPr>
            </w:pPr>
            <w:r>
              <w:rPr>
                <w:rFonts w:hint="eastAsia" w:ascii="方正书宋_GBK" w:eastAsia="方正书宋_GBK" w:cs="方正书宋_GBK"/>
                <w:sz w:val="21"/>
                <w:szCs w:val="24"/>
                <w:lang w:val="en-US" w:eastAsia="zh-CN" w:bidi="ar-SA"/>
              </w:rPr>
              <w:t>服务对象满意度</w:t>
            </w:r>
          </w:p>
        </w:tc>
        <w:tc>
          <w:tcPr>
            <w:tcW w:w="2835" w:type="dxa"/>
            <w:vAlign w:val="center"/>
          </w:tcPr>
          <w:p>
            <w:pPr>
              <w:keepNext w:val="0"/>
              <w:keepLines w:val="0"/>
              <w:widowControl/>
              <w:suppressLineNumbers w:val="0"/>
              <w:jc w:val="left"/>
              <w:textAlignment w:val="center"/>
              <w:rPr>
                <w:rFonts w:ascii="方正书宋_GBK" w:eastAsia="方正书宋_GBK" w:cs="方正书宋_GBK"/>
                <w:sz w:val="21"/>
                <w:szCs w:val="24"/>
                <w:lang w:val="en-US" w:eastAsia="uk-UA" w:bidi="ar-SA"/>
              </w:rPr>
            </w:pPr>
            <w:r>
              <w:rPr>
                <w:rFonts w:hint="eastAsia" w:ascii="方正书宋_GBK" w:eastAsia="方正书宋_GBK" w:cs="方正书宋_GBK"/>
                <w:sz w:val="21"/>
                <w:szCs w:val="24"/>
                <w:lang w:val="en-US" w:eastAsia="zh-CN" w:bidi="ar-SA"/>
              </w:rPr>
              <w:t>受众中满意和较满意的人数占调查总人数的比率</w:t>
            </w:r>
          </w:p>
        </w:tc>
        <w:tc>
          <w:tcPr>
            <w:tcW w:w="2551" w:type="dxa"/>
            <w:vAlign w:val="center"/>
          </w:tcPr>
          <w:p>
            <w:pPr>
              <w:pStyle w:val="17"/>
              <w:rPr>
                <w:rFonts w:ascii="方正书宋_GBK" w:eastAsia="方正书宋_GBK" w:cs="方正书宋_GBK"/>
                <w:sz w:val="21"/>
                <w:szCs w:val="24"/>
                <w:lang w:val="en-US" w:eastAsia="zh-CN" w:bidi="ar-SA"/>
              </w:rPr>
            </w:pPr>
            <w:r>
              <w:rPr>
                <w:rFonts w:hint="eastAsia" w:ascii="方正书宋_GBK" w:eastAsia="方正书宋_GBK" w:cs="方正书宋_GBK"/>
                <w:sz w:val="21"/>
                <w:szCs w:val="24"/>
                <w:lang w:val="en-US" w:eastAsia="zh-CN" w:bidi="ar-SA"/>
              </w:rPr>
              <w:t>≥95%</w:t>
            </w:r>
          </w:p>
        </w:tc>
        <w:tc>
          <w:tcPr>
            <w:tcW w:w="2268" w:type="dxa"/>
            <w:vAlign w:val="center"/>
          </w:tcPr>
          <w:p>
            <w:pPr>
              <w:keepNext w:val="0"/>
              <w:keepLines w:val="0"/>
              <w:widowControl/>
              <w:suppressLineNumbers w:val="0"/>
              <w:jc w:val="left"/>
              <w:textAlignment w:val="center"/>
              <w:rPr>
                <w:rFonts w:ascii="方正书宋_GBK" w:eastAsia="方正书宋_GBK" w:cs="方正书宋_GBK"/>
                <w:sz w:val="21"/>
                <w:szCs w:val="24"/>
                <w:lang w:val="en-US" w:eastAsia="uk-UA" w:bidi="ar-SA"/>
              </w:rPr>
            </w:pPr>
            <w:r>
              <w:rPr>
                <w:rFonts w:hint="eastAsia" w:ascii="方正书宋_GBK" w:eastAsia="方正书宋_GBK" w:cs="方正书宋_GBK"/>
                <w:sz w:val="21"/>
                <w:szCs w:val="24"/>
                <w:lang w:val="en-US" w:eastAsia="zh-CN" w:bidi="ar-SA"/>
              </w:rPr>
              <w:t>依项目方案要求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25、衡水市2023年环境空气自动监测平行对比站能力建设项目绩效目标表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1.掌握衡水市环境空气质量浓度水平和变化规律</w:t>
            </w:r>
          </w:p>
          <w:p>
            <w:pPr>
              <w:pStyle w:val="17"/>
            </w:pPr>
            <w:r>
              <w:t>2.提高颗粒物污染成因、污染来源以及污染迁移规律的分析能力</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PM2.5监测及对比分析</w:t>
            </w:r>
          </w:p>
        </w:tc>
        <w:tc>
          <w:tcPr>
            <w:tcW w:w="2835" w:type="dxa"/>
            <w:vAlign w:val="center"/>
          </w:tcPr>
          <w:p>
            <w:pPr>
              <w:pStyle w:val="17"/>
            </w:pPr>
            <w:r>
              <w:t>为PM2.5浓度和变化规律提供数据支撑</w:t>
            </w:r>
          </w:p>
        </w:tc>
        <w:tc>
          <w:tcPr>
            <w:tcW w:w="2551" w:type="dxa"/>
            <w:vAlign w:val="center"/>
          </w:tcPr>
          <w:p>
            <w:pPr>
              <w:pStyle w:val="17"/>
            </w:pPr>
            <w:r>
              <w:t>1份</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数量指标</w:t>
            </w:r>
          </w:p>
        </w:tc>
        <w:tc>
          <w:tcPr>
            <w:tcW w:w="2835" w:type="dxa"/>
            <w:vAlign w:val="center"/>
          </w:tcPr>
          <w:p>
            <w:pPr>
              <w:pStyle w:val="17"/>
            </w:pPr>
            <w:r>
              <w:t>气态污染物监测及对比分析</w:t>
            </w:r>
          </w:p>
        </w:tc>
        <w:tc>
          <w:tcPr>
            <w:tcW w:w="2835" w:type="dxa"/>
            <w:vAlign w:val="center"/>
          </w:tcPr>
          <w:p>
            <w:pPr>
              <w:pStyle w:val="17"/>
            </w:pPr>
            <w:r>
              <w:t>为气态污染物浓度和变化规律提供数据支撑</w:t>
            </w:r>
          </w:p>
        </w:tc>
        <w:tc>
          <w:tcPr>
            <w:tcW w:w="2551" w:type="dxa"/>
            <w:vAlign w:val="center"/>
          </w:tcPr>
          <w:p>
            <w:pPr>
              <w:pStyle w:val="17"/>
            </w:pPr>
            <w:r>
              <w:t>1份</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专家评审</w:t>
            </w:r>
          </w:p>
        </w:tc>
        <w:tc>
          <w:tcPr>
            <w:tcW w:w="2835" w:type="dxa"/>
            <w:vAlign w:val="center"/>
          </w:tcPr>
          <w:p>
            <w:pPr>
              <w:pStyle w:val="17"/>
            </w:pPr>
            <w:r>
              <w:t>专家评审报告</w:t>
            </w:r>
          </w:p>
        </w:tc>
        <w:tc>
          <w:tcPr>
            <w:tcW w:w="2551" w:type="dxa"/>
            <w:vAlign w:val="center"/>
          </w:tcPr>
          <w:p>
            <w:pPr>
              <w:pStyle w:val="17"/>
            </w:pPr>
            <w:r>
              <w:t>1份</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工作按时完成率</w:t>
            </w:r>
          </w:p>
        </w:tc>
        <w:tc>
          <w:tcPr>
            <w:tcW w:w="2835" w:type="dxa"/>
            <w:vAlign w:val="center"/>
          </w:tcPr>
          <w:p>
            <w:pPr>
              <w:pStyle w:val="17"/>
            </w:pPr>
            <w:r>
              <w:t>实际完成的工作占计划完成的比率</w:t>
            </w:r>
          </w:p>
        </w:tc>
        <w:tc>
          <w:tcPr>
            <w:tcW w:w="2551" w:type="dxa"/>
            <w:vAlign w:val="center"/>
          </w:tcPr>
          <w:p>
            <w:pPr>
              <w:pStyle w:val="17"/>
            </w:pPr>
            <w:r>
              <w:t>100%</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成本控制情况</w:t>
            </w:r>
          </w:p>
        </w:tc>
        <w:tc>
          <w:tcPr>
            <w:tcW w:w="2835" w:type="dxa"/>
            <w:vAlign w:val="center"/>
          </w:tcPr>
          <w:p>
            <w:pPr>
              <w:pStyle w:val="17"/>
            </w:pPr>
            <w:r>
              <w:t>成本控制情况</w:t>
            </w:r>
          </w:p>
        </w:tc>
        <w:tc>
          <w:tcPr>
            <w:tcW w:w="2551" w:type="dxa"/>
            <w:vAlign w:val="center"/>
          </w:tcPr>
          <w:p>
            <w:pPr>
              <w:pStyle w:val="17"/>
            </w:pPr>
            <w:r>
              <w:t>严控各项支出成本，各项支出不高于行业平均水平</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效益指标</w:t>
            </w:r>
          </w:p>
        </w:tc>
        <w:tc>
          <w:tcPr>
            <w:tcW w:w="2268" w:type="dxa"/>
            <w:vAlign w:val="center"/>
          </w:tcPr>
          <w:p>
            <w:pPr>
              <w:pStyle w:val="17"/>
            </w:pPr>
            <w:r>
              <w:t>社会效益指标</w:t>
            </w:r>
          </w:p>
        </w:tc>
        <w:tc>
          <w:tcPr>
            <w:tcW w:w="2835" w:type="dxa"/>
            <w:vAlign w:val="center"/>
          </w:tcPr>
          <w:p>
            <w:pPr>
              <w:pStyle w:val="17"/>
            </w:pPr>
            <w:r>
              <w:t>增强蓝天幸福感</w:t>
            </w:r>
          </w:p>
        </w:tc>
        <w:tc>
          <w:tcPr>
            <w:tcW w:w="2835" w:type="dxa"/>
            <w:vAlign w:val="center"/>
          </w:tcPr>
          <w:p>
            <w:pPr>
              <w:pStyle w:val="17"/>
            </w:pPr>
            <w:r>
              <w:t>提出管控建议</w:t>
            </w:r>
          </w:p>
        </w:tc>
        <w:tc>
          <w:tcPr>
            <w:tcW w:w="2551" w:type="dxa"/>
            <w:vAlign w:val="center"/>
          </w:tcPr>
          <w:p>
            <w:pPr>
              <w:pStyle w:val="17"/>
            </w:pPr>
            <w:r>
              <w:t>增强</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生态效益指标</w:t>
            </w:r>
          </w:p>
        </w:tc>
        <w:tc>
          <w:tcPr>
            <w:tcW w:w="2835" w:type="dxa"/>
            <w:vAlign w:val="center"/>
          </w:tcPr>
          <w:p>
            <w:pPr>
              <w:pStyle w:val="17"/>
            </w:pPr>
            <w:r>
              <w:t>实现颗粒物有效减排和环境空气质量持续改善</w:t>
            </w:r>
          </w:p>
        </w:tc>
        <w:tc>
          <w:tcPr>
            <w:tcW w:w="2835" w:type="dxa"/>
            <w:vAlign w:val="center"/>
          </w:tcPr>
          <w:p>
            <w:pPr>
              <w:pStyle w:val="17"/>
            </w:pPr>
            <w:r>
              <w:t>为政府制定科学精细大气污染防治政策提供强有力的数据支撑</w:t>
            </w:r>
          </w:p>
        </w:tc>
        <w:tc>
          <w:tcPr>
            <w:tcW w:w="2551" w:type="dxa"/>
            <w:vAlign w:val="center"/>
          </w:tcPr>
          <w:p>
            <w:pPr>
              <w:pStyle w:val="17"/>
            </w:pPr>
            <w:r>
              <w:t>实现颗粒物有效减排和环境空气质量持续改善</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群众满意度</w:t>
            </w:r>
          </w:p>
        </w:tc>
        <w:tc>
          <w:tcPr>
            <w:tcW w:w="2835" w:type="dxa"/>
            <w:vAlign w:val="center"/>
          </w:tcPr>
          <w:p>
            <w:pPr>
              <w:pStyle w:val="17"/>
            </w:pPr>
            <w:r>
              <w:t>受众中满意和较满意的人数占调查总人数的比率</w:t>
            </w:r>
          </w:p>
        </w:tc>
        <w:tc>
          <w:tcPr>
            <w:tcW w:w="2551" w:type="dxa"/>
            <w:vAlign w:val="center"/>
          </w:tcPr>
          <w:p>
            <w:pPr>
              <w:pStyle w:val="17"/>
            </w:pPr>
            <w:r>
              <w:t>≥90%</w:t>
            </w:r>
          </w:p>
        </w:tc>
        <w:tc>
          <w:tcPr>
            <w:tcW w:w="2268" w:type="dxa"/>
            <w:vAlign w:val="center"/>
          </w:tcPr>
          <w:p>
            <w:pPr>
              <w:pStyle w:val="17"/>
            </w:pPr>
            <w:r>
              <w:t>按照项目方案要求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26、衡水市2023年中央大气资金项目储备入库咨询绩效目标表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ind w:left="0"/>
              <w:rPr>
                <w:rFonts w:hint="eastAsia"/>
                <w:lang w:eastAsia="zh-CN"/>
              </w:rPr>
            </w:pPr>
            <w:r>
              <w:t>1.</w:t>
            </w:r>
            <w:r>
              <w:rPr>
                <w:rFonts w:hint="eastAsia"/>
              </w:rPr>
              <w:t>组织开展中央资金项目申报，对拟报项目进行审核</w:t>
            </w:r>
            <w:r>
              <w:rPr>
                <w:rFonts w:hint="eastAsia"/>
                <w:lang w:eastAsia="zh-CN"/>
              </w:rPr>
              <w:t>。</w:t>
            </w:r>
          </w:p>
          <w:p>
            <w:pPr>
              <w:pStyle w:val="17"/>
            </w:pPr>
            <w:r>
              <w:rPr>
                <w:lang w:eastAsia="zh-CN"/>
              </w:rPr>
              <w:t>2、</w:t>
            </w:r>
            <w:r>
              <w:rPr>
                <w:rFonts w:hint="eastAsia"/>
                <w:lang w:eastAsia="zh-CN"/>
              </w:rPr>
              <w:t>提高入库申报项目质量，提升申报项目入库率。</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申报项目现场踏勘和资料技术审核率</w:t>
            </w:r>
          </w:p>
        </w:tc>
        <w:tc>
          <w:tcPr>
            <w:tcW w:w="2835" w:type="dxa"/>
            <w:vAlign w:val="center"/>
          </w:tcPr>
          <w:p>
            <w:pPr>
              <w:pStyle w:val="17"/>
            </w:pPr>
            <w:r>
              <w:t>入库申报材料审核率</w:t>
            </w:r>
          </w:p>
        </w:tc>
        <w:tc>
          <w:tcPr>
            <w:tcW w:w="2551" w:type="dxa"/>
            <w:vAlign w:val="center"/>
          </w:tcPr>
          <w:p>
            <w:pPr>
              <w:pStyle w:val="17"/>
            </w:pPr>
            <w:r>
              <w:t>100%</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开展集中技术培训</w:t>
            </w:r>
          </w:p>
        </w:tc>
        <w:tc>
          <w:tcPr>
            <w:tcW w:w="2835" w:type="dxa"/>
            <w:vAlign w:val="center"/>
          </w:tcPr>
          <w:p>
            <w:pPr>
              <w:pStyle w:val="17"/>
            </w:pPr>
            <w:r>
              <w:t>技术培训</w:t>
            </w:r>
          </w:p>
        </w:tc>
        <w:tc>
          <w:tcPr>
            <w:tcW w:w="2551" w:type="dxa"/>
            <w:vAlign w:val="center"/>
          </w:tcPr>
          <w:p>
            <w:pPr>
              <w:pStyle w:val="17"/>
            </w:pPr>
            <w:r>
              <w:t>人员专业能力提升</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申报项目现场踏勘和资料技术审核</w:t>
            </w:r>
          </w:p>
        </w:tc>
        <w:tc>
          <w:tcPr>
            <w:tcW w:w="2835" w:type="dxa"/>
            <w:vAlign w:val="center"/>
          </w:tcPr>
          <w:p>
            <w:pPr>
              <w:pStyle w:val="17"/>
            </w:pPr>
            <w:r>
              <w:t>拟入中央项目储备库项目审核</w:t>
            </w:r>
          </w:p>
        </w:tc>
        <w:tc>
          <w:tcPr>
            <w:tcW w:w="2551" w:type="dxa"/>
            <w:vAlign w:val="center"/>
          </w:tcPr>
          <w:p>
            <w:pPr>
              <w:pStyle w:val="17"/>
            </w:pPr>
            <w:r>
              <w:t>100%</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技术培训及帮扶指导</w:t>
            </w:r>
          </w:p>
        </w:tc>
        <w:tc>
          <w:tcPr>
            <w:tcW w:w="2835" w:type="dxa"/>
            <w:vAlign w:val="center"/>
          </w:tcPr>
          <w:p>
            <w:pPr>
              <w:pStyle w:val="17"/>
            </w:pPr>
            <w:r>
              <w:t>各项支出不高于行业标准或其他地区平均标准</w:t>
            </w:r>
          </w:p>
        </w:tc>
        <w:tc>
          <w:tcPr>
            <w:tcW w:w="2551" w:type="dxa"/>
            <w:vAlign w:val="center"/>
          </w:tcPr>
          <w:p>
            <w:pPr>
              <w:pStyle w:val="17"/>
            </w:pPr>
            <w:r>
              <w:t>≤12万元</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效益指标</w:t>
            </w:r>
          </w:p>
        </w:tc>
        <w:tc>
          <w:tcPr>
            <w:tcW w:w="2268" w:type="dxa"/>
            <w:vAlign w:val="center"/>
          </w:tcPr>
          <w:p>
            <w:pPr>
              <w:pStyle w:val="17"/>
            </w:pPr>
            <w:r>
              <w:t>社会效益指标</w:t>
            </w:r>
          </w:p>
        </w:tc>
        <w:tc>
          <w:tcPr>
            <w:tcW w:w="2835" w:type="dxa"/>
            <w:vAlign w:val="center"/>
          </w:tcPr>
          <w:p>
            <w:pPr>
              <w:pStyle w:val="17"/>
            </w:pPr>
            <w:r>
              <w:t>争取更多的中央大气资金</w:t>
            </w:r>
          </w:p>
        </w:tc>
        <w:tc>
          <w:tcPr>
            <w:tcW w:w="2835" w:type="dxa"/>
            <w:vAlign w:val="center"/>
          </w:tcPr>
          <w:p>
            <w:pPr>
              <w:pStyle w:val="17"/>
            </w:pPr>
            <w:r>
              <w:t>争取更多的中央大气资金，提升地方治污水平</w:t>
            </w:r>
          </w:p>
        </w:tc>
        <w:tc>
          <w:tcPr>
            <w:tcW w:w="2551" w:type="dxa"/>
            <w:vAlign w:val="center"/>
          </w:tcPr>
          <w:p>
            <w:pPr>
              <w:pStyle w:val="17"/>
            </w:pPr>
            <w:r>
              <w:t>争取中央资金支持</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生态效益指标</w:t>
            </w:r>
          </w:p>
        </w:tc>
        <w:tc>
          <w:tcPr>
            <w:tcW w:w="2835" w:type="dxa"/>
            <w:vAlign w:val="center"/>
          </w:tcPr>
          <w:p>
            <w:pPr>
              <w:pStyle w:val="17"/>
            </w:pPr>
            <w:r>
              <w:t>实现环境空气质量持续改善</w:t>
            </w:r>
          </w:p>
        </w:tc>
        <w:tc>
          <w:tcPr>
            <w:tcW w:w="2835" w:type="dxa"/>
            <w:vAlign w:val="center"/>
          </w:tcPr>
          <w:p>
            <w:pPr>
              <w:pStyle w:val="17"/>
            </w:pPr>
            <w:r>
              <w:t>为实现环境空气质量持续改善提供项目支撑</w:t>
            </w:r>
          </w:p>
        </w:tc>
        <w:tc>
          <w:tcPr>
            <w:tcW w:w="2551" w:type="dxa"/>
            <w:vAlign w:val="center"/>
          </w:tcPr>
          <w:p>
            <w:pPr>
              <w:pStyle w:val="17"/>
            </w:pPr>
            <w:r>
              <w:t>实现环境空气质量的持续改善</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可持续影响指标</w:t>
            </w:r>
          </w:p>
        </w:tc>
        <w:tc>
          <w:tcPr>
            <w:tcW w:w="2835" w:type="dxa"/>
            <w:vAlign w:val="center"/>
          </w:tcPr>
          <w:p>
            <w:pPr>
              <w:pStyle w:val="17"/>
            </w:pPr>
            <w:r>
              <w:t>满足人民群众对生态文明建设的需求</w:t>
            </w:r>
          </w:p>
        </w:tc>
        <w:tc>
          <w:tcPr>
            <w:tcW w:w="2835" w:type="dxa"/>
            <w:vAlign w:val="center"/>
          </w:tcPr>
          <w:p>
            <w:pPr>
              <w:pStyle w:val="17"/>
            </w:pPr>
            <w:r>
              <w:t>满足人民群众对生态文明建设的需求</w:t>
            </w:r>
          </w:p>
        </w:tc>
        <w:tc>
          <w:tcPr>
            <w:tcW w:w="2551" w:type="dxa"/>
            <w:vAlign w:val="center"/>
          </w:tcPr>
          <w:p>
            <w:pPr>
              <w:pStyle w:val="17"/>
            </w:pPr>
            <w:r>
              <w:t>满足人民群众对生态文明建设的需求</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群众满意度</w:t>
            </w:r>
          </w:p>
        </w:tc>
        <w:tc>
          <w:tcPr>
            <w:tcW w:w="2835" w:type="dxa"/>
            <w:vAlign w:val="center"/>
          </w:tcPr>
          <w:p>
            <w:pPr>
              <w:pStyle w:val="17"/>
            </w:pPr>
            <w:r>
              <w:t>受众中满意和较满意的人数占调查总人数的比率</w:t>
            </w:r>
          </w:p>
        </w:tc>
        <w:tc>
          <w:tcPr>
            <w:tcW w:w="2551" w:type="dxa"/>
            <w:vAlign w:val="center"/>
          </w:tcPr>
          <w:p>
            <w:pPr>
              <w:pStyle w:val="17"/>
            </w:pPr>
            <w:r>
              <w:t>≥100%</w:t>
            </w:r>
          </w:p>
        </w:tc>
        <w:tc>
          <w:tcPr>
            <w:tcW w:w="2268" w:type="dxa"/>
            <w:vAlign w:val="center"/>
          </w:tcPr>
          <w:p>
            <w:pPr>
              <w:pStyle w:val="17"/>
            </w:pPr>
            <w:r>
              <w:t>按照项目方案要求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27、衡水市“三线一单”中期评估及更新调整绩效目标表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1.评估相关部门对“衡政字[2022]7号”中环境管控要求的落实情况，查找落地实施过程存在的问题；结合评估结果给出更新调整建议，进一步完善衡水市环境管控要求。</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形成《衡水市“三线一单”中期评估报告》</w:t>
            </w:r>
          </w:p>
        </w:tc>
        <w:tc>
          <w:tcPr>
            <w:tcW w:w="2835" w:type="dxa"/>
            <w:vAlign w:val="center"/>
          </w:tcPr>
          <w:p>
            <w:pPr>
              <w:pStyle w:val="17"/>
            </w:pPr>
            <w:r>
              <w:t>完成环境分区管控要求实施的中期评估</w:t>
            </w:r>
          </w:p>
        </w:tc>
        <w:tc>
          <w:tcPr>
            <w:tcW w:w="2551" w:type="dxa"/>
            <w:vAlign w:val="center"/>
          </w:tcPr>
          <w:p>
            <w:pPr>
              <w:pStyle w:val="17"/>
            </w:pPr>
            <w:r>
              <w:t>1份</w:t>
            </w:r>
          </w:p>
        </w:tc>
        <w:tc>
          <w:tcPr>
            <w:tcW w:w="2268" w:type="dxa"/>
            <w:vAlign w:val="center"/>
          </w:tcPr>
          <w:p>
            <w:pPr>
              <w:pStyle w:val="17"/>
            </w:pPr>
            <w:r>
              <w:t>上级文件要求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数量指标</w:t>
            </w:r>
          </w:p>
        </w:tc>
        <w:tc>
          <w:tcPr>
            <w:tcW w:w="2835" w:type="dxa"/>
            <w:vAlign w:val="center"/>
          </w:tcPr>
          <w:p>
            <w:pPr>
              <w:pStyle w:val="17"/>
            </w:pPr>
            <w:r>
              <w:t>完成衡水市“三线一单”管控要求成果更新</w:t>
            </w:r>
          </w:p>
        </w:tc>
        <w:tc>
          <w:tcPr>
            <w:tcW w:w="2835" w:type="dxa"/>
            <w:vAlign w:val="center"/>
          </w:tcPr>
          <w:p>
            <w:pPr>
              <w:pStyle w:val="17"/>
            </w:pPr>
            <w:r>
              <w:t>针对落实过程中问题提出调整建议</w:t>
            </w:r>
          </w:p>
        </w:tc>
        <w:tc>
          <w:tcPr>
            <w:tcW w:w="2551" w:type="dxa"/>
            <w:vAlign w:val="center"/>
          </w:tcPr>
          <w:p>
            <w:pPr>
              <w:pStyle w:val="17"/>
            </w:pPr>
            <w:r>
              <w:t>1份</w:t>
            </w:r>
          </w:p>
        </w:tc>
        <w:tc>
          <w:tcPr>
            <w:tcW w:w="2268" w:type="dxa"/>
            <w:vAlign w:val="center"/>
          </w:tcPr>
          <w:p>
            <w:pPr>
              <w:pStyle w:val="17"/>
            </w:pPr>
            <w:r>
              <w:t>结合工作需要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《衡水市“三线一单”中期评估报告》专家评审意见</w:t>
            </w:r>
          </w:p>
        </w:tc>
        <w:tc>
          <w:tcPr>
            <w:tcW w:w="2835" w:type="dxa"/>
            <w:vAlign w:val="center"/>
          </w:tcPr>
          <w:p>
            <w:pPr>
              <w:pStyle w:val="17"/>
            </w:pPr>
            <w:r>
              <w:t>评估报告通过专家评审，确保报告质量</w:t>
            </w:r>
          </w:p>
        </w:tc>
        <w:tc>
          <w:tcPr>
            <w:tcW w:w="2551" w:type="dxa"/>
            <w:vAlign w:val="center"/>
          </w:tcPr>
          <w:p>
            <w:pPr>
              <w:pStyle w:val="17"/>
            </w:pPr>
            <w:r>
              <w:t>1份</w:t>
            </w:r>
          </w:p>
        </w:tc>
        <w:tc>
          <w:tcPr>
            <w:tcW w:w="2268" w:type="dxa"/>
            <w:vAlign w:val="center"/>
          </w:tcPr>
          <w:p>
            <w:pPr>
              <w:pStyle w:val="17"/>
            </w:pPr>
            <w:r>
              <w:t>上级文件要求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工作按时完成率</w:t>
            </w:r>
          </w:p>
        </w:tc>
        <w:tc>
          <w:tcPr>
            <w:tcW w:w="2835" w:type="dxa"/>
            <w:vAlign w:val="center"/>
          </w:tcPr>
          <w:p>
            <w:pPr>
              <w:pStyle w:val="17"/>
            </w:pPr>
            <w:r>
              <w:t>实际完成的工作占计划完成的比率</w:t>
            </w:r>
          </w:p>
        </w:tc>
        <w:tc>
          <w:tcPr>
            <w:tcW w:w="2551" w:type="dxa"/>
            <w:vAlign w:val="center"/>
          </w:tcPr>
          <w:p>
            <w:pPr>
              <w:pStyle w:val="17"/>
            </w:pPr>
            <w:r>
              <w:t>100%</w:t>
            </w:r>
          </w:p>
        </w:tc>
        <w:tc>
          <w:tcPr>
            <w:tcW w:w="2268" w:type="dxa"/>
            <w:vAlign w:val="center"/>
          </w:tcPr>
          <w:p>
            <w:pPr>
              <w:pStyle w:val="17"/>
            </w:pPr>
            <w:r>
              <w:t>结合工作需要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成本控制情况</w:t>
            </w:r>
          </w:p>
        </w:tc>
        <w:tc>
          <w:tcPr>
            <w:tcW w:w="2835" w:type="dxa"/>
            <w:vAlign w:val="center"/>
          </w:tcPr>
          <w:p>
            <w:pPr>
              <w:pStyle w:val="17"/>
            </w:pPr>
            <w:r>
              <w:t>各项支出不高于预算标准</w:t>
            </w:r>
          </w:p>
        </w:tc>
        <w:tc>
          <w:tcPr>
            <w:tcW w:w="2551" w:type="dxa"/>
            <w:vAlign w:val="center"/>
          </w:tcPr>
          <w:p>
            <w:pPr>
              <w:pStyle w:val="17"/>
            </w:pPr>
            <w:r>
              <w:t>≤20万元</w:t>
            </w:r>
          </w:p>
        </w:tc>
        <w:tc>
          <w:tcPr>
            <w:tcW w:w="2268" w:type="dxa"/>
            <w:vAlign w:val="center"/>
          </w:tcPr>
          <w:p>
            <w:pPr>
              <w:pStyle w:val="17"/>
            </w:pPr>
            <w:r>
              <w:t>结合工作需要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效益指标</w:t>
            </w:r>
          </w:p>
        </w:tc>
        <w:tc>
          <w:tcPr>
            <w:tcW w:w="2268" w:type="dxa"/>
            <w:vAlign w:val="center"/>
          </w:tcPr>
          <w:p>
            <w:pPr>
              <w:pStyle w:val="17"/>
            </w:pPr>
            <w:r>
              <w:t>社会效益指标</w:t>
            </w:r>
          </w:p>
        </w:tc>
        <w:tc>
          <w:tcPr>
            <w:tcW w:w="2835" w:type="dxa"/>
            <w:vAlign w:val="center"/>
          </w:tcPr>
          <w:p>
            <w:pPr>
              <w:pStyle w:val="17"/>
            </w:pPr>
            <w:r>
              <w:t>经济社会高质量发展</w:t>
            </w:r>
          </w:p>
        </w:tc>
        <w:tc>
          <w:tcPr>
            <w:tcW w:w="2835" w:type="dxa"/>
            <w:vAlign w:val="center"/>
          </w:tcPr>
          <w:p>
            <w:pPr>
              <w:pStyle w:val="17"/>
            </w:pPr>
            <w:r>
              <w:t>评估环境分区管控要求落实对社会发展的促进和环境质量的改善等影响</w:t>
            </w:r>
          </w:p>
        </w:tc>
        <w:tc>
          <w:tcPr>
            <w:tcW w:w="2551" w:type="dxa"/>
            <w:vAlign w:val="center"/>
          </w:tcPr>
          <w:p>
            <w:pPr>
              <w:pStyle w:val="17"/>
            </w:pPr>
            <w:r>
              <w:t>促进社会经济高质量发展</w:t>
            </w:r>
          </w:p>
        </w:tc>
        <w:tc>
          <w:tcPr>
            <w:tcW w:w="2268" w:type="dxa"/>
            <w:vAlign w:val="center"/>
          </w:tcPr>
          <w:p>
            <w:pPr>
              <w:pStyle w:val="17"/>
            </w:pPr>
            <w:r>
              <w:t>结合工作需要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生态效益指标</w:t>
            </w:r>
          </w:p>
        </w:tc>
        <w:tc>
          <w:tcPr>
            <w:tcW w:w="2835" w:type="dxa"/>
            <w:vAlign w:val="center"/>
          </w:tcPr>
          <w:p>
            <w:pPr>
              <w:pStyle w:val="17"/>
            </w:pPr>
            <w:r>
              <w:t>生态环境改善</w:t>
            </w:r>
          </w:p>
        </w:tc>
        <w:tc>
          <w:tcPr>
            <w:tcW w:w="2835" w:type="dxa"/>
            <w:vAlign w:val="center"/>
          </w:tcPr>
          <w:p>
            <w:pPr>
              <w:pStyle w:val="17"/>
            </w:pPr>
            <w:r>
              <w:t>评估环境分区管控要求落实对环境改善及环境效益的影响</w:t>
            </w:r>
          </w:p>
        </w:tc>
        <w:tc>
          <w:tcPr>
            <w:tcW w:w="2551" w:type="dxa"/>
            <w:vAlign w:val="center"/>
          </w:tcPr>
          <w:p>
            <w:pPr>
              <w:pStyle w:val="17"/>
            </w:pPr>
            <w:r>
              <w:t>环境效益不断提升</w:t>
            </w:r>
          </w:p>
        </w:tc>
        <w:tc>
          <w:tcPr>
            <w:tcW w:w="2268" w:type="dxa"/>
            <w:vAlign w:val="center"/>
          </w:tcPr>
          <w:p>
            <w:pPr>
              <w:pStyle w:val="17"/>
            </w:pPr>
            <w:r>
              <w:t>结合工作需要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可持续影响指标</w:t>
            </w:r>
          </w:p>
        </w:tc>
        <w:tc>
          <w:tcPr>
            <w:tcW w:w="2835" w:type="dxa"/>
            <w:vAlign w:val="center"/>
          </w:tcPr>
          <w:p>
            <w:pPr>
              <w:pStyle w:val="17"/>
            </w:pPr>
            <w:r>
              <w:t>推进环境分区管控要求对可持续发展的影响</w:t>
            </w:r>
          </w:p>
        </w:tc>
        <w:tc>
          <w:tcPr>
            <w:tcW w:w="2835" w:type="dxa"/>
            <w:vAlign w:val="center"/>
          </w:tcPr>
          <w:p>
            <w:pPr>
              <w:pStyle w:val="17"/>
            </w:pPr>
            <w:r>
              <w:t>环境分区管控对经济社会可持续发展的影响因素</w:t>
            </w:r>
          </w:p>
        </w:tc>
        <w:tc>
          <w:tcPr>
            <w:tcW w:w="2551" w:type="dxa"/>
            <w:vAlign w:val="center"/>
          </w:tcPr>
          <w:p>
            <w:pPr>
              <w:pStyle w:val="17"/>
            </w:pPr>
            <w:r>
              <w:t>不断提升</w:t>
            </w:r>
          </w:p>
        </w:tc>
        <w:tc>
          <w:tcPr>
            <w:tcW w:w="2268" w:type="dxa"/>
            <w:vAlign w:val="center"/>
          </w:tcPr>
          <w:p>
            <w:pPr>
              <w:pStyle w:val="17"/>
            </w:pPr>
            <w:r>
              <w:t>结合工作需要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群众满意度</w:t>
            </w:r>
          </w:p>
        </w:tc>
        <w:tc>
          <w:tcPr>
            <w:tcW w:w="2835" w:type="dxa"/>
            <w:vAlign w:val="center"/>
          </w:tcPr>
          <w:p>
            <w:pPr>
              <w:pStyle w:val="17"/>
            </w:pPr>
            <w:r>
              <w:t>受众中满意和较满意的人数占调查总人数的比率</w:t>
            </w:r>
          </w:p>
        </w:tc>
        <w:tc>
          <w:tcPr>
            <w:tcW w:w="2551" w:type="dxa"/>
            <w:vAlign w:val="center"/>
          </w:tcPr>
          <w:p>
            <w:pPr>
              <w:pStyle w:val="17"/>
            </w:pPr>
            <w:r>
              <w:t>≥90%</w:t>
            </w:r>
          </w:p>
        </w:tc>
        <w:tc>
          <w:tcPr>
            <w:tcW w:w="2268" w:type="dxa"/>
            <w:vAlign w:val="center"/>
          </w:tcPr>
          <w:p>
            <w:pPr>
              <w:pStyle w:val="17"/>
            </w:pPr>
            <w:r>
              <w:t>结合工作需要</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28、衡水市“十四五”时期“无废城市”建设绩效目标表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1.编制完成《衡水市“无废城市”考核评价办法》。对本年度“无废城市”建设工作进行评估总结。</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编制方案</w:t>
            </w:r>
          </w:p>
        </w:tc>
        <w:tc>
          <w:tcPr>
            <w:tcW w:w="2835" w:type="dxa"/>
            <w:vAlign w:val="center"/>
          </w:tcPr>
          <w:p>
            <w:pPr>
              <w:pStyle w:val="17"/>
            </w:pPr>
            <w:r>
              <w:t>编制完成《衡水市“无废城市”考核评价办法》</w:t>
            </w:r>
          </w:p>
          <w:p>
            <w:pPr>
              <w:pStyle w:val="17"/>
            </w:pPr>
          </w:p>
        </w:tc>
        <w:tc>
          <w:tcPr>
            <w:tcW w:w="2551" w:type="dxa"/>
            <w:vAlign w:val="center"/>
          </w:tcPr>
          <w:p>
            <w:pPr>
              <w:pStyle w:val="17"/>
            </w:pPr>
            <w:r>
              <w:t>1个</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数量指标</w:t>
            </w:r>
          </w:p>
        </w:tc>
        <w:tc>
          <w:tcPr>
            <w:tcW w:w="2835" w:type="dxa"/>
            <w:vAlign w:val="center"/>
          </w:tcPr>
          <w:p>
            <w:pPr>
              <w:pStyle w:val="17"/>
            </w:pPr>
            <w:r>
              <w:t>完成本年度评估总结</w:t>
            </w:r>
          </w:p>
        </w:tc>
        <w:tc>
          <w:tcPr>
            <w:tcW w:w="2835" w:type="dxa"/>
            <w:vAlign w:val="center"/>
          </w:tcPr>
          <w:p>
            <w:pPr>
              <w:pStyle w:val="17"/>
            </w:pPr>
            <w:r>
              <w:t>对本年度“无废城市”建设工作进行评估总结</w:t>
            </w:r>
          </w:p>
        </w:tc>
        <w:tc>
          <w:tcPr>
            <w:tcW w:w="2551" w:type="dxa"/>
            <w:vAlign w:val="center"/>
          </w:tcPr>
          <w:p>
            <w:pPr>
              <w:pStyle w:val="17"/>
            </w:pPr>
            <w:r>
              <w:t>1个</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方案符合省厅要求</w:t>
            </w:r>
          </w:p>
        </w:tc>
        <w:tc>
          <w:tcPr>
            <w:tcW w:w="2835" w:type="dxa"/>
            <w:vAlign w:val="center"/>
          </w:tcPr>
          <w:p>
            <w:pPr>
              <w:pStyle w:val="17"/>
            </w:pPr>
            <w:r>
              <w:t>方案符合省厅要求</w:t>
            </w:r>
          </w:p>
        </w:tc>
        <w:tc>
          <w:tcPr>
            <w:tcW w:w="2551" w:type="dxa"/>
            <w:vAlign w:val="center"/>
          </w:tcPr>
          <w:p>
            <w:pPr>
              <w:pStyle w:val="17"/>
            </w:pPr>
            <w:r>
              <w:t>方案符合省厅要求</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工作按期完成率</w:t>
            </w:r>
          </w:p>
        </w:tc>
        <w:tc>
          <w:tcPr>
            <w:tcW w:w="2835" w:type="dxa"/>
            <w:vAlign w:val="center"/>
          </w:tcPr>
          <w:p>
            <w:pPr>
              <w:pStyle w:val="17"/>
            </w:pPr>
            <w:r>
              <w:t>实际完成的工作占计划完成工作的比率</w:t>
            </w:r>
          </w:p>
        </w:tc>
        <w:tc>
          <w:tcPr>
            <w:tcW w:w="2551" w:type="dxa"/>
            <w:vAlign w:val="center"/>
          </w:tcPr>
          <w:p>
            <w:pPr>
              <w:pStyle w:val="17"/>
            </w:pPr>
            <w:r>
              <w:t>100%</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成本控制情况</w:t>
            </w:r>
          </w:p>
        </w:tc>
        <w:tc>
          <w:tcPr>
            <w:tcW w:w="2835" w:type="dxa"/>
            <w:vAlign w:val="center"/>
          </w:tcPr>
          <w:p>
            <w:pPr>
              <w:pStyle w:val="17"/>
            </w:pPr>
            <w:r>
              <w:t>各项支出不高于行业标准或其他地区平均标准</w:t>
            </w:r>
          </w:p>
        </w:tc>
        <w:tc>
          <w:tcPr>
            <w:tcW w:w="2551" w:type="dxa"/>
            <w:vAlign w:val="center"/>
          </w:tcPr>
          <w:p>
            <w:pPr>
              <w:pStyle w:val="17"/>
            </w:pPr>
            <w:r>
              <w:t>≤38.88万元</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效益指标</w:t>
            </w:r>
          </w:p>
        </w:tc>
        <w:tc>
          <w:tcPr>
            <w:tcW w:w="2268" w:type="dxa"/>
            <w:vAlign w:val="center"/>
          </w:tcPr>
          <w:p>
            <w:pPr>
              <w:pStyle w:val="17"/>
            </w:pPr>
            <w:r>
              <w:t>生态效益指标</w:t>
            </w:r>
          </w:p>
        </w:tc>
        <w:tc>
          <w:tcPr>
            <w:tcW w:w="2835" w:type="dxa"/>
            <w:vAlign w:val="center"/>
          </w:tcPr>
          <w:p>
            <w:pPr>
              <w:pStyle w:val="17"/>
            </w:pPr>
            <w:r>
              <w:t>大力推进固体废物减量化、资源化、无害化</w:t>
            </w:r>
          </w:p>
        </w:tc>
        <w:tc>
          <w:tcPr>
            <w:tcW w:w="2835" w:type="dxa"/>
            <w:vAlign w:val="center"/>
          </w:tcPr>
          <w:p>
            <w:pPr>
              <w:pStyle w:val="17"/>
            </w:pPr>
            <w:r>
              <w:t>大力推进固体废物减量化、资源化、无害化</w:t>
            </w:r>
          </w:p>
        </w:tc>
        <w:tc>
          <w:tcPr>
            <w:tcW w:w="2551" w:type="dxa"/>
            <w:vAlign w:val="center"/>
          </w:tcPr>
          <w:p>
            <w:pPr>
              <w:pStyle w:val="17"/>
            </w:pPr>
            <w:r>
              <w:t>提高固体废物减量化、资源化、无害化水平</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可持续影响指标</w:t>
            </w:r>
          </w:p>
        </w:tc>
        <w:tc>
          <w:tcPr>
            <w:tcW w:w="2835" w:type="dxa"/>
            <w:vAlign w:val="center"/>
          </w:tcPr>
          <w:p>
            <w:pPr>
              <w:pStyle w:val="17"/>
            </w:pPr>
            <w:r>
              <w:t>对下年度固体废物污染防治工作具有可借鉴性</w:t>
            </w:r>
          </w:p>
        </w:tc>
        <w:tc>
          <w:tcPr>
            <w:tcW w:w="2835" w:type="dxa"/>
            <w:vAlign w:val="center"/>
          </w:tcPr>
          <w:p>
            <w:pPr>
              <w:pStyle w:val="17"/>
            </w:pPr>
            <w:r>
              <w:t>对下年度固体废物污染防治工作具有可借鉴性</w:t>
            </w:r>
          </w:p>
        </w:tc>
        <w:tc>
          <w:tcPr>
            <w:tcW w:w="2551" w:type="dxa"/>
            <w:vAlign w:val="center"/>
          </w:tcPr>
          <w:p>
            <w:pPr>
              <w:pStyle w:val="17"/>
            </w:pPr>
            <w:r>
              <w:t>对下年度固体废物污染防治工作具有可借鉴性</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使用人员满意度</w:t>
            </w:r>
          </w:p>
        </w:tc>
        <w:tc>
          <w:tcPr>
            <w:tcW w:w="2835" w:type="dxa"/>
            <w:vAlign w:val="center"/>
          </w:tcPr>
          <w:p>
            <w:pPr>
              <w:pStyle w:val="17"/>
            </w:pPr>
            <w:r>
              <w:t>调查中满意和较满意的人数占调查总人数的比率</w:t>
            </w:r>
          </w:p>
        </w:tc>
        <w:tc>
          <w:tcPr>
            <w:tcW w:w="2551" w:type="dxa"/>
            <w:vAlign w:val="center"/>
          </w:tcPr>
          <w:p>
            <w:pPr>
              <w:pStyle w:val="17"/>
            </w:pPr>
            <w:r>
              <w:t>≥90%</w:t>
            </w:r>
          </w:p>
        </w:tc>
        <w:tc>
          <w:tcPr>
            <w:tcW w:w="2268" w:type="dxa"/>
            <w:vAlign w:val="center"/>
          </w:tcPr>
          <w:p>
            <w:pPr>
              <w:pStyle w:val="17"/>
            </w:pPr>
            <w:r>
              <w:t>依项目方案要求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29、衡水市“天地车人”一体化综合管理平台运维绩效目标表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1.保证系统的正常运行，保障全链条监管，为大气污染提供技术支撑。</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及时维修率</w:t>
            </w:r>
          </w:p>
        </w:tc>
        <w:tc>
          <w:tcPr>
            <w:tcW w:w="2835" w:type="dxa"/>
            <w:vAlign w:val="center"/>
          </w:tcPr>
          <w:p>
            <w:pPr>
              <w:pStyle w:val="17"/>
            </w:pPr>
            <w:r>
              <w:t>能及时维修占全部问题比率</w:t>
            </w:r>
          </w:p>
        </w:tc>
        <w:tc>
          <w:tcPr>
            <w:tcW w:w="2551" w:type="dxa"/>
            <w:vAlign w:val="center"/>
          </w:tcPr>
          <w:p>
            <w:pPr>
              <w:pStyle w:val="17"/>
            </w:pPr>
            <w:r>
              <w:t>≥98%</w:t>
            </w:r>
          </w:p>
        </w:tc>
        <w:tc>
          <w:tcPr>
            <w:tcW w:w="2268" w:type="dxa"/>
            <w:vAlign w:val="center"/>
          </w:tcPr>
          <w:p>
            <w:pPr>
              <w:pStyle w:val="17"/>
            </w:pPr>
            <w:r>
              <w:t>《柴油货车污染治理攻坚战行动计划》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稳定运行率</w:t>
            </w:r>
          </w:p>
        </w:tc>
        <w:tc>
          <w:tcPr>
            <w:tcW w:w="2835" w:type="dxa"/>
            <w:vAlign w:val="center"/>
          </w:tcPr>
          <w:p>
            <w:pPr>
              <w:pStyle w:val="17"/>
            </w:pPr>
            <w:r>
              <w:t>平台稳定运行天数占总运行天数</w:t>
            </w:r>
          </w:p>
        </w:tc>
        <w:tc>
          <w:tcPr>
            <w:tcW w:w="2551" w:type="dxa"/>
            <w:vAlign w:val="center"/>
          </w:tcPr>
          <w:p>
            <w:pPr>
              <w:pStyle w:val="17"/>
            </w:pPr>
            <w:r>
              <w:t>≥95%</w:t>
            </w:r>
          </w:p>
        </w:tc>
        <w:tc>
          <w:tcPr>
            <w:tcW w:w="2268" w:type="dxa"/>
            <w:vAlign w:val="center"/>
          </w:tcPr>
          <w:p>
            <w:pPr>
              <w:pStyle w:val="17"/>
            </w:pPr>
            <w:r>
              <w:t>《柴油货车污染治理攻坚战行动计划》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工作按期完成率</w:t>
            </w:r>
          </w:p>
        </w:tc>
        <w:tc>
          <w:tcPr>
            <w:tcW w:w="2835" w:type="dxa"/>
            <w:vAlign w:val="center"/>
          </w:tcPr>
          <w:p>
            <w:pPr>
              <w:pStyle w:val="17"/>
            </w:pPr>
            <w:r>
              <w:t>实际完成的工作占计划完成工作的比率</w:t>
            </w:r>
          </w:p>
        </w:tc>
        <w:tc>
          <w:tcPr>
            <w:tcW w:w="2551" w:type="dxa"/>
            <w:vAlign w:val="center"/>
          </w:tcPr>
          <w:p>
            <w:pPr>
              <w:pStyle w:val="17"/>
            </w:pPr>
            <w:r>
              <w:t>100%</w:t>
            </w:r>
          </w:p>
        </w:tc>
        <w:tc>
          <w:tcPr>
            <w:tcW w:w="2268" w:type="dxa"/>
            <w:vAlign w:val="center"/>
          </w:tcPr>
          <w:p>
            <w:pPr>
              <w:pStyle w:val="17"/>
            </w:pPr>
            <w:r>
              <w:t>《柴油货车污染治理攻坚战行动计划》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成本控制情况</w:t>
            </w:r>
          </w:p>
        </w:tc>
        <w:tc>
          <w:tcPr>
            <w:tcW w:w="2835" w:type="dxa"/>
            <w:vAlign w:val="center"/>
          </w:tcPr>
          <w:p>
            <w:pPr>
              <w:pStyle w:val="17"/>
            </w:pPr>
            <w:r>
              <w:t>各项支出不高于行业标准或其他地区平均标准</w:t>
            </w:r>
          </w:p>
        </w:tc>
        <w:tc>
          <w:tcPr>
            <w:tcW w:w="2551" w:type="dxa"/>
            <w:vAlign w:val="center"/>
          </w:tcPr>
          <w:p>
            <w:pPr>
              <w:pStyle w:val="17"/>
            </w:pPr>
            <w:r>
              <w:t>≤30万元</w:t>
            </w:r>
          </w:p>
        </w:tc>
        <w:tc>
          <w:tcPr>
            <w:tcW w:w="2268" w:type="dxa"/>
            <w:vAlign w:val="center"/>
          </w:tcPr>
          <w:p>
            <w:pPr>
              <w:pStyle w:val="17"/>
            </w:pPr>
            <w:r>
              <w:t>《柴油货车污染治理攻坚战行动计划》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效益指标</w:t>
            </w:r>
          </w:p>
        </w:tc>
        <w:tc>
          <w:tcPr>
            <w:tcW w:w="2268" w:type="dxa"/>
            <w:vAlign w:val="center"/>
          </w:tcPr>
          <w:p>
            <w:pPr>
              <w:pStyle w:val="17"/>
            </w:pPr>
            <w:r>
              <w:t>生态效益指标</w:t>
            </w:r>
          </w:p>
        </w:tc>
        <w:tc>
          <w:tcPr>
            <w:tcW w:w="2835" w:type="dxa"/>
            <w:vAlign w:val="center"/>
          </w:tcPr>
          <w:p>
            <w:pPr>
              <w:pStyle w:val="17"/>
            </w:pPr>
            <w:r>
              <w:t>空气质量改善</w:t>
            </w:r>
          </w:p>
        </w:tc>
        <w:tc>
          <w:tcPr>
            <w:tcW w:w="2835" w:type="dxa"/>
            <w:vAlign w:val="center"/>
          </w:tcPr>
          <w:p>
            <w:pPr>
              <w:pStyle w:val="17"/>
            </w:pPr>
            <w:r>
              <w:t>降低机动车排放污染</w:t>
            </w:r>
          </w:p>
        </w:tc>
        <w:tc>
          <w:tcPr>
            <w:tcW w:w="2551" w:type="dxa"/>
            <w:vAlign w:val="center"/>
          </w:tcPr>
          <w:p>
            <w:pPr>
              <w:pStyle w:val="17"/>
            </w:pPr>
            <w:r>
              <w:t>降低机动车排放污染</w:t>
            </w:r>
          </w:p>
        </w:tc>
        <w:tc>
          <w:tcPr>
            <w:tcW w:w="2268" w:type="dxa"/>
            <w:vAlign w:val="center"/>
          </w:tcPr>
          <w:p>
            <w:pPr>
              <w:pStyle w:val="17"/>
            </w:pPr>
            <w:r>
              <w:t>《柴油货车污染治理攻坚战行动计划》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群众满意度</w:t>
            </w:r>
          </w:p>
        </w:tc>
        <w:tc>
          <w:tcPr>
            <w:tcW w:w="2835" w:type="dxa"/>
            <w:vAlign w:val="center"/>
          </w:tcPr>
          <w:p>
            <w:pPr>
              <w:pStyle w:val="17"/>
            </w:pPr>
            <w:r>
              <w:t>受众中满意和较满意的人数占调查总人数的比率</w:t>
            </w:r>
          </w:p>
        </w:tc>
        <w:tc>
          <w:tcPr>
            <w:tcW w:w="2551" w:type="dxa"/>
            <w:vAlign w:val="center"/>
          </w:tcPr>
          <w:p>
            <w:pPr>
              <w:pStyle w:val="17"/>
            </w:pPr>
            <w:r>
              <w:t>≥98%</w:t>
            </w:r>
          </w:p>
        </w:tc>
        <w:tc>
          <w:tcPr>
            <w:tcW w:w="2268" w:type="dxa"/>
            <w:vAlign w:val="center"/>
          </w:tcPr>
          <w:p>
            <w:pPr>
              <w:pStyle w:val="17"/>
            </w:pPr>
            <w:r>
              <w:t>按照项目方案要求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30、衡水市大气环境立体监测网与综合评估体系项目（2022年尾款）绩效目标表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1.编制衡水市大气环境立体监测综合分析日报、周报、月报、半年报和年报，以及根据实际情况编制污染过程专报；保障衡水市大气环境立体监测网与综合评估体系项目稳定运行率98%以上。</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编制综合分析报告</w:t>
            </w:r>
          </w:p>
        </w:tc>
        <w:tc>
          <w:tcPr>
            <w:tcW w:w="2835" w:type="dxa"/>
            <w:vAlign w:val="center"/>
          </w:tcPr>
          <w:p>
            <w:pPr>
              <w:pStyle w:val="17"/>
            </w:pPr>
            <w:r>
              <w:t>编制分析报告</w:t>
            </w:r>
          </w:p>
        </w:tc>
        <w:tc>
          <w:tcPr>
            <w:tcW w:w="2551" w:type="dxa"/>
            <w:vAlign w:val="center"/>
          </w:tcPr>
          <w:p>
            <w:pPr>
              <w:pStyle w:val="17"/>
            </w:pPr>
            <w:r>
              <w:t>31份</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稳定运行率</w:t>
            </w:r>
          </w:p>
        </w:tc>
        <w:tc>
          <w:tcPr>
            <w:tcW w:w="2835" w:type="dxa"/>
            <w:vAlign w:val="center"/>
          </w:tcPr>
          <w:p>
            <w:pPr>
              <w:pStyle w:val="17"/>
            </w:pPr>
            <w:r>
              <w:t>设备稳定运行率</w:t>
            </w:r>
          </w:p>
        </w:tc>
        <w:tc>
          <w:tcPr>
            <w:tcW w:w="2551" w:type="dxa"/>
            <w:vAlign w:val="center"/>
          </w:tcPr>
          <w:p>
            <w:pPr>
              <w:pStyle w:val="17"/>
            </w:pPr>
            <w:r>
              <w:t>98%</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工作按时完成率</w:t>
            </w:r>
          </w:p>
        </w:tc>
        <w:tc>
          <w:tcPr>
            <w:tcW w:w="2835" w:type="dxa"/>
            <w:vAlign w:val="center"/>
          </w:tcPr>
          <w:p>
            <w:pPr>
              <w:pStyle w:val="17"/>
            </w:pPr>
            <w:r>
              <w:t>工期按时完成</w:t>
            </w:r>
          </w:p>
        </w:tc>
        <w:tc>
          <w:tcPr>
            <w:tcW w:w="2551" w:type="dxa"/>
            <w:vAlign w:val="center"/>
          </w:tcPr>
          <w:p>
            <w:pPr>
              <w:pStyle w:val="17"/>
            </w:pPr>
            <w:r>
              <w:t>100%</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成本控制情况</w:t>
            </w:r>
          </w:p>
        </w:tc>
        <w:tc>
          <w:tcPr>
            <w:tcW w:w="2835" w:type="dxa"/>
            <w:vAlign w:val="center"/>
          </w:tcPr>
          <w:p>
            <w:pPr>
              <w:pStyle w:val="17"/>
            </w:pPr>
            <w:r>
              <w:t>各项支出不高于行业标准或其他地区平均标准</w:t>
            </w:r>
          </w:p>
        </w:tc>
        <w:tc>
          <w:tcPr>
            <w:tcW w:w="2551" w:type="dxa"/>
            <w:vAlign w:val="center"/>
          </w:tcPr>
          <w:p>
            <w:pPr>
              <w:pStyle w:val="17"/>
            </w:pPr>
            <w:r>
              <w:t>≤99.8万元</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效益指标</w:t>
            </w:r>
          </w:p>
        </w:tc>
        <w:tc>
          <w:tcPr>
            <w:tcW w:w="2268" w:type="dxa"/>
            <w:vAlign w:val="center"/>
          </w:tcPr>
          <w:p>
            <w:pPr>
              <w:pStyle w:val="17"/>
            </w:pPr>
            <w:r>
              <w:t>生态效益指标</w:t>
            </w:r>
          </w:p>
        </w:tc>
        <w:tc>
          <w:tcPr>
            <w:tcW w:w="2835" w:type="dxa"/>
            <w:vAlign w:val="center"/>
          </w:tcPr>
          <w:p>
            <w:pPr>
              <w:pStyle w:val="17"/>
            </w:pPr>
            <w:r>
              <w:t>环境空气质量改善</w:t>
            </w:r>
          </w:p>
        </w:tc>
        <w:tc>
          <w:tcPr>
            <w:tcW w:w="2835" w:type="dxa"/>
            <w:vAlign w:val="center"/>
          </w:tcPr>
          <w:p>
            <w:pPr>
              <w:pStyle w:val="17"/>
            </w:pPr>
            <w:r>
              <w:t>环境空气质量改善</w:t>
            </w:r>
          </w:p>
        </w:tc>
        <w:tc>
          <w:tcPr>
            <w:tcW w:w="2551" w:type="dxa"/>
            <w:vAlign w:val="center"/>
          </w:tcPr>
          <w:p>
            <w:pPr>
              <w:pStyle w:val="17"/>
            </w:pPr>
            <w:r>
              <w:t>改善</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群众满意度</w:t>
            </w:r>
          </w:p>
        </w:tc>
        <w:tc>
          <w:tcPr>
            <w:tcW w:w="2835" w:type="dxa"/>
            <w:vAlign w:val="center"/>
          </w:tcPr>
          <w:p>
            <w:pPr>
              <w:pStyle w:val="17"/>
            </w:pPr>
            <w:r>
              <w:t>受众中满意和较满意的人数占调查总人数的比率</w:t>
            </w:r>
          </w:p>
        </w:tc>
        <w:tc>
          <w:tcPr>
            <w:tcW w:w="2551" w:type="dxa"/>
            <w:vAlign w:val="center"/>
          </w:tcPr>
          <w:p>
            <w:pPr>
              <w:pStyle w:val="17"/>
            </w:pPr>
            <w:r>
              <w:t>≥90%</w:t>
            </w:r>
          </w:p>
        </w:tc>
        <w:tc>
          <w:tcPr>
            <w:tcW w:w="2268" w:type="dxa"/>
            <w:vAlign w:val="center"/>
          </w:tcPr>
          <w:p>
            <w:pPr>
              <w:pStyle w:val="17"/>
            </w:pPr>
            <w:r>
              <w:t>按照项目方案要求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31、衡水市大气环境立体监测网与综合评估体系运维绩效目标表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1.编制衡水市大气环境立体监测综合分析日报、周报、月报、半年报和年报，以及根据实际情况编制污染过程专报</w:t>
            </w:r>
          </w:p>
          <w:p>
            <w:pPr>
              <w:pStyle w:val="17"/>
            </w:pPr>
            <w:r>
              <w:t>2.保障衡水市大气环境立体监测网与综合评估体系项目稳定运行率98%以上</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编制综合分析报告</w:t>
            </w:r>
          </w:p>
        </w:tc>
        <w:tc>
          <w:tcPr>
            <w:tcW w:w="2835" w:type="dxa"/>
            <w:vAlign w:val="center"/>
          </w:tcPr>
          <w:p>
            <w:pPr>
              <w:pStyle w:val="17"/>
            </w:pPr>
            <w:r>
              <w:t>编制分析报告</w:t>
            </w:r>
          </w:p>
        </w:tc>
        <w:tc>
          <w:tcPr>
            <w:tcW w:w="2551" w:type="dxa"/>
            <w:vAlign w:val="center"/>
          </w:tcPr>
          <w:p>
            <w:pPr>
              <w:pStyle w:val="17"/>
            </w:pPr>
            <w:r>
              <w:t>31份</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稳定运行率</w:t>
            </w:r>
          </w:p>
        </w:tc>
        <w:tc>
          <w:tcPr>
            <w:tcW w:w="2835" w:type="dxa"/>
            <w:vAlign w:val="center"/>
          </w:tcPr>
          <w:p>
            <w:pPr>
              <w:pStyle w:val="17"/>
            </w:pPr>
            <w:r>
              <w:t>设备稳定运行率</w:t>
            </w:r>
          </w:p>
        </w:tc>
        <w:tc>
          <w:tcPr>
            <w:tcW w:w="2551" w:type="dxa"/>
            <w:vAlign w:val="center"/>
          </w:tcPr>
          <w:p>
            <w:pPr>
              <w:pStyle w:val="17"/>
            </w:pPr>
            <w:r>
              <w:t>98%</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工作按时完成率</w:t>
            </w:r>
          </w:p>
        </w:tc>
        <w:tc>
          <w:tcPr>
            <w:tcW w:w="2835" w:type="dxa"/>
            <w:vAlign w:val="center"/>
          </w:tcPr>
          <w:p>
            <w:pPr>
              <w:pStyle w:val="17"/>
            </w:pPr>
            <w:r>
              <w:t>工期按时完成</w:t>
            </w:r>
          </w:p>
        </w:tc>
        <w:tc>
          <w:tcPr>
            <w:tcW w:w="2551" w:type="dxa"/>
            <w:vAlign w:val="center"/>
          </w:tcPr>
          <w:p>
            <w:pPr>
              <w:pStyle w:val="17"/>
            </w:pPr>
            <w:r>
              <w:t>10%</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成本控制情况</w:t>
            </w:r>
          </w:p>
        </w:tc>
        <w:tc>
          <w:tcPr>
            <w:tcW w:w="2835" w:type="dxa"/>
            <w:vAlign w:val="center"/>
          </w:tcPr>
          <w:p>
            <w:pPr>
              <w:pStyle w:val="17"/>
            </w:pPr>
            <w:r>
              <w:t>各项支出不高于行业标准或其他地区平均标准</w:t>
            </w:r>
          </w:p>
        </w:tc>
        <w:tc>
          <w:tcPr>
            <w:tcW w:w="2551" w:type="dxa"/>
            <w:vAlign w:val="center"/>
          </w:tcPr>
          <w:p>
            <w:pPr>
              <w:pStyle w:val="17"/>
            </w:pPr>
            <w:r>
              <w:t>≤10万元</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效益指标</w:t>
            </w:r>
          </w:p>
        </w:tc>
        <w:tc>
          <w:tcPr>
            <w:tcW w:w="2268" w:type="dxa"/>
            <w:vAlign w:val="center"/>
          </w:tcPr>
          <w:p>
            <w:pPr>
              <w:pStyle w:val="17"/>
            </w:pPr>
            <w:r>
              <w:t>生态效益指标</w:t>
            </w:r>
          </w:p>
        </w:tc>
        <w:tc>
          <w:tcPr>
            <w:tcW w:w="2835" w:type="dxa"/>
            <w:vAlign w:val="center"/>
          </w:tcPr>
          <w:p>
            <w:pPr>
              <w:pStyle w:val="17"/>
            </w:pPr>
            <w:r>
              <w:t>环境空气质量改善</w:t>
            </w:r>
          </w:p>
        </w:tc>
        <w:tc>
          <w:tcPr>
            <w:tcW w:w="2835" w:type="dxa"/>
            <w:vAlign w:val="center"/>
          </w:tcPr>
          <w:p>
            <w:pPr>
              <w:pStyle w:val="17"/>
            </w:pPr>
            <w:r>
              <w:t>环境空气质量改善</w:t>
            </w:r>
          </w:p>
        </w:tc>
        <w:tc>
          <w:tcPr>
            <w:tcW w:w="2551" w:type="dxa"/>
            <w:vAlign w:val="center"/>
          </w:tcPr>
          <w:p>
            <w:pPr>
              <w:pStyle w:val="17"/>
            </w:pPr>
            <w:r>
              <w:t>环境空气质量改善</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ind w:firstLine="0"/>
            </w:pPr>
            <w:r>
              <w:t>满意度指标</w:t>
            </w:r>
          </w:p>
        </w:tc>
        <w:tc>
          <w:tcPr>
            <w:tcW w:w="2268" w:type="dxa"/>
            <w:vAlign w:val="center"/>
          </w:tcPr>
          <w:p>
            <w:pPr>
              <w:pStyle w:val="17"/>
              <w:ind w:firstLine="0"/>
            </w:pPr>
            <w:r>
              <w:t>服务对象满意度指标</w:t>
            </w:r>
          </w:p>
        </w:tc>
        <w:tc>
          <w:tcPr>
            <w:tcW w:w="2835" w:type="dxa"/>
            <w:vAlign w:val="center"/>
          </w:tcPr>
          <w:p>
            <w:pPr>
              <w:pStyle w:val="17"/>
              <w:ind w:firstLine="0"/>
            </w:pPr>
            <w:r>
              <w:t>群众满意度</w:t>
            </w:r>
          </w:p>
        </w:tc>
        <w:tc>
          <w:tcPr>
            <w:tcW w:w="2835" w:type="dxa"/>
            <w:vAlign w:val="center"/>
          </w:tcPr>
          <w:p>
            <w:pPr>
              <w:pStyle w:val="17"/>
              <w:ind w:firstLine="0"/>
            </w:pPr>
            <w:r>
              <w:t>受众中满意和较满意的人数占调查总人数的比率</w:t>
            </w:r>
          </w:p>
        </w:tc>
        <w:tc>
          <w:tcPr>
            <w:tcW w:w="2551" w:type="dxa"/>
            <w:vAlign w:val="center"/>
          </w:tcPr>
          <w:p>
            <w:pPr>
              <w:pStyle w:val="17"/>
              <w:ind w:firstLine="0"/>
            </w:pPr>
            <w:r>
              <w:t>≥90%</w:t>
            </w:r>
          </w:p>
        </w:tc>
        <w:tc>
          <w:tcPr>
            <w:tcW w:w="2268" w:type="dxa"/>
            <w:vAlign w:val="center"/>
          </w:tcPr>
          <w:p>
            <w:pPr>
              <w:pStyle w:val="17"/>
              <w:ind w:firstLine="0"/>
            </w:pPr>
            <w:r>
              <w:t>按照项目方案要求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32、衡水市大气污染精细化管理及决策支撑绩效目标表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1.衡水市空气质量日报，衡水市空气质量月报。</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衡水市空气质量日报</w:t>
            </w:r>
          </w:p>
        </w:tc>
        <w:tc>
          <w:tcPr>
            <w:tcW w:w="2835" w:type="dxa"/>
            <w:vAlign w:val="center"/>
          </w:tcPr>
          <w:p>
            <w:pPr>
              <w:pStyle w:val="17"/>
            </w:pPr>
            <w:r>
              <w:t>分析衡水市空气质量日变化</w:t>
            </w:r>
          </w:p>
        </w:tc>
        <w:tc>
          <w:tcPr>
            <w:tcW w:w="2551" w:type="dxa"/>
            <w:vAlign w:val="center"/>
          </w:tcPr>
          <w:p>
            <w:pPr>
              <w:pStyle w:val="17"/>
            </w:pPr>
            <w:r>
              <w:t>150份</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数量指标</w:t>
            </w:r>
          </w:p>
        </w:tc>
        <w:tc>
          <w:tcPr>
            <w:tcW w:w="2835" w:type="dxa"/>
            <w:vAlign w:val="center"/>
          </w:tcPr>
          <w:p>
            <w:pPr>
              <w:pStyle w:val="17"/>
            </w:pPr>
            <w:r>
              <w:t>衡水市空气质量月报</w:t>
            </w:r>
          </w:p>
        </w:tc>
        <w:tc>
          <w:tcPr>
            <w:tcW w:w="2835" w:type="dxa"/>
            <w:vAlign w:val="center"/>
          </w:tcPr>
          <w:p>
            <w:pPr>
              <w:pStyle w:val="17"/>
            </w:pPr>
            <w:r>
              <w:t>分析衡水市月度空气质量情况及劣势因子</w:t>
            </w:r>
          </w:p>
        </w:tc>
        <w:tc>
          <w:tcPr>
            <w:tcW w:w="2551" w:type="dxa"/>
            <w:vAlign w:val="center"/>
          </w:tcPr>
          <w:p>
            <w:pPr>
              <w:pStyle w:val="17"/>
            </w:pPr>
            <w:r>
              <w:t>4份</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专家评审</w:t>
            </w:r>
          </w:p>
        </w:tc>
        <w:tc>
          <w:tcPr>
            <w:tcW w:w="2835" w:type="dxa"/>
            <w:vAlign w:val="center"/>
          </w:tcPr>
          <w:p>
            <w:pPr>
              <w:pStyle w:val="17"/>
            </w:pPr>
            <w:r>
              <w:t>专家评审报告</w:t>
            </w:r>
          </w:p>
        </w:tc>
        <w:tc>
          <w:tcPr>
            <w:tcW w:w="2551" w:type="dxa"/>
            <w:vAlign w:val="center"/>
          </w:tcPr>
          <w:p>
            <w:pPr>
              <w:pStyle w:val="17"/>
            </w:pPr>
            <w:r>
              <w:t>1份</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工作按时完成率</w:t>
            </w:r>
          </w:p>
        </w:tc>
        <w:tc>
          <w:tcPr>
            <w:tcW w:w="2835" w:type="dxa"/>
            <w:vAlign w:val="center"/>
          </w:tcPr>
          <w:p>
            <w:pPr>
              <w:pStyle w:val="17"/>
            </w:pPr>
            <w:r>
              <w:t>实际完成的工作占计划完成的比率</w:t>
            </w:r>
          </w:p>
        </w:tc>
        <w:tc>
          <w:tcPr>
            <w:tcW w:w="2551" w:type="dxa"/>
            <w:vAlign w:val="center"/>
          </w:tcPr>
          <w:p>
            <w:pPr>
              <w:pStyle w:val="17"/>
            </w:pPr>
            <w:r>
              <w:t>100%</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成本控制情况</w:t>
            </w:r>
          </w:p>
        </w:tc>
        <w:tc>
          <w:tcPr>
            <w:tcW w:w="2835" w:type="dxa"/>
            <w:vAlign w:val="center"/>
          </w:tcPr>
          <w:p>
            <w:pPr>
              <w:pStyle w:val="17"/>
            </w:pPr>
            <w:r>
              <w:t>各项支出不高于行业标准或其他地区平均标准</w:t>
            </w:r>
          </w:p>
        </w:tc>
        <w:tc>
          <w:tcPr>
            <w:tcW w:w="2551" w:type="dxa"/>
            <w:vAlign w:val="center"/>
          </w:tcPr>
          <w:p>
            <w:pPr>
              <w:pStyle w:val="17"/>
            </w:pPr>
            <w:r>
              <w:t>≤10万元</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效益指标</w:t>
            </w:r>
          </w:p>
        </w:tc>
        <w:tc>
          <w:tcPr>
            <w:tcW w:w="2268" w:type="dxa"/>
            <w:vAlign w:val="center"/>
          </w:tcPr>
          <w:p>
            <w:pPr>
              <w:pStyle w:val="17"/>
            </w:pPr>
            <w:r>
              <w:t>社会效益指标</w:t>
            </w:r>
          </w:p>
        </w:tc>
        <w:tc>
          <w:tcPr>
            <w:tcW w:w="2835" w:type="dxa"/>
            <w:vAlign w:val="center"/>
          </w:tcPr>
          <w:p>
            <w:pPr>
              <w:pStyle w:val="17"/>
            </w:pPr>
            <w:r>
              <w:t>增强蓝天幸福感</w:t>
            </w:r>
          </w:p>
        </w:tc>
        <w:tc>
          <w:tcPr>
            <w:tcW w:w="2835" w:type="dxa"/>
            <w:vAlign w:val="center"/>
          </w:tcPr>
          <w:p>
            <w:pPr>
              <w:pStyle w:val="17"/>
            </w:pPr>
            <w:r>
              <w:t>提出管控建议</w:t>
            </w:r>
          </w:p>
        </w:tc>
        <w:tc>
          <w:tcPr>
            <w:tcW w:w="2551" w:type="dxa"/>
            <w:vAlign w:val="center"/>
          </w:tcPr>
          <w:p>
            <w:pPr>
              <w:pStyle w:val="17"/>
            </w:pPr>
            <w:r>
              <w:t>增强</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生态效益指标</w:t>
            </w:r>
          </w:p>
        </w:tc>
        <w:tc>
          <w:tcPr>
            <w:tcW w:w="2835" w:type="dxa"/>
            <w:vAlign w:val="center"/>
          </w:tcPr>
          <w:p>
            <w:pPr>
              <w:pStyle w:val="17"/>
            </w:pPr>
            <w:r>
              <w:t>环境空气质量改善</w:t>
            </w:r>
          </w:p>
        </w:tc>
        <w:tc>
          <w:tcPr>
            <w:tcW w:w="2835" w:type="dxa"/>
            <w:vAlign w:val="center"/>
          </w:tcPr>
          <w:p>
            <w:pPr>
              <w:pStyle w:val="17"/>
            </w:pPr>
            <w:r>
              <w:t>通过各类精细化管控，使得环境空气质量持续改善</w:t>
            </w:r>
          </w:p>
        </w:tc>
        <w:tc>
          <w:tcPr>
            <w:tcW w:w="2551" w:type="dxa"/>
            <w:vAlign w:val="center"/>
          </w:tcPr>
          <w:p>
            <w:pPr>
              <w:pStyle w:val="17"/>
            </w:pPr>
            <w:r>
              <w:t>改善</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群众满意度</w:t>
            </w:r>
          </w:p>
        </w:tc>
        <w:tc>
          <w:tcPr>
            <w:tcW w:w="2835" w:type="dxa"/>
            <w:vAlign w:val="center"/>
          </w:tcPr>
          <w:p>
            <w:pPr>
              <w:pStyle w:val="17"/>
            </w:pPr>
            <w:r>
              <w:t>受众中满意和较满意的人数占调查总人数的比率</w:t>
            </w:r>
          </w:p>
        </w:tc>
        <w:tc>
          <w:tcPr>
            <w:tcW w:w="2551" w:type="dxa"/>
            <w:vAlign w:val="center"/>
          </w:tcPr>
          <w:p>
            <w:pPr>
              <w:pStyle w:val="17"/>
            </w:pPr>
            <w:r>
              <w:t>≥90%</w:t>
            </w:r>
          </w:p>
        </w:tc>
        <w:tc>
          <w:tcPr>
            <w:tcW w:w="2268" w:type="dxa"/>
            <w:vAlign w:val="center"/>
          </w:tcPr>
          <w:p>
            <w:pPr>
              <w:pStyle w:val="17"/>
            </w:pPr>
            <w:r>
              <w:t>按照项目方案要求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33、衡水市大气污染精细化管理与决策支撑项目（2022年尾款）绩效目标表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1.衡水市空气质量日报，衡水市空气质量月报。</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衡水市空气质量日报</w:t>
            </w:r>
          </w:p>
        </w:tc>
        <w:tc>
          <w:tcPr>
            <w:tcW w:w="2835" w:type="dxa"/>
            <w:vAlign w:val="center"/>
          </w:tcPr>
          <w:p>
            <w:pPr>
              <w:pStyle w:val="17"/>
            </w:pPr>
            <w:r>
              <w:t>分析衡水市空气质量日变化</w:t>
            </w:r>
          </w:p>
        </w:tc>
        <w:tc>
          <w:tcPr>
            <w:tcW w:w="2551" w:type="dxa"/>
            <w:vAlign w:val="center"/>
          </w:tcPr>
          <w:p>
            <w:pPr>
              <w:pStyle w:val="17"/>
            </w:pPr>
            <w:r>
              <w:t>100份</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数量指标</w:t>
            </w:r>
          </w:p>
        </w:tc>
        <w:tc>
          <w:tcPr>
            <w:tcW w:w="2835" w:type="dxa"/>
            <w:vAlign w:val="center"/>
          </w:tcPr>
          <w:p>
            <w:pPr>
              <w:pStyle w:val="17"/>
            </w:pPr>
            <w:r>
              <w:t>衡水市空气质量月报</w:t>
            </w:r>
          </w:p>
        </w:tc>
        <w:tc>
          <w:tcPr>
            <w:tcW w:w="2835" w:type="dxa"/>
            <w:vAlign w:val="center"/>
          </w:tcPr>
          <w:p>
            <w:pPr>
              <w:pStyle w:val="17"/>
            </w:pPr>
            <w:r>
              <w:t>分析衡水市月度空气质量情况及劣势因子</w:t>
            </w:r>
          </w:p>
        </w:tc>
        <w:tc>
          <w:tcPr>
            <w:tcW w:w="2551" w:type="dxa"/>
            <w:vAlign w:val="center"/>
          </w:tcPr>
          <w:p>
            <w:pPr>
              <w:pStyle w:val="17"/>
            </w:pPr>
            <w:r>
              <w:t>3份</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专家评审</w:t>
            </w:r>
          </w:p>
        </w:tc>
        <w:tc>
          <w:tcPr>
            <w:tcW w:w="2835" w:type="dxa"/>
            <w:vAlign w:val="center"/>
          </w:tcPr>
          <w:p>
            <w:pPr>
              <w:pStyle w:val="17"/>
            </w:pPr>
            <w:r>
              <w:t>专家评审报告</w:t>
            </w:r>
          </w:p>
        </w:tc>
        <w:tc>
          <w:tcPr>
            <w:tcW w:w="2551" w:type="dxa"/>
            <w:vAlign w:val="center"/>
          </w:tcPr>
          <w:p>
            <w:pPr>
              <w:pStyle w:val="17"/>
            </w:pPr>
            <w:r>
              <w:t>1份</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工作按时完成率</w:t>
            </w:r>
          </w:p>
        </w:tc>
        <w:tc>
          <w:tcPr>
            <w:tcW w:w="2835" w:type="dxa"/>
            <w:vAlign w:val="center"/>
          </w:tcPr>
          <w:p>
            <w:pPr>
              <w:pStyle w:val="17"/>
            </w:pPr>
            <w:r>
              <w:t>实际完成的工作占计划完成的比率</w:t>
            </w:r>
          </w:p>
        </w:tc>
        <w:tc>
          <w:tcPr>
            <w:tcW w:w="2551" w:type="dxa"/>
            <w:vAlign w:val="center"/>
          </w:tcPr>
          <w:p>
            <w:pPr>
              <w:pStyle w:val="17"/>
            </w:pPr>
            <w:r>
              <w:t>100%</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成本控制情况</w:t>
            </w:r>
          </w:p>
        </w:tc>
        <w:tc>
          <w:tcPr>
            <w:tcW w:w="2835" w:type="dxa"/>
            <w:vAlign w:val="center"/>
          </w:tcPr>
          <w:p>
            <w:pPr>
              <w:pStyle w:val="17"/>
            </w:pPr>
            <w:r>
              <w:t>各项支出不高于行业标准或其他地区平均标准</w:t>
            </w:r>
          </w:p>
        </w:tc>
        <w:tc>
          <w:tcPr>
            <w:tcW w:w="2551" w:type="dxa"/>
            <w:vAlign w:val="center"/>
          </w:tcPr>
          <w:p>
            <w:pPr>
              <w:pStyle w:val="17"/>
            </w:pPr>
            <w:r>
              <w:t>≤162.5万元</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效益指标</w:t>
            </w:r>
          </w:p>
        </w:tc>
        <w:tc>
          <w:tcPr>
            <w:tcW w:w="2268" w:type="dxa"/>
            <w:vAlign w:val="center"/>
          </w:tcPr>
          <w:p>
            <w:pPr>
              <w:pStyle w:val="17"/>
            </w:pPr>
            <w:r>
              <w:t>社会效益指标</w:t>
            </w:r>
          </w:p>
        </w:tc>
        <w:tc>
          <w:tcPr>
            <w:tcW w:w="2835" w:type="dxa"/>
            <w:vAlign w:val="center"/>
          </w:tcPr>
          <w:p>
            <w:pPr>
              <w:pStyle w:val="17"/>
            </w:pPr>
            <w:r>
              <w:t>增强蓝天幸福感</w:t>
            </w:r>
          </w:p>
        </w:tc>
        <w:tc>
          <w:tcPr>
            <w:tcW w:w="2835" w:type="dxa"/>
            <w:vAlign w:val="center"/>
          </w:tcPr>
          <w:p>
            <w:pPr>
              <w:pStyle w:val="17"/>
            </w:pPr>
            <w:r>
              <w:t>提出管控建议</w:t>
            </w:r>
          </w:p>
        </w:tc>
        <w:tc>
          <w:tcPr>
            <w:tcW w:w="2551" w:type="dxa"/>
            <w:vAlign w:val="center"/>
          </w:tcPr>
          <w:p>
            <w:pPr>
              <w:pStyle w:val="17"/>
            </w:pPr>
            <w:r>
              <w:t>增强</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生态效益指标</w:t>
            </w:r>
          </w:p>
        </w:tc>
        <w:tc>
          <w:tcPr>
            <w:tcW w:w="2835" w:type="dxa"/>
            <w:vAlign w:val="center"/>
          </w:tcPr>
          <w:p>
            <w:pPr>
              <w:pStyle w:val="17"/>
            </w:pPr>
            <w:r>
              <w:t>环境空气质量改善</w:t>
            </w:r>
          </w:p>
        </w:tc>
        <w:tc>
          <w:tcPr>
            <w:tcW w:w="2835" w:type="dxa"/>
            <w:vAlign w:val="center"/>
          </w:tcPr>
          <w:p>
            <w:pPr>
              <w:pStyle w:val="17"/>
            </w:pPr>
            <w:r>
              <w:t>通过各类精细化管控，使得环境空气质量持续改善</w:t>
            </w:r>
          </w:p>
        </w:tc>
        <w:tc>
          <w:tcPr>
            <w:tcW w:w="2551" w:type="dxa"/>
            <w:vAlign w:val="center"/>
          </w:tcPr>
          <w:p>
            <w:pPr>
              <w:pStyle w:val="17"/>
            </w:pPr>
            <w:r>
              <w:t>改善</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群众满意度</w:t>
            </w:r>
          </w:p>
        </w:tc>
        <w:tc>
          <w:tcPr>
            <w:tcW w:w="2835" w:type="dxa"/>
            <w:vAlign w:val="center"/>
          </w:tcPr>
          <w:p>
            <w:pPr>
              <w:pStyle w:val="17"/>
            </w:pPr>
            <w:r>
              <w:t>受众中满意和较满意的人数占调查总人数的比率</w:t>
            </w:r>
          </w:p>
        </w:tc>
        <w:tc>
          <w:tcPr>
            <w:tcW w:w="2551" w:type="dxa"/>
            <w:vAlign w:val="center"/>
          </w:tcPr>
          <w:p>
            <w:pPr>
              <w:pStyle w:val="17"/>
            </w:pPr>
            <w:r>
              <w:t>≥90%</w:t>
            </w:r>
          </w:p>
        </w:tc>
        <w:tc>
          <w:tcPr>
            <w:tcW w:w="2268" w:type="dxa"/>
            <w:vAlign w:val="center"/>
          </w:tcPr>
          <w:p>
            <w:pPr>
              <w:pStyle w:val="17"/>
            </w:pPr>
            <w:r>
              <w:t>按照项目方案要求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34、衡水市大气污染源排放清单更新及重污染天气应急减排清单编制绩效目标表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1.建立衡水市2022年大气污染源排放清单和2023年重污染应急减排清单，建立衡水市2022年大气污染源排放清单和2023年重污染应急减排清单。</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2023年重污染应急减排清单</w:t>
            </w:r>
          </w:p>
        </w:tc>
        <w:tc>
          <w:tcPr>
            <w:tcW w:w="2835" w:type="dxa"/>
            <w:vAlign w:val="center"/>
          </w:tcPr>
          <w:p>
            <w:pPr>
              <w:pStyle w:val="17"/>
            </w:pPr>
            <w:r>
              <w:t>编制2023年重污染应急减排清单</w:t>
            </w:r>
          </w:p>
        </w:tc>
        <w:tc>
          <w:tcPr>
            <w:tcW w:w="2551" w:type="dxa"/>
            <w:vAlign w:val="center"/>
          </w:tcPr>
          <w:p>
            <w:pPr>
              <w:pStyle w:val="17"/>
            </w:pPr>
            <w:r>
              <w:t>1个</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生态环境部审查</w:t>
            </w:r>
          </w:p>
        </w:tc>
        <w:tc>
          <w:tcPr>
            <w:tcW w:w="2835" w:type="dxa"/>
            <w:vAlign w:val="center"/>
          </w:tcPr>
          <w:p>
            <w:pPr>
              <w:pStyle w:val="17"/>
            </w:pPr>
            <w:r>
              <w:t>是否通过生态环境部平台审查</w:t>
            </w:r>
          </w:p>
        </w:tc>
        <w:tc>
          <w:tcPr>
            <w:tcW w:w="2551" w:type="dxa"/>
            <w:vAlign w:val="center"/>
          </w:tcPr>
          <w:p>
            <w:pPr>
              <w:pStyle w:val="17"/>
            </w:pPr>
            <w:r>
              <w:t>通过生态环境部平台审查</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工作按期完成率</w:t>
            </w:r>
          </w:p>
        </w:tc>
        <w:tc>
          <w:tcPr>
            <w:tcW w:w="2835" w:type="dxa"/>
            <w:vAlign w:val="center"/>
          </w:tcPr>
          <w:p>
            <w:pPr>
              <w:pStyle w:val="17"/>
            </w:pPr>
            <w:r>
              <w:t>实际完成的工作占计划完成工作的比率</w:t>
            </w:r>
          </w:p>
        </w:tc>
        <w:tc>
          <w:tcPr>
            <w:tcW w:w="2551" w:type="dxa"/>
            <w:vAlign w:val="center"/>
          </w:tcPr>
          <w:p>
            <w:pPr>
              <w:pStyle w:val="17"/>
            </w:pPr>
            <w:r>
              <w:t>100%</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成本控制情况</w:t>
            </w:r>
          </w:p>
        </w:tc>
        <w:tc>
          <w:tcPr>
            <w:tcW w:w="2835" w:type="dxa"/>
            <w:vAlign w:val="center"/>
          </w:tcPr>
          <w:p>
            <w:pPr>
              <w:pStyle w:val="17"/>
            </w:pPr>
            <w:r>
              <w:t>各项支出不高于行业标准或其他地区平均标准</w:t>
            </w:r>
          </w:p>
        </w:tc>
        <w:tc>
          <w:tcPr>
            <w:tcW w:w="2551" w:type="dxa"/>
            <w:vAlign w:val="center"/>
          </w:tcPr>
          <w:p>
            <w:pPr>
              <w:pStyle w:val="17"/>
            </w:pPr>
            <w:r>
              <w:t>≤60万元</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效益指标</w:t>
            </w:r>
          </w:p>
        </w:tc>
        <w:tc>
          <w:tcPr>
            <w:tcW w:w="2268" w:type="dxa"/>
            <w:vAlign w:val="center"/>
          </w:tcPr>
          <w:p>
            <w:pPr>
              <w:pStyle w:val="17"/>
            </w:pPr>
            <w:r>
              <w:t>社会效益指标</w:t>
            </w:r>
          </w:p>
        </w:tc>
        <w:tc>
          <w:tcPr>
            <w:tcW w:w="2835" w:type="dxa"/>
            <w:vAlign w:val="center"/>
          </w:tcPr>
          <w:p>
            <w:pPr>
              <w:pStyle w:val="17"/>
            </w:pPr>
            <w:r>
              <w:t>科学应对重污染天气</w:t>
            </w:r>
          </w:p>
        </w:tc>
        <w:tc>
          <w:tcPr>
            <w:tcW w:w="2835" w:type="dxa"/>
            <w:vAlign w:val="center"/>
          </w:tcPr>
          <w:p>
            <w:pPr>
              <w:pStyle w:val="17"/>
            </w:pPr>
            <w:r>
              <w:t>持续更新大气排放源清单，以反应衡水市污染排放的实际情况；及时修订重污染应急减排清单，进行差异化管控。</w:t>
            </w:r>
          </w:p>
        </w:tc>
        <w:tc>
          <w:tcPr>
            <w:tcW w:w="2551" w:type="dxa"/>
            <w:vAlign w:val="center"/>
          </w:tcPr>
          <w:p>
            <w:pPr>
              <w:pStyle w:val="17"/>
            </w:pPr>
            <w:r>
              <w:t>持续改善空气质量</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群众满意度</w:t>
            </w:r>
          </w:p>
        </w:tc>
        <w:tc>
          <w:tcPr>
            <w:tcW w:w="2835" w:type="dxa"/>
            <w:vAlign w:val="center"/>
          </w:tcPr>
          <w:p>
            <w:pPr>
              <w:pStyle w:val="17"/>
            </w:pPr>
            <w:r>
              <w:t>受众中满意和较满意的人数占调查总人数的比率</w:t>
            </w:r>
          </w:p>
        </w:tc>
        <w:tc>
          <w:tcPr>
            <w:tcW w:w="2551" w:type="dxa"/>
            <w:vAlign w:val="center"/>
          </w:tcPr>
          <w:p>
            <w:pPr>
              <w:pStyle w:val="17"/>
            </w:pPr>
            <w:r>
              <w:t>≥90%</w:t>
            </w:r>
          </w:p>
        </w:tc>
        <w:tc>
          <w:tcPr>
            <w:tcW w:w="2268" w:type="dxa"/>
            <w:vAlign w:val="center"/>
          </w:tcPr>
          <w:p>
            <w:pPr>
              <w:pStyle w:val="17"/>
            </w:pPr>
            <w:r>
              <w:t>按照项目方案要求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35、衡水市道路积尘走航监测服务绩效目标表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1.通过道路积尘监测，建立健全道路扬尘管理机制；提升道路清洁度，降低道路扬尘污染，改善环境空气质量。</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道路积尘走航监测</w:t>
            </w:r>
          </w:p>
        </w:tc>
        <w:tc>
          <w:tcPr>
            <w:tcW w:w="2835" w:type="dxa"/>
            <w:vAlign w:val="center"/>
          </w:tcPr>
          <w:p>
            <w:pPr>
              <w:pStyle w:val="17"/>
            </w:pPr>
            <w:r>
              <w:t>主城区道路积尘走航监测（≧2200公里）</w:t>
            </w:r>
          </w:p>
        </w:tc>
        <w:tc>
          <w:tcPr>
            <w:tcW w:w="2551" w:type="dxa"/>
            <w:vAlign w:val="center"/>
          </w:tcPr>
          <w:p>
            <w:pPr>
              <w:pStyle w:val="17"/>
            </w:pPr>
            <w:r>
              <w:t>≥2200公里</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衡水市道路积尘负荷监测报告</w:t>
            </w:r>
          </w:p>
        </w:tc>
        <w:tc>
          <w:tcPr>
            <w:tcW w:w="2835" w:type="dxa"/>
            <w:vAlign w:val="center"/>
          </w:tcPr>
          <w:p>
            <w:pPr>
              <w:pStyle w:val="17"/>
            </w:pPr>
            <w:r>
              <w:t>出具衡水市道路积尘负荷监测报告的个数</w:t>
            </w:r>
          </w:p>
        </w:tc>
        <w:tc>
          <w:tcPr>
            <w:tcW w:w="2551" w:type="dxa"/>
            <w:vAlign w:val="center"/>
          </w:tcPr>
          <w:p>
            <w:pPr>
              <w:pStyle w:val="17"/>
            </w:pPr>
            <w:r>
              <w:t>≥4份</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工作按计划完成率</w:t>
            </w:r>
          </w:p>
        </w:tc>
        <w:tc>
          <w:tcPr>
            <w:tcW w:w="2835" w:type="dxa"/>
            <w:vAlign w:val="center"/>
          </w:tcPr>
          <w:p>
            <w:pPr>
              <w:pStyle w:val="17"/>
            </w:pPr>
            <w:r>
              <w:t>项目按计划完成数量与目标总数的比率</w:t>
            </w:r>
          </w:p>
        </w:tc>
        <w:tc>
          <w:tcPr>
            <w:tcW w:w="2551" w:type="dxa"/>
            <w:vAlign w:val="center"/>
          </w:tcPr>
          <w:p>
            <w:pPr>
              <w:pStyle w:val="17"/>
            </w:pPr>
            <w:r>
              <w:t>100%</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各类支出标准控制情况</w:t>
            </w:r>
          </w:p>
        </w:tc>
        <w:tc>
          <w:tcPr>
            <w:tcW w:w="2835" w:type="dxa"/>
            <w:vAlign w:val="center"/>
          </w:tcPr>
          <w:p>
            <w:pPr>
              <w:pStyle w:val="17"/>
            </w:pPr>
            <w:r>
              <w:t>各项支出不高于行业标准或其他地区标准</w:t>
            </w:r>
          </w:p>
        </w:tc>
        <w:tc>
          <w:tcPr>
            <w:tcW w:w="2551" w:type="dxa"/>
            <w:vAlign w:val="center"/>
          </w:tcPr>
          <w:p>
            <w:pPr>
              <w:pStyle w:val="17"/>
            </w:pPr>
            <w:r>
              <w:t>≤20万元</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效益指标</w:t>
            </w:r>
          </w:p>
        </w:tc>
        <w:tc>
          <w:tcPr>
            <w:tcW w:w="2268" w:type="dxa"/>
            <w:vAlign w:val="center"/>
          </w:tcPr>
          <w:p>
            <w:pPr>
              <w:pStyle w:val="17"/>
            </w:pPr>
            <w:r>
              <w:t>社会效益指标</w:t>
            </w:r>
          </w:p>
        </w:tc>
        <w:tc>
          <w:tcPr>
            <w:tcW w:w="2835" w:type="dxa"/>
            <w:vAlign w:val="center"/>
          </w:tcPr>
          <w:p>
            <w:pPr>
              <w:pStyle w:val="17"/>
            </w:pPr>
            <w:r>
              <w:t>对人居环境的影响</w:t>
            </w:r>
          </w:p>
        </w:tc>
        <w:tc>
          <w:tcPr>
            <w:tcW w:w="2835" w:type="dxa"/>
            <w:vAlign w:val="center"/>
          </w:tcPr>
          <w:p>
            <w:pPr>
              <w:pStyle w:val="17"/>
            </w:pPr>
            <w:r>
              <w:t>改善人居环境，提高群众生活质量</w:t>
            </w:r>
          </w:p>
        </w:tc>
        <w:tc>
          <w:tcPr>
            <w:tcW w:w="2551" w:type="dxa"/>
            <w:vAlign w:val="center"/>
          </w:tcPr>
          <w:p>
            <w:pPr>
              <w:pStyle w:val="17"/>
            </w:pPr>
            <w:r>
              <w:t>改善人居环境，提高群众生活质量</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生态效益指标</w:t>
            </w:r>
          </w:p>
        </w:tc>
        <w:tc>
          <w:tcPr>
            <w:tcW w:w="2835" w:type="dxa"/>
            <w:vAlign w:val="center"/>
          </w:tcPr>
          <w:p>
            <w:pPr>
              <w:pStyle w:val="17"/>
            </w:pPr>
            <w:r>
              <w:t>环境空气质量改善</w:t>
            </w:r>
          </w:p>
        </w:tc>
        <w:tc>
          <w:tcPr>
            <w:tcW w:w="2835" w:type="dxa"/>
            <w:vAlign w:val="center"/>
          </w:tcPr>
          <w:p>
            <w:pPr>
              <w:pStyle w:val="17"/>
            </w:pPr>
            <w:r>
              <w:t>主城区道路积尘情况有所改善和提升，改善环境空气质量</w:t>
            </w:r>
          </w:p>
        </w:tc>
        <w:tc>
          <w:tcPr>
            <w:tcW w:w="2551" w:type="dxa"/>
            <w:vAlign w:val="center"/>
          </w:tcPr>
          <w:p>
            <w:pPr>
              <w:pStyle w:val="17"/>
            </w:pPr>
            <w:r>
              <w:t>通过主城区道路积尘监测，提升道路清洁度，改善环境空气质量</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服务对象满意度</w:t>
            </w:r>
          </w:p>
        </w:tc>
        <w:tc>
          <w:tcPr>
            <w:tcW w:w="2835" w:type="dxa"/>
            <w:vAlign w:val="center"/>
          </w:tcPr>
          <w:p>
            <w:pPr>
              <w:pStyle w:val="17"/>
            </w:pPr>
            <w:r>
              <w:t>达到满意的服务对象占所有服务对象的比率</w:t>
            </w:r>
          </w:p>
        </w:tc>
        <w:tc>
          <w:tcPr>
            <w:tcW w:w="2551" w:type="dxa"/>
            <w:vAlign w:val="center"/>
          </w:tcPr>
          <w:p>
            <w:pPr>
              <w:pStyle w:val="17"/>
            </w:pPr>
            <w:r>
              <w:t>≥90%</w:t>
            </w:r>
          </w:p>
        </w:tc>
        <w:tc>
          <w:tcPr>
            <w:tcW w:w="2268" w:type="dxa"/>
            <w:vAlign w:val="center"/>
          </w:tcPr>
          <w:p>
            <w:pPr>
              <w:pStyle w:val="17"/>
            </w:pPr>
            <w:r>
              <w:t>依项目方案要求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36、衡水市道路积尘走航监测服务费尾款绩效目标表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1.通过道路积尘监测，建立健全道路扬尘管理机制；提升道路清洁度，降低道路扬尘污染，改善环境空气质量。</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道路积尘走航监测</w:t>
            </w:r>
          </w:p>
        </w:tc>
        <w:tc>
          <w:tcPr>
            <w:tcW w:w="2835" w:type="dxa"/>
            <w:vAlign w:val="center"/>
          </w:tcPr>
          <w:p>
            <w:pPr>
              <w:pStyle w:val="17"/>
            </w:pPr>
            <w:r>
              <w:t>主城区道路积尘走航监测（≧4400公里）</w:t>
            </w:r>
          </w:p>
        </w:tc>
        <w:tc>
          <w:tcPr>
            <w:tcW w:w="2551" w:type="dxa"/>
            <w:vAlign w:val="center"/>
          </w:tcPr>
          <w:p>
            <w:pPr>
              <w:pStyle w:val="17"/>
            </w:pPr>
            <w:r>
              <w:t>≥4400公里</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衡水市道路积尘负荷监测报告</w:t>
            </w:r>
          </w:p>
        </w:tc>
        <w:tc>
          <w:tcPr>
            <w:tcW w:w="2835" w:type="dxa"/>
            <w:vAlign w:val="center"/>
          </w:tcPr>
          <w:p>
            <w:pPr>
              <w:pStyle w:val="17"/>
            </w:pPr>
            <w:r>
              <w:t>出具衡水市道路积尘负荷监测报告的个数</w:t>
            </w:r>
          </w:p>
        </w:tc>
        <w:tc>
          <w:tcPr>
            <w:tcW w:w="2551" w:type="dxa"/>
            <w:vAlign w:val="center"/>
          </w:tcPr>
          <w:p>
            <w:pPr>
              <w:pStyle w:val="17"/>
            </w:pPr>
            <w:r>
              <w:t>≥8份</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工作按计划完成率</w:t>
            </w:r>
          </w:p>
        </w:tc>
        <w:tc>
          <w:tcPr>
            <w:tcW w:w="2835" w:type="dxa"/>
            <w:vAlign w:val="center"/>
          </w:tcPr>
          <w:p>
            <w:pPr>
              <w:pStyle w:val="17"/>
            </w:pPr>
            <w:r>
              <w:t>项目按计划完成数量与目标总数的比率</w:t>
            </w:r>
          </w:p>
        </w:tc>
        <w:tc>
          <w:tcPr>
            <w:tcW w:w="2551" w:type="dxa"/>
            <w:vAlign w:val="center"/>
          </w:tcPr>
          <w:p>
            <w:pPr>
              <w:pStyle w:val="17"/>
            </w:pPr>
            <w:r>
              <w:t>100%</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各类支出标准控制情况</w:t>
            </w:r>
          </w:p>
        </w:tc>
        <w:tc>
          <w:tcPr>
            <w:tcW w:w="2835" w:type="dxa"/>
            <w:vAlign w:val="center"/>
          </w:tcPr>
          <w:p>
            <w:pPr>
              <w:pStyle w:val="17"/>
            </w:pPr>
            <w:r>
              <w:t>各项支出不高于行业标准或其他地区标准</w:t>
            </w:r>
          </w:p>
        </w:tc>
        <w:tc>
          <w:tcPr>
            <w:tcW w:w="2551" w:type="dxa"/>
            <w:vAlign w:val="center"/>
          </w:tcPr>
          <w:p>
            <w:pPr>
              <w:pStyle w:val="17"/>
            </w:pPr>
            <w:r>
              <w:t>≤36.75万元</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效益指标</w:t>
            </w:r>
          </w:p>
        </w:tc>
        <w:tc>
          <w:tcPr>
            <w:tcW w:w="2268" w:type="dxa"/>
            <w:vAlign w:val="center"/>
          </w:tcPr>
          <w:p>
            <w:pPr>
              <w:pStyle w:val="17"/>
            </w:pPr>
            <w:r>
              <w:t>社会效益指标</w:t>
            </w:r>
          </w:p>
        </w:tc>
        <w:tc>
          <w:tcPr>
            <w:tcW w:w="2835" w:type="dxa"/>
            <w:vAlign w:val="center"/>
          </w:tcPr>
          <w:p>
            <w:pPr>
              <w:pStyle w:val="17"/>
            </w:pPr>
            <w:r>
              <w:t>对人居环境的影响</w:t>
            </w:r>
          </w:p>
        </w:tc>
        <w:tc>
          <w:tcPr>
            <w:tcW w:w="2835" w:type="dxa"/>
            <w:vAlign w:val="center"/>
          </w:tcPr>
          <w:p>
            <w:pPr>
              <w:pStyle w:val="17"/>
            </w:pPr>
            <w:r>
              <w:t>改善人居环境，提高群众生活质量</w:t>
            </w:r>
          </w:p>
        </w:tc>
        <w:tc>
          <w:tcPr>
            <w:tcW w:w="2551" w:type="dxa"/>
            <w:vAlign w:val="center"/>
          </w:tcPr>
          <w:p>
            <w:pPr>
              <w:pStyle w:val="17"/>
            </w:pPr>
            <w:r>
              <w:t>改善人居环境，提高群众生活质量</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生态效益指标</w:t>
            </w:r>
          </w:p>
        </w:tc>
        <w:tc>
          <w:tcPr>
            <w:tcW w:w="2835" w:type="dxa"/>
            <w:vAlign w:val="center"/>
          </w:tcPr>
          <w:p>
            <w:pPr>
              <w:pStyle w:val="17"/>
            </w:pPr>
            <w:r>
              <w:t>环境空气质量改善</w:t>
            </w:r>
          </w:p>
        </w:tc>
        <w:tc>
          <w:tcPr>
            <w:tcW w:w="2835" w:type="dxa"/>
            <w:vAlign w:val="center"/>
          </w:tcPr>
          <w:p>
            <w:pPr>
              <w:pStyle w:val="17"/>
            </w:pPr>
            <w:r>
              <w:t>主城区道路积尘情况有所改善和提升，改善环境空气质量</w:t>
            </w:r>
          </w:p>
        </w:tc>
        <w:tc>
          <w:tcPr>
            <w:tcW w:w="2551" w:type="dxa"/>
            <w:vAlign w:val="center"/>
          </w:tcPr>
          <w:p>
            <w:pPr>
              <w:pStyle w:val="17"/>
            </w:pPr>
            <w:r>
              <w:t>通过主城区道路积尘监测，提升道路清洁度，改善环境空气质量</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服务对象满意度</w:t>
            </w:r>
          </w:p>
        </w:tc>
        <w:tc>
          <w:tcPr>
            <w:tcW w:w="2835" w:type="dxa"/>
            <w:vAlign w:val="center"/>
          </w:tcPr>
          <w:p>
            <w:pPr>
              <w:pStyle w:val="17"/>
            </w:pPr>
            <w:r>
              <w:t>达到满意的服务对象占所有服务对象的比率</w:t>
            </w:r>
          </w:p>
        </w:tc>
        <w:tc>
          <w:tcPr>
            <w:tcW w:w="2551" w:type="dxa"/>
            <w:vAlign w:val="center"/>
          </w:tcPr>
          <w:p>
            <w:pPr>
              <w:pStyle w:val="17"/>
            </w:pPr>
            <w:r>
              <w:t>≥90%</w:t>
            </w:r>
          </w:p>
        </w:tc>
        <w:tc>
          <w:tcPr>
            <w:tcW w:w="2268" w:type="dxa"/>
            <w:vAlign w:val="center"/>
          </w:tcPr>
          <w:p>
            <w:pPr>
              <w:pStyle w:val="17"/>
            </w:pPr>
            <w:r>
              <w:t>依项目方案要求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37、衡水市地表水三级预警体系自动站运维服务绩效目标表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1.保障水站的正常运行，能够及时、准确监测河流（湖库）水质；通过水站的实施监测，及时上报水质状况，为环境决策与管理提供技术支撑。</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数据有效率</w:t>
            </w:r>
          </w:p>
        </w:tc>
        <w:tc>
          <w:tcPr>
            <w:tcW w:w="2835" w:type="dxa"/>
            <w:vAlign w:val="center"/>
          </w:tcPr>
          <w:p>
            <w:pPr>
              <w:pStyle w:val="17"/>
            </w:pPr>
            <w:r>
              <w:t>每月有效数据占监测产生数据的百分比</w:t>
            </w:r>
          </w:p>
        </w:tc>
        <w:tc>
          <w:tcPr>
            <w:tcW w:w="2551" w:type="dxa"/>
            <w:vAlign w:val="center"/>
          </w:tcPr>
          <w:p>
            <w:pPr>
              <w:pStyle w:val="17"/>
            </w:pPr>
            <w:r>
              <w:t>≥80%</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数量指标</w:t>
            </w:r>
          </w:p>
        </w:tc>
        <w:tc>
          <w:tcPr>
            <w:tcW w:w="2835" w:type="dxa"/>
            <w:vAlign w:val="center"/>
          </w:tcPr>
          <w:p>
            <w:pPr>
              <w:pStyle w:val="17"/>
            </w:pPr>
            <w:r>
              <w:t>编写水质监测报告</w:t>
            </w:r>
          </w:p>
        </w:tc>
        <w:tc>
          <w:tcPr>
            <w:tcW w:w="2835" w:type="dxa"/>
            <w:vAlign w:val="center"/>
          </w:tcPr>
          <w:p>
            <w:pPr>
              <w:pStyle w:val="17"/>
            </w:pPr>
            <w:r>
              <w:t>每月编写监测数据分析报告数量</w:t>
            </w:r>
          </w:p>
        </w:tc>
        <w:tc>
          <w:tcPr>
            <w:tcW w:w="2551" w:type="dxa"/>
            <w:vAlign w:val="center"/>
          </w:tcPr>
          <w:p>
            <w:pPr>
              <w:pStyle w:val="17"/>
            </w:pPr>
            <w:r>
              <w:t>≥2份</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质控合格率</w:t>
            </w:r>
          </w:p>
        </w:tc>
        <w:tc>
          <w:tcPr>
            <w:tcW w:w="2835" w:type="dxa"/>
            <w:vAlign w:val="center"/>
          </w:tcPr>
          <w:p>
            <w:pPr>
              <w:pStyle w:val="17"/>
            </w:pPr>
            <w:r>
              <w:t>每月水站质控合格项次占质控总项次百分比</w:t>
            </w:r>
          </w:p>
        </w:tc>
        <w:tc>
          <w:tcPr>
            <w:tcW w:w="2551" w:type="dxa"/>
            <w:vAlign w:val="center"/>
          </w:tcPr>
          <w:p>
            <w:pPr>
              <w:pStyle w:val="17"/>
            </w:pPr>
            <w:r>
              <w:t>≥85%</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数据传输率</w:t>
            </w:r>
          </w:p>
        </w:tc>
        <w:tc>
          <w:tcPr>
            <w:tcW w:w="2835" w:type="dxa"/>
            <w:vAlign w:val="center"/>
          </w:tcPr>
          <w:p>
            <w:pPr>
              <w:pStyle w:val="17"/>
            </w:pPr>
            <w:r>
              <w:t>每月水站传输到平台数据与仪器监测数据的百分比</w:t>
            </w:r>
          </w:p>
        </w:tc>
        <w:tc>
          <w:tcPr>
            <w:tcW w:w="2551" w:type="dxa"/>
            <w:vAlign w:val="center"/>
          </w:tcPr>
          <w:p>
            <w:pPr>
              <w:pStyle w:val="17"/>
            </w:pPr>
            <w:r>
              <w:t>≥90%</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水质自动站运行成本</w:t>
            </w:r>
          </w:p>
        </w:tc>
        <w:tc>
          <w:tcPr>
            <w:tcW w:w="2835" w:type="dxa"/>
            <w:vAlign w:val="center"/>
          </w:tcPr>
          <w:p>
            <w:pPr>
              <w:pStyle w:val="17"/>
            </w:pPr>
            <w:r>
              <w:t>各项支出不高于行业标准或其他地区平均标准</w:t>
            </w:r>
          </w:p>
        </w:tc>
        <w:tc>
          <w:tcPr>
            <w:tcW w:w="2551" w:type="dxa"/>
            <w:vAlign w:val="center"/>
          </w:tcPr>
          <w:p>
            <w:pPr>
              <w:pStyle w:val="17"/>
            </w:pPr>
            <w:r>
              <w:t>≤319万元</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效益指标</w:t>
            </w:r>
          </w:p>
        </w:tc>
        <w:tc>
          <w:tcPr>
            <w:tcW w:w="2268" w:type="dxa"/>
            <w:vAlign w:val="center"/>
          </w:tcPr>
          <w:p>
            <w:pPr>
              <w:pStyle w:val="17"/>
            </w:pPr>
            <w:r>
              <w:t>社会效益指标</w:t>
            </w:r>
          </w:p>
        </w:tc>
        <w:tc>
          <w:tcPr>
            <w:tcW w:w="2835" w:type="dxa"/>
            <w:vAlign w:val="center"/>
          </w:tcPr>
          <w:p>
            <w:pPr>
              <w:pStyle w:val="17"/>
            </w:pPr>
            <w:r>
              <w:t>增强水质自动监测站运行管理水平</w:t>
            </w:r>
          </w:p>
        </w:tc>
        <w:tc>
          <w:tcPr>
            <w:tcW w:w="2835" w:type="dxa"/>
            <w:vAlign w:val="center"/>
          </w:tcPr>
          <w:p>
            <w:pPr>
              <w:pStyle w:val="17"/>
            </w:pPr>
            <w:r>
              <w:t>进一步规范全市地表水水质自动监测站运行管理，防止人为干扰，确保监测数据真实、准确，为环境决策与管理提供技术支撑</w:t>
            </w:r>
          </w:p>
        </w:tc>
        <w:tc>
          <w:tcPr>
            <w:tcW w:w="2551" w:type="dxa"/>
            <w:vAlign w:val="center"/>
          </w:tcPr>
          <w:p>
            <w:pPr>
              <w:pStyle w:val="17"/>
            </w:pPr>
            <w:r>
              <w:t>有较大提升</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生态效益指标</w:t>
            </w:r>
          </w:p>
        </w:tc>
        <w:tc>
          <w:tcPr>
            <w:tcW w:w="2835" w:type="dxa"/>
            <w:vAlign w:val="center"/>
          </w:tcPr>
          <w:p>
            <w:pPr>
              <w:pStyle w:val="17"/>
            </w:pPr>
            <w:r>
              <w:t>提升地表水水环境质量动态监管能力</w:t>
            </w:r>
          </w:p>
        </w:tc>
        <w:tc>
          <w:tcPr>
            <w:tcW w:w="2835" w:type="dxa"/>
            <w:vAlign w:val="center"/>
          </w:tcPr>
          <w:p>
            <w:pPr>
              <w:pStyle w:val="17"/>
            </w:pPr>
            <w:r>
              <w:t>实时监控有关河流水质状况，进一步掌握衡水市重要流域地表水水环境质量动态，为管理部门提供技术支撑。</w:t>
            </w:r>
          </w:p>
        </w:tc>
        <w:tc>
          <w:tcPr>
            <w:tcW w:w="2551" w:type="dxa"/>
            <w:vAlign w:val="center"/>
          </w:tcPr>
          <w:p>
            <w:pPr>
              <w:pStyle w:val="17"/>
            </w:pPr>
            <w:r>
              <w:t>有较大提升</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服务对象满意度</w:t>
            </w:r>
          </w:p>
        </w:tc>
        <w:tc>
          <w:tcPr>
            <w:tcW w:w="2835" w:type="dxa"/>
            <w:vAlign w:val="center"/>
          </w:tcPr>
          <w:p>
            <w:pPr>
              <w:pStyle w:val="17"/>
            </w:pPr>
            <w:r>
              <w:t>调查中满意和较满意的人数占调查总人数的比率</w:t>
            </w:r>
          </w:p>
        </w:tc>
        <w:tc>
          <w:tcPr>
            <w:tcW w:w="2551" w:type="dxa"/>
            <w:vAlign w:val="center"/>
          </w:tcPr>
          <w:p>
            <w:pPr>
              <w:pStyle w:val="17"/>
            </w:pPr>
            <w:r>
              <w:t>≥95%</w:t>
            </w:r>
          </w:p>
        </w:tc>
        <w:tc>
          <w:tcPr>
            <w:tcW w:w="2268" w:type="dxa"/>
            <w:vAlign w:val="center"/>
          </w:tcPr>
          <w:p>
            <w:pPr>
              <w:pStyle w:val="17"/>
            </w:pPr>
            <w:r>
              <w:t>依项目方案要求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38、衡水市辐射监测设备维护检定绩效目标表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1.对现有辐射设备进行维护保养、鉴定。</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辐射监测设备鉴定报告</w:t>
            </w:r>
          </w:p>
        </w:tc>
        <w:tc>
          <w:tcPr>
            <w:tcW w:w="2835" w:type="dxa"/>
            <w:vAlign w:val="center"/>
          </w:tcPr>
          <w:p>
            <w:pPr>
              <w:pStyle w:val="17"/>
            </w:pPr>
            <w:r>
              <w:t>对辐射监测设备进行鉴定，并出具鉴定报告</w:t>
            </w:r>
          </w:p>
        </w:tc>
        <w:tc>
          <w:tcPr>
            <w:tcW w:w="2551" w:type="dxa"/>
            <w:vAlign w:val="center"/>
          </w:tcPr>
          <w:p>
            <w:pPr>
              <w:pStyle w:val="17"/>
            </w:pPr>
            <w:r>
              <w:t>6份</w:t>
            </w:r>
          </w:p>
        </w:tc>
        <w:tc>
          <w:tcPr>
            <w:tcW w:w="2268" w:type="dxa"/>
            <w:vAlign w:val="center"/>
          </w:tcPr>
          <w:p>
            <w:pPr>
              <w:pStyle w:val="17"/>
            </w:pPr>
            <w:r>
              <w:t>生态环境部印发《关于开展核与辐射安全隐患排查工作的通知》（环办核设函﹝2020﹞215号），生态环境厅印发《关于落实生态环境部办公厅开展核与辐射安全隐患排查工作的通知》（﹝2020﹞-211）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报告质量合格率</w:t>
            </w:r>
          </w:p>
        </w:tc>
        <w:tc>
          <w:tcPr>
            <w:tcW w:w="2835" w:type="dxa"/>
            <w:vAlign w:val="center"/>
          </w:tcPr>
          <w:p>
            <w:pPr>
              <w:pStyle w:val="17"/>
            </w:pPr>
            <w:r>
              <w:t>符合相关技术规范报告数量与报告总数的比率</w:t>
            </w:r>
          </w:p>
        </w:tc>
        <w:tc>
          <w:tcPr>
            <w:tcW w:w="2551" w:type="dxa"/>
            <w:vAlign w:val="center"/>
          </w:tcPr>
          <w:p>
            <w:pPr>
              <w:pStyle w:val="17"/>
            </w:pPr>
            <w:r>
              <w:t>100%</w:t>
            </w:r>
          </w:p>
        </w:tc>
        <w:tc>
          <w:tcPr>
            <w:tcW w:w="2268" w:type="dxa"/>
            <w:vAlign w:val="center"/>
          </w:tcPr>
          <w:p>
            <w:pPr>
              <w:pStyle w:val="17"/>
            </w:pPr>
            <w:r>
              <w:t>《中华人民共和国国家计量鉴定规程》JJG478-1996;JJG2009-2006;GB/T12720-1991;DL/T988-2005。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工作按计划完成率</w:t>
            </w:r>
          </w:p>
        </w:tc>
        <w:tc>
          <w:tcPr>
            <w:tcW w:w="2835" w:type="dxa"/>
            <w:vAlign w:val="center"/>
          </w:tcPr>
          <w:p>
            <w:pPr>
              <w:pStyle w:val="17"/>
            </w:pPr>
            <w:r>
              <w:t>项目按计划完成数量与目标总数的比率</w:t>
            </w:r>
          </w:p>
        </w:tc>
        <w:tc>
          <w:tcPr>
            <w:tcW w:w="2551" w:type="dxa"/>
            <w:vAlign w:val="center"/>
          </w:tcPr>
          <w:p>
            <w:pPr>
              <w:pStyle w:val="17"/>
            </w:pPr>
            <w:r>
              <w:t>100%</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各类支出标准控制情况</w:t>
            </w:r>
          </w:p>
        </w:tc>
        <w:tc>
          <w:tcPr>
            <w:tcW w:w="2835" w:type="dxa"/>
            <w:vAlign w:val="center"/>
          </w:tcPr>
          <w:p>
            <w:pPr>
              <w:pStyle w:val="17"/>
            </w:pPr>
            <w:r>
              <w:t>各项支出不高于行业标准或其他地区标准</w:t>
            </w:r>
          </w:p>
        </w:tc>
        <w:tc>
          <w:tcPr>
            <w:tcW w:w="2551" w:type="dxa"/>
            <w:vAlign w:val="center"/>
          </w:tcPr>
          <w:p>
            <w:pPr>
              <w:pStyle w:val="17"/>
            </w:pPr>
            <w:r>
              <w:t>≤6万元</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效益指标</w:t>
            </w:r>
          </w:p>
        </w:tc>
        <w:tc>
          <w:tcPr>
            <w:tcW w:w="2268" w:type="dxa"/>
            <w:vAlign w:val="center"/>
          </w:tcPr>
          <w:p>
            <w:pPr>
              <w:pStyle w:val="17"/>
            </w:pPr>
            <w:r>
              <w:t>社会效益指标</w:t>
            </w:r>
          </w:p>
        </w:tc>
        <w:tc>
          <w:tcPr>
            <w:tcW w:w="2835" w:type="dxa"/>
            <w:vAlign w:val="center"/>
          </w:tcPr>
          <w:p>
            <w:pPr>
              <w:pStyle w:val="17"/>
            </w:pPr>
            <w:r>
              <w:t>保障辐射安全</w:t>
            </w:r>
          </w:p>
        </w:tc>
        <w:tc>
          <w:tcPr>
            <w:tcW w:w="2835" w:type="dxa"/>
            <w:vAlign w:val="center"/>
          </w:tcPr>
          <w:p>
            <w:pPr>
              <w:pStyle w:val="17"/>
            </w:pPr>
            <w:r>
              <w:t>保障我市辐射事故应急监测</w:t>
            </w:r>
          </w:p>
        </w:tc>
        <w:tc>
          <w:tcPr>
            <w:tcW w:w="2551" w:type="dxa"/>
            <w:vAlign w:val="center"/>
          </w:tcPr>
          <w:p>
            <w:pPr>
              <w:pStyle w:val="17"/>
            </w:pPr>
            <w:r>
              <w:t>保障我市基本辐射监测能力</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服务对象满意度</w:t>
            </w:r>
          </w:p>
        </w:tc>
        <w:tc>
          <w:tcPr>
            <w:tcW w:w="2835" w:type="dxa"/>
            <w:vAlign w:val="center"/>
          </w:tcPr>
          <w:p>
            <w:pPr>
              <w:pStyle w:val="17"/>
            </w:pPr>
            <w:r>
              <w:t>达到满意的服务对象占全部服务对象的比率</w:t>
            </w:r>
          </w:p>
        </w:tc>
        <w:tc>
          <w:tcPr>
            <w:tcW w:w="2551" w:type="dxa"/>
            <w:vAlign w:val="center"/>
          </w:tcPr>
          <w:p>
            <w:pPr>
              <w:pStyle w:val="17"/>
            </w:pPr>
            <w:r>
              <w:t>≥90%</w:t>
            </w:r>
          </w:p>
        </w:tc>
        <w:tc>
          <w:tcPr>
            <w:tcW w:w="2268" w:type="dxa"/>
            <w:vAlign w:val="center"/>
          </w:tcPr>
          <w:p>
            <w:pPr>
              <w:pStyle w:val="17"/>
            </w:pPr>
            <w:r>
              <w:t>依项目方案要求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39、衡水市固废（危废）全过程智慧监管平台建设项目绩效目标表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1.完成部、省文件要求，保持监管平台并与省平台完成数据互联互通，适配河北省固体废物动态信息平台的功能</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建设智慧监管平台</w:t>
            </w:r>
          </w:p>
        </w:tc>
        <w:tc>
          <w:tcPr>
            <w:tcW w:w="2835" w:type="dxa"/>
            <w:vAlign w:val="center"/>
          </w:tcPr>
          <w:p>
            <w:pPr>
              <w:pStyle w:val="17"/>
            </w:pPr>
            <w:r>
              <w:t>建设智能监控平台数量</w:t>
            </w:r>
          </w:p>
        </w:tc>
        <w:tc>
          <w:tcPr>
            <w:tcW w:w="2551" w:type="dxa"/>
            <w:vAlign w:val="center"/>
          </w:tcPr>
          <w:p>
            <w:pPr>
              <w:pStyle w:val="17"/>
            </w:pPr>
            <w:r>
              <w:t>1个</w:t>
            </w:r>
          </w:p>
        </w:tc>
        <w:tc>
          <w:tcPr>
            <w:tcW w:w="2268" w:type="dxa"/>
            <w:vAlign w:val="center"/>
          </w:tcPr>
          <w:p>
            <w:pPr>
              <w:pStyle w:val="17"/>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平台稳定运行率</w:t>
            </w:r>
          </w:p>
        </w:tc>
        <w:tc>
          <w:tcPr>
            <w:tcW w:w="2835" w:type="dxa"/>
            <w:vAlign w:val="center"/>
          </w:tcPr>
          <w:p>
            <w:pPr>
              <w:pStyle w:val="17"/>
            </w:pPr>
            <w:r>
              <w:t>平台稳定运行天数占全年总天数比率</w:t>
            </w:r>
          </w:p>
        </w:tc>
        <w:tc>
          <w:tcPr>
            <w:tcW w:w="2551" w:type="dxa"/>
            <w:vAlign w:val="center"/>
          </w:tcPr>
          <w:p>
            <w:pPr>
              <w:pStyle w:val="17"/>
            </w:pPr>
            <w:r>
              <w:t>≥95%</w:t>
            </w:r>
          </w:p>
        </w:tc>
        <w:tc>
          <w:tcPr>
            <w:tcW w:w="2268" w:type="dxa"/>
            <w:vAlign w:val="center"/>
          </w:tcPr>
          <w:p>
            <w:pPr>
              <w:pStyle w:val="17"/>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工作按期完成率</w:t>
            </w:r>
          </w:p>
        </w:tc>
        <w:tc>
          <w:tcPr>
            <w:tcW w:w="2835" w:type="dxa"/>
            <w:vAlign w:val="center"/>
          </w:tcPr>
          <w:p>
            <w:pPr>
              <w:pStyle w:val="17"/>
            </w:pPr>
            <w:r>
              <w:t>实际完成的工作占计划完成工作的比率</w:t>
            </w:r>
          </w:p>
        </w:tc>
        <w:tc>
          <w:tcPr>
            <w:tcW w:w="2551" w:type="dxa"/>
            <w:vAlign w:val="center"/>
          </w:tcPr>
          <w:p>
            <w:pPr>
              <w:pStyle w:val="17"/>
            </w:pPr>
            <w:r>
              <w:t>100%</w:t>
            </w:r>
          </w:p>
        </w:tc>
        <w:tc>
          <w:tcPr>
            <w:tcW w:w="2268" w:type="dxa"/>
            <w:vAlign w:val="center"/>
          </w:tcPr>
          <w:p>
            <w:pPr>
              <w:pStyle w:val="17"/>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成本控制情况</w:t>
            </w:r>
          </w:p>
        </w:tc>
        <w:tc>
          <w:tcPr>
            <w:tcW w:w="2835" w:type="dxa"/>
            <w:vAlign w:val="center"/>
          </w:tcPr>
          <w:p>
            <w:pPr>
              <w:pStyle w:val="17"/>
            </w:pPr>
            <w:r>
              <w:t>各项支出不高于其他地区平均标准</w:t>
            </w:r>
          </w:p>
        </w:tc>
        <w:tc>
          <w:tcPr>
            <w:tcW w:w="2551" w:type="dxa"/>
            <w:vAlign w:val="center"/>
          </w:tcPr>
          <w:p>
            <w:pPr>
              <w:pStyle w:val="17"/>
            </w:pPr>
            <w:r>
              <w:t>≤117.24万元</w:t>
            </w:r>
          </w:p>
        </w:tc>
        <w:tc>
          <w:tcPr>
            <w:tcW w:w="2268" w:type="dxa"/>
            <w:vAlign w:val="center"/>
          </w:tcPr>
          <w:p>
            <w:pPr>
              <w:pStyle w:val="17"/>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效益指标</w:t>
            </w:r>
          </w:p>
        </w:tc>
        <w:tc>
          <w:tcPr>
            <w:tcW w:w="2268" w:type="dxa"/>
            <w:vAlign w:val="center"/>
          </w:tcPr>
          <w:p>
            <w:pPr>
              <w:pStyle w:val="17"/>
            </w:pPr>
            <w:r>
              <w:t>社会效益指标</w:t>
            </w:r>
          </w:p>
        </w:tc>
        <w:tc>
          <w:tcPr>
            <w:tcW w:w="2835" w:type="dxa"/>
            <w:vAlign w:val="center"/>
          </w:tcPr>
          <w:p>
            <w:pPr>
              <w:pStyle w:val="17"/>
            </w:pPr>
            <w:r>
              <w:t>加强企业固废危废情况监管</w:t>
            </w:r>
          </w:p>
        </w:tc>
        <w:tc>
          <w:tcPr>
            <w:tcW w:w="2835" w:type="dxa"/>
            <w:vAlign w:val="center"/>
          </w:tcPr>
          <w:p>
            <w:pPr>
              <w:pStyle w:val="17"/>
            </w:pPr>
            <w:r>
              <w:t>保证企业在线数据稳定准确</w:t>
            </w:r>
          </w:p>
        </w:tc>
        <w:tc>
          <w:tcPr>
            <w:tcW w:w="2551" w:type="dxa"/>
            <w:vAlign w:val="center"/>
          </w:tcPr>
          <w:p>
            <w:pPr>
              <w:pStyle w:val="17"/>
            </w:pPr>
            <w:r>
              <w:t>保证企业在线数据稳定准确</w:t>
            </w:r>
          </w:p>
        </w:tc>
        <w:tc>
          <w:tcPr>
            <w:tcW w:w="2268" w:type="dxa"/>
            <w:vAlign w:val="center"/>
          </w:tcPr>
          <w:p>
            <w:pPr>
              <w:pStyle w:val="17"/>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服务对象满意度</w:t>
            </w:r>
          </w:p>
        </w:tc>
        <w:tc>
          <w:tcPr>
            <w:tcW w:w="2835" w:type="dxa"/>
            <w:vAlign w:val="center"/>
          </w:tcPr>
          <w:p>
            <w:pPr>
              <w:pStyle w:val="17"/>
            </w:pPr>
            <w:r>
              <w:t>全市固废相关工作人员中满意人数占总人数比率</w:t>
            </w:r>
          </w:p>
        </w:tc>
        <w:tc>
          <w:tcPr>
            <w:tcW w:w="2551" w:type="dxa"/>
            <w:vAlign w:val="center"/>
          </w:tcPr>
          <w:p>
            <w:pPr>
              <w:pStyle w:val="17"/>
            </w:pPr>
            <w:r>
              <w:t>≥90%</w:t>
            </w:r>
          </w:p>
        </w:tc>
        <w:tc>
          <w:tcPr>
            <w:tcW w:w="2268" w:type="dxa"/>
            <w:vAlign w:val="center"/>
          </w:tcPr>
          <w:p>
            <w:pPr>
              <w:pStyle w:val="17"/>
            </w:pPr>
            <w:r>
              <w:t>依据文件要求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40、衡水市河湖视频汇聚管理平台项目绩效目标表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1.建成河湖视频汇聚管理平台</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视频汇聚平台可接入视频数</w:t>
            </w:r>
          </w:p>
        </w:tc>
        <w:tc>
          <w:tcPr>
            <w:tcW w:w="2835" w:type="dxa"/>
            <w:vAlign w:val="center"/>
          </w:tcPr>
          <w:p>
            <w:pPr>
              <w:pStyle w:val="17"/>
            </w:pPr>
            <w:r>
              <w:t>扩容后视频平台最大支持的视频路数</w:t>
            </w:r>
          </w:p>
        </w:tc>
        <w:tc>
          <w:tcPr>
            <w:tcW w:w="2551" w:type="dxa"/>
            <w:vAlign w:val="center"/>
          </w:tcPr>
          <w:p>
            <w:pPr>
              <w:pStyle w:val="17"/>
            </w:pPr>
            <w:r>
              <w:t>2000路</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接入全市河湖视频的比率</w:t>
            </w:r>
          </w:p>
        </w:tc>
        <w:tc>
          <w:tcPr>
            <w:tcW w:w="2835" w:type="dxa"/>
            <w:vAlign w:val="center"/>
          </w:tcPr>
          <w:p>
            <w:pPr>
              <w:pStyle w:val="17"/>
            </w:pPr>
            <w:r>
              <w:t>实际完成的河湖视频占计划接入数的比率</w:t>
            </w:r>
          </w:p>
        </w:tc>
        <w:tc>
          <w:tcPr>
            <w:tcW w:w="2551" w:type="dxa"/>
            <w:vAlign w:val="center"/>
          </w:tcPr>
          <w:p>
            <w:pPr>
              <w:pStyle w:val="17"/>
            </w:pPr>
            <w:r>
              <w:t>100%</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工作按期完成率</w:t>
            </w:r>
          </w:p>
        </w:tc>
        <w:tc>
          <w:tcPr>
            <w:tcW w:w="2835" w:type="dxa"/>
            <w:vAlign w:val="center"/>
          </w:tcPr>
          <w:p>
            <w:pPr>
              <w:pStyle w:val="17"/>
            </w:pPr>
            <w:r>
              <w:t>实际完成的工作占计划完成工作的比率</w:t>
            </w:r>
          </w:p>
        </w:tc>
        <w:tc>
          <w:tcPr>
            <w:tcW w:w="2551" w:type="dxa"/>
            <w:vAlign w:val="center"/>
          </w:tcPr>
          <w:p>
            <w:pPr>
              <w:pStyle w:val="17"/>
            </w:pPr>
            <w:r>
              <w:t>100%</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成本控制情况</w:t>
            </w:r>
          </w:p>
        </w:tc>
        <w:tc>
          <w:tcPr>
            <w:tcW w:w="2835" w:type="dxa"/>
            <w:vAlign w:val="center"/>
          </w:tcPr>
          <w:p>
            <w:pPr>
              <w:pStyle w:val="17"/>
            </w:pPr>
            <w:r>
              <w:t>各项支出不高于行业标准或其他地区平均标准</w:t>
            </w:r>
          </w:p>
        </w:tc>
        <w:tc>
          <w:tcPr>
            <w:tcW w:w="2551" w:type="dxa"/>
            <w:vAlign w:val="center"/>
          </w:tcPr>
          <w:p>
            <w:pPr>
              <w:pStyle w:val="17"/>
            </w:pPr>
            <w:r>
              <w:t>≤38万元</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效益指标</w:t>
            </w:r>
          </w:p>
        </w:tc>
        <w:tc>
          <w:tcPr>
            <w:tcW w:w="2268" w:type="dxa"/>
            <w:vAlign w:val="center"/>
          </w:tcPr>
          <w:p>
            <w:pPr>
              <w:pStyle w:val="17"/>
            </w:pPr>
            <w:r>
              <w:t>社会效益指标</w:t>
            </w:r>
          </w:p>
        </w:tc>
        <w:tc>
          <w:tcPr>
            <w:tcW w:w="2835" w:type="dxa"/>
            <w:vAlign w:val="center"/>
          </w:tcPr>
          <w:p>
            <w:pPr>
              <w:pStyle w:val="17"/>
            </w:pPr>
            <w:r>
              <w:t>保障我市河湖治理工作正常开展</w:t>
            </w:r>
          </w:p>
        </w:tc>
        <w:tc>
          <w:tcPr>
            <w:tcW w:w="2835" w:type="dxa"/>
            <w:vAlign w:val="center"/>
          </w:tcPr>
          <w:p>
            <w:pPr>
              <w:pStyle w:val="17"/>
            </w:pPr>
            <w:r>
              <w:t>保障我市河湖治理工作正常开展</w:t>
            </w:r>
          </w:p>
        </w:tc>
        <w:tc>
          <w:tcPr>
            <w:tcW w:w="2551" w:type="dxa"/>
            <w:vAlign w:val="center"/>
          </w:tcPr>
          <w:p>
            <w:pPr>
              <w:pStyle w:val="17"/>
            </w:pPr>
            <w:r>
              <w:t>保障我市河湖治理工作正常开展</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生态效益指标</w:t>
            </w:r>
          </w:p>
        </w:tc>
        <w:tc>
          <w:tcPr>
            <w:tcW w:w="2835" w:type="dxa"/>
            <w:vAlign w:val="center"/>
          </w:tcPr>
          <w:p>
            <w:pPr>
              <w:pStyle w:val="17"/>
            </w:pPr>
            <w:r>
              <w:t>实现对全市河湖视频的实时视频分析，历史视频回溯</w:t>
            </w:r>
          </w:p>
        </w:tc>
        <w:tc>
          <w:tcPr>
            <w:tcW w:w="2835" w:type="dxa"/>
            <w:vAlign w:val="center"/>
          </w:tcPr>
          <w:p>
            <w:pPr>
              <w:pStyle w:val="17"/>
            </w:pPr>
            <w:r>
              <w:t>实现对全市河湖视频的实时视频分析，历史视频回溯</w:t>
            </w:r>
          </w:p>
        </w:tc>
        <w:tc>
          <w:tcPr>
            <w:tcW w:w="2551" w:type="dxa"/>
            <w:vAlign w:val="center"/>
          </w:tcPr>
          <w:p>
            <w:pPr>
              <w:pStyle w:val="17"/>
            </w:pPr>
            <w:r>
              <w:t>实现对全市河湖视频的实时视频分析，历史视频回溯</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服务对象满意度</w:t>
            </w:r>
          </w:p>
        </w:tc>
        <w:tc>
          <w:tcPr>
            <w:tcW w:w="2835" w:type="dxa"/>
            <w:vAlign w:val="center"/>
          </w:tcPr>
          <w:p>
            <w:pPr>
              <w:pStyle w:val="17"/>
            </w:pPr>
            <w:r>
              <w:t>调查中满意和较满意的人数占调查总人数的比率</w:t>
            </w:r>
          </w:p>
        </w:tc>
        <w:tc>
          <w:tcPr>
            <w:tcW w:w="2551" w:type="dxa"/>
            <w:vAlign w:val="center"/>
          </w:tcPr>
          <w:p>
            <w:pPr>
              <w:pStyle w:val="17"/>
            </w:pPr>
            <w:r>
              <w:t>≥90%</w:t>
            </w:r>
          </w:p>
        </w:tc>
        <w:tc>
          <w:tcPr>
            <w:tcW w:w="2268" w:type="dxa"/>
            <w:vAlign w:val="center"/>
          </w:tcPr>
          <w:p>
            <w:pPr>
              <w:pStyle w:val="17"/>
            </w:pPr>
            <w:r>
              <w:t>依项目方案要求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41、衡水市集中式饮用水环境状况评估和基础信息调查绩效目标表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完成市级滏阳水厂、大庆水厂水源地规范化建设的调查和评估，相关调查数据上报国家评估系统；完成各区县县级水源地规范化建设的调查和评估，相关调查数据上报国家评估系统；完成119个乡镇级及千吨万人水源地规范化建设的调查和评估，相关调查数据上报国家评估系统。</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市级水源地规范化调查评估</w:t>
            </w:r>
          </w:p>
        </w:tc>
        <w:tc>
          <w:tcPr>
            <w:tcW w:w="2835" w:type="dxa"/>
            <w:vAlign w:val="center"/>
          </w:tcPr>
          <w:p>
            <w:pPr>
              <w:pStyle w:val="17"/>
            </w:pPr>
            <w:r>
              <w:t>调查水厂数量</w:t>
            </w:r>
          </w:p>
        </w:tc>
        <w:tc>
          <w:tcPr>
            <w:tcW w:w="2551" w:type="dxa"/>
            <w:vAlign w:val="center"/>
          </w:tcPr>
          <w:p>
            <w:pPr>
              <w:pStyle w:val="17"/>
            </w:pPr>
            <w:r>
              <w:t>2个</w:t>
            </w:r>
          </w:p>
        </w:tc>
        <w:tc>
          <w:tcPr>
            <w:tcW w:w="2268" w:type="dxa"/>
            <w:vAlign w:val="center"/>
          </w:tcPr>
          <w:p>
            <w:pPr>
              <w:pStyle w:val="17"/>
            </w:pPr>
            <w:r>
              <w:t>衡水实际状况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数量指标</w:t>
            </w:r>
          </w:p>
        </w:tc>
        <w:tc>
          <w:tcPr>
            <w:tcW w:w="2835" w:type="dxa"/>
            <w:vAlign w:val="center"/>
          </w:tcPr>
          <w:p>
            <w:pPr>
              <w:pStyle w:val="17"/>
            </w:pPr>
            <w:r>
              <w:t>县级水源地规范化调查评估</w:t>
            </w:r>
          </w:p>
        </w:tc>
        <w:tc>
          <w:tcPr>
            <w:tcW w:w="2835" w:type="dxa"/>
            <w:vAlign w:val="center"/>
          </w:tcPr>
          <w:p>
            <w:pPr>
              <w:pStyle w:val="17"/>
            </w:pPr>
            <w:r>
              <w:t>调查水源地数量</w:t>
            </w:r>
          </w:p>
        </w:tc>
        <w:tc>
          <w:tcPr>
            <w:tcW w:w="2551" w:type="dxa"/>
            <w:vAlign w:val="center"/>
          </w:tcPr>
          <w:p>
            <w:pPr>
              <w:pStyle w:val="17"/>
            </w:pPr>
            <w:r>
              <w:t>10个</w:t>
            </w:r>
          </w:p>
        </w:tc>
        <w:tc>
          <w:tcPr>
            <w:tcW w:w="2268" w:type="dxa"/>
            <w:vAlign w:val="center"/>
          </w:tcPr>
          <w:p>
            <w:pPr>
              <w:pStyle w:val="17"/>
            </w:pPr>
            <w:r>
              <w:t>衡水实际状况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数量指标</w:t>
            </w:r>
          </w:p>
        </w:tc>
        <w:tc>
          <w:tcPr>
            <w:tcW w:w="2835" w:type="dxa"/>
            <w:vAlign w:val="center"/>
          </w:tcPr>
          <w:p>
            <w:pPr>
              <w:pStyle w:val="17"/>
            </w:pPr>
            <w:r>
              <w:t>乡镇级及千吨万人水源地调查评估</w:t>
            </w:r>
          </w:p>
        </w:tc>
        <w:tc>
          <w:tcPr>
            <w:tcW w:w="2835" w:type="dxa"/>
            <w:vAlign w:val="center"/>
          </w:tcPr>
          <w:p>
            <w:pPr>
              <w:pStyle w:val="17"/>
            </w:pPr>
            <w:r>
              <w:t>调查水源地数量</w:t>
            </w:r>
          </w:p>
        </w:tc>
        <w:tc>
          <w:tcPr>
            <w:tcW w:w="2551" w:type="dxa"/>
            <w:vAlign w:val="center"/>
          </w:tcPr>
          <w:p>
            <w:pPr>
              <w:pStyle w:val="17"/>
            </w:pPr>
            <w:r>
              <w:t>119个</w:t>
            </w:r>
          </w:p>
        </w:tc>
        <w:tc>
          <w:tcPr>
            <w:tcW w:w="2268" w:type="dxa"/>
            <w:vAlign w:val="center"/>
          </w:tcPr>
          <w:p>
            <w:pPr>
              <w:pStyle w:val="17"/>
            </w:pPr>
            <w:r>
              <w:t>省政府批复数量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完成2022年度衡水市城市集中饮用水水源地环境状况评估报告</w:t>
            </w:r>
          </w:p>
        </w:tc>
        <w:tc>
          <w:tcPr>
            <w:tcW w:w="2835" w:type="dxa"/>
            <w:vAlign w:val="center"/>
          </w:tcPr>
          <w:p>
            <w:pPr>
              <w:pStyle w:val="17"/>
            </w:pPr>
            <w:r>
              <w:t>符合上级要求并完成上报</w:t>
            </w:r>
          </w:p>
        </w:tc>
        <w:tc>
          <w:tcPr>
            <w:tcW w:w="2551" w:type="dxa"/>
            <w:vAlign w:val="center"/>
          </w:tcPr>
          <w:p>
            <w:pPr>
              <w:pStyle w:val="17"/>
            </w:pPr>
            <w:r>
              <w:t>1份</w:t>
            </w:r>
          </w:p>
        </w:tc>
        <w:tc>
          <w:tcPr>
            <w:tcW w:w="2268" w:type="dxa"/>
            <w:vAlign w:val="center"/>
          </w:tcPr>
          <w:p>
            <w:pPr>
              <w:pStyle w:val="17"/>
            </w:pPr>
            <w:r>
              <w:t>省厅文件要求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完成2022年度衡水市县级集中饮用水水源地汇总评估报告</w:t>
            </w:r>
          </w:p>
        </w:tc>
        <w:tc>
          <w:tcPr>
            <w:tcW w:w="2835" w:type="dxa"/>
            <w:vAlign w:val="center"/>
          </w:tcPr>
          <w:p>
            <w:pPr>
              <w:pStyle w:val="17"/>
            </w:pPr>
            <w:r>
              <w:t>符合上级要求并完成上报</w:t>
            </w:r>
          </w:p>
        </w:tc>
        <w:tc>
          <w:tcPr>
            <w:tcW w:w="2551" w:type="dxa"/>
            <w:vAlign w:val="center"/>
          </w:tcPr>
          <w:p>
            <w:pPr>
              <w:pStyle w:val="17"/>
            </w:pPr>
            <w:r>
              <w:t>1份</w:t>
            </w:r>
          </w:p>
        </w:tc>
        <w:tc>
          <w:tcPr>
            <w:tcW w:w="2268" w:type="dxa"/>
            <w:vAlign w:val="center"/>
          </w:tcPr>
          <w:p>
            <w:pPr>
              <w:pStyle w:val="17"/>
            </w:pPr>
            <w:r>
              <w:t>省厅文件要求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工作按时完成率</w:t>
            </w:r>
          </w:p>
        </w:tc>
        <w:tc>
          <w:tcPr>
            <w:tcW w:w="2835" w:type="dxa"/>
            <w:vAlign w:val="center"/>
          </w:tcPr>
          <w:p>
            <w:pPr>
              <w:pStyle w:val="17"/>
            </w:pPr>
            <w:r>
              <w:t>实际完成的工作占计划完成的比率</w:t>
            </w:r>
          </w:p>
        </w:tc>
        <w:tc>
          <w:tcPr>
            <w:tcW w:w="2551" w:type="dxa"/>
            <w:vAlign w:val="center"/>
          </w:tcPr>
          <w:p>
            <w:pPr>
              <w:pStyle w:val="17"/>
            </w:pPr>
            <w:r>
              <w:t>10%</w:t>
            </w:r>
          </w:p>
        </w:tc>
        <w:tc>
          <w:tcPr>
            <w:tcW w:w="2268" w:type="dxa"/>
            <w:vAlign w:val="center"/>
          </w:tcPr>
          <w:p>
            <w:pPr>
              <w:pStyle w:val="17"/>
            </w:pPr>
            <w:r>
              <w:t>省厅文件要求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成本控制情况</w:t>
            </w:r>
          </w:p>
        </w:tc>
        <w:tc>
          <w:tcPr>
            <w:tcW w:w="2835" w:type="dxa"/>
            <w:vAlign w:val="center"/>
          </w:tcPr>
          <w:p>
            <w:pPr>
              <w:pStyle w:val="17"/>
            </w:pPr>
            <w:r>
              <w:t>各项支出不高于行业标准或其他地区平均标准</w:t>
            </w:r>
          </w:p>
        </w:tc>
        <w:tc>
          <w:tcPr>
            <w:tcW w:w="2551" w:type="dxa"/>
            <w:vAlign w:val="center"/>
          </w:tcPr>
          <w:p>
            <w:pPr>
              <w:pStyle w:val="17"/>
            </w:pPr>
            <w:r>
              <w:t>≤20万元</w:t>
            </w:r>
          </w:p>
        </w:tc>
        <w:tc>
          <w:tcPr>
            <w:tcW w:w="2268" w:type="dxa"/>
            <w:vAlign w:val="center"/>
          </w:tcPr>
          <w:p>
            <w:pPr>
              <w:pStyle w:val="17"/>
            </w:pPr>
            <w:r>
              <w:t>预算确定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效益指标</w:t>
            </w:r>
          </w:p>
        </w:tc>
        <w:tc>
          <w:tcPr>
            <w:tcW w:w="2268" w:type="dxa"/>
            <w:vAlign w:val="center"/>
          </w:tcPr>
          <w:p>
            <w:pPr>
              <w:pStyle w:val="17"/>
            </w:pPr>
            <w:r>
              <w:t>社会效益指标</w:t>
            </w:r>
          </w:p>
        </w:tc>
        <w:tc>
          <w:tcPr>
            <w:tcW w:w="2835" w:type="dxa"/>
            <w:vAlign w:val="center"/>
          </w:tcPr>
          <w:p>
            <w:pPr>
              <w:pStyle w:val="17"/>
            </w:pPr>
            <w:r>
              <w:t>提高水源地规范化建设水平，保障供水优质、稳定。</w:t>
            </w:r>
          </w:p>
        </w:tc>
        <w:tc>
          <w:tcPr>
            <w:tcW w:w="2835" w:type="dxa"/>
            <w:vAlign w:val="center"/>
          </w:tcPr>
          <w:p>
            <w:pPr>
              <w:pStyle w:val="17"/>
            </w:pPr>
            <w:r>
              <w:t>提高水源地规范化建设水平，保障供水优质、稳定。</w:t>
            </w:r>
          </w:p>
        </w:tc>
        <w:tc>
          <w:tcPr>
            <w:tcW w:w="2551" w:type="dxa"/>
            <w:vAlign w:val="center"/>
          </w:tcPr>
          <w:p>
            <w:pPr>
              <w:pStyle w:val="17"/>
            </w:pPr>
            <w:r>
              <w:t>排查发现问题及时提出整改要求</w:t>
            </w:r>
          </w:p>
        </w:tc>
        <w:tc>
          <w:tcPr>
            <w:tcW w:w="2268" w:type="dxa"/>
            <w:vAlign w:val="center"/>
          </w:tcPr>
          <w:p>
            <w:pPr>
              <w:pStyle w:val="17"/>
            </w:pPr>
            <w:r>
              <w:t>省厅文件要求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生态效益指标</w:t>
            </w:r>
          </w:p>
        </w:tc>
        <w:tc>
          <w:tcPr>
            <w:tcW w:w="2835" w:type="dxa"/>
            <w:vAlign w:val="center"/>
          </w:tcPr>
          <w:p>
            <w:pPr>
              <w:pStyle w:val="17"/>
            </w:pPr>
            <w:r>
              <w:t>规范供水厂周围生态环境</w:t>
            </w:r>
          </w:p>
        </w:tc>
        <w:tc>
          <w:tcPr>
            <w:tcW w:w="2835" w:type="dxa"/>
            <w:vAlign w:val="center"/>
          </w:tcPr>
          <w:p>
            <w:pPr>
              <w:pStyle w:val="17"/>
            </w:pPr>
            <w:r>
              <w:t>规范提升水源地及周围生态环境，降低环境风险</w:t>
            </w:r>
          </w:p>
        </w:tc>
        <w:tc>
          <w:tcPr>
            <w:tcW w:w="2551" w:type="dxa"/>
            <w:vAlign w:val="center"/>
          </w:tcPr>
          <w:p>
            <w:pPr>
              <w:pStyle w:val="17"/>
            </w:pPr>
            <w:r>
              <w:t>排查发现问题及时提出整改要求，消除环境隐患</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可持续影响指标</w:t>
            </w:r>
          </w:p>
        </w:tc>
        <w:tc>
          <w:tcPr>
            <w:tcW w:w="2835" w:type="dxa"/>
            <w:vAlign w:val="center"/>
          </w:tcPr>
          <w:p>
            <w:pPr>
              <w:pStyle w:val="17"/>
            </w:pPr>
            <w:r>
              <w:t>提升水源地保护水平</w:t>
            </w:r>
          </w:p>
        </w:tc>
        <w:tc>
          <w:tcPr>
            <w:tcW w:w="2835" w:type="dxa"/>
            <w:vAlign w:val="center"/>
          </w:tcPr>
          <w:p>
            <w:pPr>
              <w:pStyle w:val="17"/>
            </w:pPr>
            <w:r>
              <w:t>持续推进水源地保护和提升，消除环境风险隐患</w:t>
            </w:r>
          </w:p>
        </w:tc>
        <w:tc>
          <w:tcPr>
            <w:tcW w:w="2551" w:type="dxa"/>
            <w:vAlign w:val="center"/>
          </w:tcPr>
          <w:p>
            <w:pPr>
              <w:pStyle w:val="17"/>
            </w:pPr>
            <w:r>
              <w:t>消除环境隐患</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群众满意度</w:t>
            </w:r>
          </w:p>
        </w:tc>
        <w:tc>
          <w:tcPr>
            <w:tcW w:w="2835" w:type="dxa"/>
            <w:vAlign w:val="center"/>
          </w:tcPr>
          <w:p>
            <w:pPr>
              <w:pStyle w:val="17"/>
            </w:pPr>
            <w:r>
              <w:t>受众中满意和较满意的人数占调查总人数的比率</w:t>
            </w:r>
          </w:p>
        </w:tc>
        <w:tc>
          <w:tcPr>
            <w:tcW w:w="2551" w:type="dxa"/>
            <w:vAlign w:val="center"/>
          </w:tcPr>
          <w:p>
            <w:pPr>
              <w:pStyle w:val="17"/>
            </w:pPr>
            <w:r>
              <w:t>≥95%</w:t>
            </w:r>
          </w:p>
        </w:tc>
        <w:tc>
          <w:tcPr>
            <w:tcW w:w="2268" w:type="dxa"/>
            <w:vAlign w:val="center"/>
          </w:tcPr>
          <w:p>
            <w:pPr>
              <w:pStyle w:val="17"/>
            </w:pPr>
            <w:r>
              <w:t>依项目方案要求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42、衡水市集中式饮用水水源地突发环境事件应急预案绩效目标表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1.完成衡水市集中式饮用水水源地环境风险排查，形成水源地周边环境风险源名录</w:t>
            </w:r>
          </w:p>
          <w:p>
            <w:pPr>
              <w:pStyle w:val="17"/>
            </w:pPr>
            <w:r>
              <w:t>2.完成衡水市集中式饮用水水源地应急预案，为出现突发环境事件应急处置提供依据</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衡水市水源地应急预案</w:t>
            </w:r>
          </w:p>
        </w:tc>
        <w:tc>
          <w:tcPr>
            <w:tcW w:w="2835" w:type="dxa"/>
            <w:vAlign w:val="center"/>
          </w:tcPr>
          <w:p>
            <w:pPr>
              <w:pStyle w:val="17"/>
            </w:pPr>
            <w:r>
              <w:t>完成衡水市水源地应急预案</w:t>
            </w:r>
          </w:p>
        </w:tc>
        <w:tc>
          <w:tcPr>
            <w:tcW w:w="2551" w:type="dxa"/>
            <w:vAlign w:val="center"/>
          </w:tcPr>
          <w:p>
            <w:pPr>
              <w:pStyle w:val="17"/>
            </w:pPr>
            <w:r>
              <w:t>1本</w:t>
            </w:r>
          </w:p>
        </w:tc>
        <w:tc>
          <w:tcPr>
            <w:tcW w:w="2268" w:type="dxa"/>
            <w:vAlign w:val="center"/>
          </w:tcPr>
          <w:p>
            <w:pPr>
              <w:pStyle w:val="17"/>
            </w:pPr>
            <w:r>
              <w:t>依据项目方案要求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应急预案符合水厂实际，应急措施科学</w:t>
            </w:r>
          </w:p>
        </w:tc>
        <w:tc>
          <w:tcPr>
            <w:tcW w:w="2835" w:type="dxa"/>
            <w:vAlign w:val="center"/>
          </w:tcPr>
          <w:p>
            <w:pPr>
              <w:pStyle w:val="17"/>
            </w:pPr>
            <w:r>
              <w:t>通过专家评审</w:t>
            </w:r>
          </w:p>
        </w:tc>
        <w:tc>
          <w:tcPr>
            <w:tcW w:w="2551" w:type="dxa"/>
            <w:vAlign w:val="center"/>
          </w:tcPr>
          <w:p>
            <w:pPr>
              <w:pStyle w:val="17"/>
            </w:pPr>
            <w:r>
              <w:t>通过专家评审</w:t>
            </w:r>
          </w:p>
        </w:tc>
        <w:tc>
          <w:tcPr>
            <w:tcW w:w="2268" w:type="dxa"/>
            <w:vAlign w:val="center"/>
          </w:tcPr>
          <w:p>
            <w:pPr>
              <w:pStyle w:val="17"/>
            </w:pPr>
            <w:r>
              <w:t>依据项目方案要求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工作按期完成</w:t>
            </w:r>
          </w:p>
        </w:tc>
        <w:tc>
          <w:tcPr>
            <w:tcW w:w="2835" w:type="dxa"/>
            <w:vAlign w:val="center"/>
          </w:tcPr>
          <w:p>
            <w:pPr>
              <w:pStyle w:val="17"/>
            </w:pPr>
            <w:r>
              <w:t>实际完成的工作占计划完成工作的比率</w:t>
            </w:r>
          </w:p>
        </w:tc>
        <w:tc>
          <w:tcPr>
            <w:tcW w:w="2551" w:type="dxa"/>
            <w:vAlign w:val="center"/>
          </w:tcPr>
          <w:p>
            <w:pPr>
              <w:pStyle w:val="17"/>
            </w:pPr>
            <w:r>
              <w:t>100%</w:t>
            </w:r>
          </w:p>
        </w:tc>
        <w:tc>
          <w:tcPr>
            <w:tcW w:w="2268" w:type="dxa"/>
            <w:vAlign w:val="center"/>
          </w:tcPr>
          <w:p>
            <w:pPr>
              <w:pStyle w:val="17"/>
            </w:pPr>
            <w:r>
              <w:t>依据项目方案要求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成本不超过预算</w:t>
            </w:r>
          </w:p>
        </w:tc>
        <w:tc>
          <w:tcPr>
            <w:tcW w:w="2835" w:type="dxa"/>
            <w:vAlign w:val="center"/>
          </w:tcPr>
          <w:p>
            <w:pPr>
              <w:pStyle w:val="17"/>
            </w:pPr>
            <w:r>
              <w:t>成本控制不超过29.88万元</w:t>
            </w:r>
          </w:p>
        </w:tc>
        <w:tc>
          <w:tcPr>
            <w:tcW w:w="2551" w:type="dxa"/>
            <w:vAlign w:val="center"/>
          </w:tcPr>
          <w:p>
            <w:pPr>
              <w:pStyle w:val="17"/>
            </w:pPr>
            <w:r>
              <w:t>29.88万元</w:t>
            </w:r>
          </w:p>
        </w:tc>
        <w:tc>
          <w:tcPr>
            <w:tcW w:w="2268" w:type="dxa"/>
            <w:vAlign w:val="center"/>
          </w:tcPr>
          <w:p>
            <w:pPr>
              <w:pStyle w:val="17"/>
            </w:pPr>
            <w:r>
              <w:t>依据项目方案要求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效益指标</w:t>
            </w:r>
          </w:p>
        </w:tc>
        <w:tc>
          <w:tcPr>
            <w:tcW w:w="2268" w:type="dxa"/>
            <w:vAlign w:val="center"/>
          </w:tcPr>
          <w:p>
            <w:pPr>
              <w:pStyle w:val="17"/>
            </w:pPr>
            <w:r>
              <w:t>社会效益指标</w:t>
            </w:r>
          </w:p>
        </w:tc>
        <w:tc>
          <w:tcPr>
            <w:tcW w:w="2835" w:type="dxa"/>
            <w:vAlign w:val="center"/>
          </w:tcPr>
          <w:p>
            <w:pPr>
              <w:pStyle w:val="17"/>
            </w:pPr>
            <w:r>
              <w:t>提升水源地保护水平</w:t>
            </w:r>
          </w:p>
        </w:tc>
        <w:tc>
          <w:tcPr>
            <w:tcW w:w="2835" w:type="dxa"/>
            <w:vAlign w:val="center"/>
          </w:tcPr>
          <w:p>
            <w:pPr>
              <w:pStyle w:val="17"/>
            </w:pPr>
            <w:r>
              <w:t>更好防范和应对突发环境事件，提升水源地保护水平，减低不能正常供水的发生频次</w:t>
            </w:r>
          </w:p>
        </w:tc>
        <w:tc>
          <w:tcPr>
            <w:tcW w:w="2551" w:type="dxa"/>
            <w:vAlign w:val="center"/>
          </w:tcPr>
          <w:p>
            <w:pPr>
              <w:pStyle w:val="17"/>
            </w:pPr>
            <w:r>
              <w:t>降低因突发环境事件的非正常供水频次</w:t>
            </w:r>
          </w:p>
        </w:tc>
        <w:tc>
          <w:tcPr>
            <w:tcW w:w="2268" w:type="dxa"/>
            <w:vAlign w:val="center"/>
          </w:tcPr>
          <w:p>
            <w:pPr>
              <w:pStyle w:val="17"/>
            </w:pPr>
            <w:r>
              <w:t>依据项目方案要求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可持续影响指标</w:t>
            </w:r>
          </w:p>
        </w:tc>
        <w:tc>
          <w:tcPr>
            <w:tcW w:w="2835" w:type="dxa"/>
            <w:vAlign w:val="center"/>
          </w:tcPr>
          <w:p>
            <w:pPr>
              <w:pStyle w:val="17"/>
            </w:pPr>
            <w:r>
              <w:t>提升水源地保护水平</w:t>
            </w:r>
          </w:p>
        </w:tc>
        <w:tc>
          <w:tcPr>
            <w:tcW w:w="2835" w:type="dxa"/>
            <w:vAlign w:val="center"/>
          </w:tcPr>
          <w:p>
            <w:pPr>
              <w:pStyle w:val="17"/>
            </w:pPr>
            <w:r>
              <w:t>水源地规范管理，可持续发展</w:t>
            </w:r>
          </w:p>
        </w:tc>
        <w:tc>
          <w:tcPr>
            <w:tcW w:w="2551" w:type="dxa"/>
            <w:vAlign w:val="center"/>
          </w:tcPr>
          <w:p>
            <w:pPr>
              <w:pStyle w:val="17"/>
            </w:pPr>
            <w:r>
              <w:t>水源地规范管理，可持续发展</w:t>
            </w:r>
          </w:p>
        </w:tc>
        <w:tc>
          <w:tcPr>
            <w:tcW w:w="2268" w:type="dxa"/>
            <w:vAlign w:val="center"/>
          </w:tcPr>
          <w:p>
            <w:pPr>
              <w:pStyle w:val="17"/>
            </w:pPr>
            <w:r>
              <w:t>依据项目方案要求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水厂负责人员</w:t>
            </w:r>
          </w:p>
        </w:tc>
        <w:tc>
          <w:tcPr>
            <w:tcW w:w="2835" w:type="dxa"/>
            <w:vAlign w:val="center"/>
          </w:tcPr>
          <w:p>
            <w:pPr>
              <w:pStyle w:val="17"/>
            </w:pPr>
            <w:r>
              <w:t>编制预案应符合水厂实际，采取应急措施科学可行</w:t>
            </w:r>
          </w:p>
        </w:tc>
        <w:tc>
          <w:tcPr>
            <w:tcW w:w="2551" w:type="dxa"/>
            <w:vAlign w:val="center"/>
          </w:tcPr>
          <w:p>
            <w:pPr>
              <w:pStyle w:val="17"/>
            </w:pPr>
            <w:r>
              <w:t>≥90%</w:t>
            </w:r>
          </w:p>
        </w:tc>
        <w:tc>
          <w:tcPr>
            <w:tcW w:w="2268" w:type="dxa"/>
            <w:vAlign w:val="center"/>
          </w:tcPr>
          <w:p>
            <w:pPr>
              <w:pStyle w:val="17"/>
            </w:pPr>
            <w:r>
              <w:t>依据项目方案要求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43、衡水市降碳产品价值实现系列项目绩效目标表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1.开展衡水市降碳产品潜力摸底评估报告，开展衡水市2022年一般排放单位碳排放核查及保障项目。</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开展衡水市降碳产品潜力摸底评估报告</w:t>
            </w:r>
          </w:p>
        </w:tc>
        <w:tc>
          <w:tcPr>
            <w:tcW w:w="2835" w:type="dxa"/>
            <w:vAlign w:val="center"/>
          </w:tcPr>
          <w:p>
            <w:pPr>
              <w:pStyle w:val="17"/>
            </w:pPr>
            <w:r>
              <w:t>编制项目报告</w:t>
            </w:r>
          </w:p>
        </w:tc>
        <w:tc>
          <w:tcPr>
            <w:tcW w:w="2551" w:type="dxa"/>
            <w:vAlign w:val="center"/>
          </w:tcPr>
          <w:p>
            <w:pPr>
              <w:pStyle w:val="17"/>
            </w:pPr>
            <w:r>
              <w:t>1份</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数量指标</w:t>
            </w:r>
          </w:p>
        </w:tc>
        <w:tc>
          <w:tcPr>
            <w:tcW w:w="2835" w:type="dxa"/>
            <w:vAlign w:val="center"/>
          </w:tcPr>
          <w:p>
            <w:pPr>
              <w:pStyle w:val="17"/>
            </w:pPr>
            <w:r>
              <w:t>开展衡水市2022年一般排放单位碳排放核查及保障项目</w:t>
            </w:r>
          </w:p>
        </w:tc>
        <w:tc>
          <w:tcPr>
            <w:tcW w:w="2835" w:type="dxa"/>
            <w:vAlign w:val="center"/>
          </w:tcPr>
          <w:p>
            <w:pPr>
              <w:pStyle w:val="17"/>
            </w:pPr>
            <w:r>
              <w:t>编制项目报告</w:t>
            </w:r>
          </w:p>
        </w:tc>
        <w:tc>
          <w:tcPr>
            <w:tcW w:w="2551" w:type="dxa"/>
            <w:vAlign w:val="center"/>
          </w:tcPr>
          <w:p>
            <w:pPr>
              <w:pStyle w:val="17"/>
            </w:pPr>
            <w:r>
              <w:t>1份</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专家评审</w:t>
            </w:r>
          </w:p>
        </w:tc>
        <w:tc>
          <w:tcPr>
            <w:tcW w:w="2835" w:type="dxa"/>
            <w:vAlign w:val="center"/>
          </w:tcPr>
          <w:p>
            <w:pPr>
              <w:pStyle w:val="17"/>
            </w:pPr>
            <w:r>
              <w:t>是否通过专家评审验收</w:t>
            </w:r>
          </w:p>
        </w:tc>
        <w:tc>
          <w:tcPr>
            <w:tcW w:w="2551" w:type="dxa"/>
            <w:vAlign w:val="center"/>
          </w:tcPr>
          <w:p>
            <w:pPr>
              <w:pStyle w:val="17"/>
            </w:pPr>
            <w:r>
              <w:t>通过专家评审验收</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工作按时完成率</w:t>
            </w:r>
          </w:p>
        </w:tc>
        <w:tc>
          <w:tcPr>
            <w:tcW w:w="2835" w:type="dxa"/>
            <w:vAlign w:val="center"/>
          </w:tcPr>
          <w:p>
            <w:pPr>
              <w:pStyle w:val="17"/>
            </w:pPr>
            <w:r>
              <w:t>实际完成的工作占计划完成的比率</w:t>
            </w:r>
          </w:p>
        </w:tc>
        <w:tc>
          <w:tcPr>
            <w:tcW w:w="2551" w:type="dxa"/>
            <w:vAlign w:val="center"/>
          </w:tcPr>
          <w:p>
            <w:pPr>
              <w:pStyle w:val="17"/>
            </w:pPr>
            <w:r>
              <w:t>100%</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成本控制情况</w:t>
            </w:r>
          </w:p>
        </w:tc>
        <w:tc>
          <w:tcPr>
            <w:tcW w:w="2835" w:type="dxa"/>
            <w:vAlign w:val="center"/>
          </w:tcPr>
          <w:p>
            <w:pPr>
              <w:pStyle w:val="17"/>
            </w:pPr>
            <w:r>
              <w:t>各项支出不高于行业标准或其他地区平均标准</w:t>
            </w:r>
          </w:p>
        </w:tc>
        <w:tc>
          <w:tcPr>
            <w:tcW w:w="2551" w:type="dxa"/>
            <w:vAlign w:val="center"/>
          </w:tcPr>
          <w:p>
            <w:pPr>
              <w:pStyle w:val="17"/>
            </w:pPr>
            <w:r>
              <w:t>≤20万元</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效益指标</w:t>
            </w:r>
          </w:p>
        </w:tc>
        <w:tc>
          <w:tcPr>
            <w:tcW w:w="2268" w:type="dxa"/>
            <w:vAlign w:val="center"/>
          </w:tcPr>
          <w:p>
            <w:pPr>
              <w:pStyle w:val="17"/>
            </w:pPr>
            <w:r>
              <w:t>社会效益指标</w:t>
            </w:r>
          </w:p>
        </w:tc>
        <w:tc>
          <w:tcPr>
            <w:tcW w:w="2835" w:type="dxa"/>
            <w:vAlign w:val="center"/>
          </w:tcPr>
          <w:p>
            <w:pPr>
              <w:pStyle w:val="17"/>
            </w:pPr>
            <w:r>
              <w:t>为改善未来我市整体温室气体排放情况、为十四五期间和中长期气候和碳排放相关工作奠定基础的作用</w:t>
            </w:r>
          </w:p>
        </w:tc>
        <w:tc>
          <w:tcPr>
            <w:tcW w:w="2835" w:type="dxa"/>
            <w:vAlign w:val="center"/>
          </w:tcPr>
          <w:p>
            <w:pPr>
              <w:pStyle w:val="17"/>
            </w:pPr>
            <w:r>
              <w:t>为改善未来我市整体温室气体排放情况、为十四五期间和中长期气候和碳排放相关工作奠定基础的作用</w:t>
            </w:r>
          </w:p>
        </w:tc>
        <w:tc>
          <w:tcPr>
            <w:tcW w:w="2551" w:type="dxa"/>
            <w:vAlign w:val="center"/>
          </w:tcPr>
          <w:p>
            <w:pPr>
              <w:pStyle w:val="17"/>
            </w:pPr>
            <w:r>
              <w:t>为改善未来我市整体温室气体排放情况、为十四五期间和中长期气候和碳排放相关工作奠定基础的作用</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生态效益指标</w:t>
            </w:r>
          </w:p>
        </w:tc>
        <w:tc>
          <w:tcPr>
            <w:tcW w:w="2835" w:type="dxa"/>
            <w:vAlign w:val="center"/>
          </w:tcPr>
          <w:p>
            <w:pPr>
              <w:pStyle w:val="17"/>
            </w:pPr>
            <w:r>
              <w:t>对我市温室气体排放情况影响</w:t>
            </w:r>
          </w:p>
        </w:tc>
        <w:tc>
          <w:tcPr>
            <w:tcW w:w="2835" w:type="dxa"/>
            <w:vAlign w:val="center"/>
          </w:tcPr>
          <w:p>
            <w:pPr>
              <w:pStyle w:val="17"/>
            </w:pPr>
            <w:r>
              <w:t xml:space="preserve"> 助力改善未来我市整体温室气体排放情况</w:t>
            </w:r>
          </w:p>
        </w:tc>
        <w:tc>
          <w:tcPr>
            <w:tcW w:w="2551" w:type="dxa"/>
            <w:vAlign w:val="center"/>
          </w:tcPr>
          <w:p>
            <w:pPr>
              <w:pStyle w:val="17"/>
            </w:pPr>
            <w:r>
              <w:t>助力改善未来我市整体温室气体排放情况</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可持续影响指标</w:t>
            </w:r>
          </w:p>
        </w:tc>
        <w:tc>
          <w:tcPr>
            <w:tcW w:w="2835" w:type="dxa"/>
            <w:vAlign w:val="center"/>
          </w:tcPr>
          <w:p>
            <w:pPr>
              <w:pStyle w:val="17"/>
            </w:pPr>
            <w:r>
              <w:t>满足人民群众对生态文明建设的需求</w:t>
            </w:r>
          </w:p>
        </w:tc>
        <w:tc>
          <w:tcPr>
            <w:tcW w:w="2835" w:type="dxa"/>
            <w:vAlign w:val="center"/>
          </w:tcPr>
          <w:p>
            <w:pPr>
              <w:pStyle w:val="17"/>
            </w:pPr>
            <w:r>
              <w:t>满足人民群众对生态文明建设的需求</w:t>
            </w:r>
          </w:p>
        </w:tc>
        <w:tc>
          <w:tcPr>
            <w:tcW w:w="2551" w:type="dxa"/>
            <w:vAlign w:val="center"/>
          </w:tcPr>
          <w:p>
            <w:pPr>
              <w:pStyle w:val="17"/>
            </w:pPr>
            <w:r>
              <w:t>满足人民群众对生态文明建设的需求</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群众满意度</w:t>
            </w:r>
          </w:p>
        </w:tc>
        <w:tc>
          <w:tcPr>
            <w:tcW w:w="2835" w:type="dxa"/>
            <w:vAlign w:val="center"/>
          </w:tcPr>
          <w:p>
            <w:pPr>
              <w:pStyle w:val="17"/>
            </w:pPr>
            <w:r>
              <w:t>受众中满意和较满意的人数占调查总人数的比率</w:t>
            </w:r>
          </w:p>
        </w:tc>
        <w:tc>
          <w:tcPr>
            <w:tcW w:w="2551" w:type="dxa"/>
            <w:vAlign w:val="center"/>
          </w:tcPr>
          <w:p>
            <w:pPr>
              <w:pStyle w:val="17"/>
            </w:pPr>
            <w:r>
              <w:t>≥90%</w:t>
            </w:r>
          </w:p>
        </w:tc>
        <w:tc>
          <w:tcPr>
            <w:tcW w:w="2268" w:type="dxa"/>
            <w:vAlign w:val="center"/>
          </w:tcPr>
          <w:p>
            <w:pPr>
              <w:pStyle w:val="17"/>
            </w:pPr>
            <w:r>
              <w:t>按照项目方案要求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44、衡水市强制性清洁生产审核评估、验收和复核绩效目标表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1.推进企业实现“节能、降耗、减排、增效”的清洁生产目标。强化清洁生产审核事中事后监管;规范我市强制性清洁生产审核行为，保障清洁生产审核质量，科学推进我省强制性清洁生产审核工作有序开展。</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衡水市强制性清洁生产审核评估和验收</w:t>
            </w:r>
          </w:p>
        </w:tc>
        <w:tc>
          <w:tcPr>
            <w:tcW w:w="2835" w:type="dxa"/>
            <w:vAlign w:val="center"/>
          </w:tcPr>
          <w:p>
            <w:pPr>
              <w:pStyle w:val="17"/>
            </w:pPr>
            <w:r>
              <w:t>对国家规定的强制性实施清洁生产审核的企业组织开展清洁生产审核、并对审核结果进行技术评估和效果验收。</w:t>
            </w:r>
          </w:p>
        </w:tc>
        <w:tc>
          <w:tcPr>
            <w:tcW w:w="2551" w:type="dxa"/>
            <w:vAlign w:val="center"/>
          </w:tcPr>
          <w:p>
            <w:pPr>
              <w:pStyle w:val="17"/>
            </w:pPr>
            <w:r>
              <w:t>≥30个</w:t>
            </w:r>
          </w:p>
        </w:tc>
        <w:tc>
          <w:tcPr>
            <w:tcW w:w="2268" w:type="dxa"/>
            <w:vAlign w:val="center"/>
          </w:tcPr>
          <w:p>
            <w:pPr>
              <w:pStyle w:val="17"/>
            </w:pPr>
            <w:r>
              <w:t>按照合同要求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衡水市强制性清洁生产复核</w:t>
            </w:r>
          </w:p>
        </w:tc>
        <w:tc>
          <w:tcPr>
            <w:tcW w:w="2835" w:type="dxa"/>
            <w:vAlign w:val="center"/>
          </w:tcPr>
          <w:p>
            <w:pPr>
              <w:pStyle w:val="17"/>
            </w:pPr>
            <w:r>
              <w:t>对全市一定比例的清洁生产审核企业进行复核</w:t>
            </w:r>
          </w:p>
        </w:tc>
        <w:tc>
          <w:tcPr>
            <w:tcW w:w="2551" w:type="dxa"/>
            <w:vAlign w:val="center"/>
          </w:tcPr>
          <w:p>
            <w:pPr>
              <w:pStyle w:val="17"/>
            </w:pPr>
            <w:r>
              <w:t>≥15个</w:t>
            </w:r>
          </w:p>
        </w:tc>
        <w:tc>
          <w:tcPr>
            <w:tcW w:w="2268" w:type="dxa"/>
            <w:vAlign w:val="center"/>
          </w:tcPr>
          <w:p>
            <w:pPr>
              <w:pStyle w:val="17"/>
            </w:pPr>
            <w:r>
              <w:t>按照合同要求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工作按时完成率</w:t>
            </w:r>
          </w:p>
        </w:tc>
        <w:tc>
          <w:tcPr>
            <w:tcW w:w="2835" w:type="dxa"/>
            <w:vAlign w:val="center"/>
          </w:tcPr>
          <w:p>
            <w:pPr>
              <w:pStyle w:val="17"/>
            </w:pPr>
            <w:r>
              <w:t>实际完成的工作占计划完成的比率</w:t>
            </w:r>
          </w:p>
        </w:tc>
        <w:tc>
          <w:tcPr>
            <w:tcW w:w="2551" w:type="dxa"/>
            <w:vAlign w:val="center"/>
          </w:tcPr>
          <w:p>
            <w:pPr>
              <w:pStyle w:val="17"/>
            </w:pPr>
            <w:r>
              <w:t>100%</w:t>
            </w:r>
          </w:p>
        </w:tc>
        <w:tc>
          <w:tcPr>
            <w:tcW w:w="2268" w:type="dxa"/>
            <w:vAlign w:val="center"/>
          </w:tcPr>
          <w:p>
            <w:pPr>
              <w:pStyle w:val="17"/>
            </w:pPr>
            <w:r>
              <w:t>按照合同要求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成本控制情况</w:t>
            </w:r>
          </w:p>
        </w:tc>
        <w:tc>
          <w:tcPr>
            <w:tcW w:w="2835" w:type="dxa"/>
            <w:vAlign w:val="center"/>
          </w:tcPr>
          <w:p>
            <w:pPr>
              <w:pStyle w:val="17"/>
            </w:pPr>
            <w:r>
              <w:t>各项支出不高于行业标准或其他地区平均标准</w:t>
            </w:r>
          </w:p>
        </w:tc>
        <w:tc>
          <w:tcPr>
            <w:tcW w:w="2551" w:type="dxa"/>
            <w:vAlign w:val="center"/>
          </w:tcPr>
          <w:p>
            <w:pPr>
              <w:pStyle w:val="17"/>
            </w:pPr>
            <w:r>
              <w:t>≤30万元</w:t>
            </w:r>
          </w:p>
        </w:tc>
        <w:tc>
          <w:tcPr>
            <w:tcW w:w="2268" w:type="dxa"/>
            <w:vAlign w:val="center"/>
          </w:tcPr>
          <w:p>
            <w:pPr>
              <w:pStyle w:val="17"/>
            </w:pPr>
            <w:r>
              <w:t>按照合同要求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效益指标</w:t>
            </w:r>
          </w:p>
        </w:tc>
        <w:tc>
          <w:tcPr>
            <w:tcW w:w="2268" w:type="dxa"/>
            <w:vAlign w:val="center"/>
          </w:tcPr>
          <w:p>
            <w:pPr>
              <w:pStyle w:val="17"/>
            </w:pPr>
            <w:r>
              <w:t>社会效益指标</w:t>
            </w:r>
          </w:p>
        </w:tc>
        <w:tc>
          <w:tcPr>
            <w:tcW w:w="2835" w:type="dxa"/>
            <w:vAlign w:val="center"/>
          </w:tcPr>
          <w:p>
            <w:pPr>
              <w:pStyle w:val="17"/>
            </w:pPr>
            <w:r>
              <w:t>规范我市强制性清洁生产审核行为，保障清洁生产审核质量。</w:t>
            </w:r>
          </w:p>
        </w:tc>
        <w:tc>
          <w:tcPr>
            <w:tcW w:w="2835" w:type="dxa"/>
            <w:vAlign w:val="center"/>
          </w:tcPr>
          <w:p>
            <w:pPr>
              <w:pStyle w:val="17"/>
            </w:pPr>
            <w:r>
              <w:t>科学推进我省强制性清洁生产审核工作有序开展。</w:t>
            </w:r>
          </w:p>
        </w:tc>
        <w:tc>
          <w:tcPr>
            <w:tcW w:w="2551" w:type="dxa"/>
            <w:vAlign w:val="center"/>
          </w:tcPr>
          <w:p>
            <w:pPr>
              <w:pStyle w:val="17"/>
            </w:pPr>
            <w:r>
              <w:t>规范我市强制性清洁生产审核行为，保障清洁生产审核质量，科学推进我省强制性清洁生产审核工作有序开展。</w:t>
            </w:r>
          </w:p>
        </w:tc>
        <w:tc>
          <w:tcPr>
            <w:tcW w:w="2268" w:type="dxa"/>
            <w:vAlign w:val="center"/>
          </w:tcPr>
          <w:p>
            <w:pPr>
              <w:pStyle w:val="17"/>
            </w:pPr>
            <w:r>
              <w:t>按照合同要求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群众满意度</w:t>
            </w:r>
          </w:p>
        </w:tc>
        <w:tc>
          <w:tcPr>
            <w:tcW w:w="2835" w:type="dxa"/>
            <w:vAlign w:val="center"/>
          </w:tcPr>
          <w:p>
            <w:pPr>
              <w:pStyle w:val="17"/>
            </w:pPr>
            <w:r>
              <w:t>受众中满意和较满意的人数占调查总人数的比率</w:t>
            </w:r>
          </w:p>
        </w:tc>
        <w:tc>
          <w:tcPr>
            <w:tcW w:w="2551" w:type="dxa"/>
            <w:vAlign w:val="center"/>
          </w:tcPr>
          <w:p>
            <w:pPr>
              <w:pStyle w:val="17"/>
            </w:pPr>
            <w:r>
              <w:t>≥90%</w:t>
            </w:r>
          </w:p>
        </w:tc>
        <w:tc>
          <w:tcPr>
            <w:tcW w:w="2268" w:type="dxa"/>
            <w:vAlign w:val="center"/>
          </w:tcPr>
          <w:p>
            <w:pPr>
              <w:pStyle w:val="17"/>
            </w:pPr>
            <w:r>
              <w:t>按照合同要求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45、衡水市入河排污口规范化建设工程绩效目标表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1.对衡水市36个入河排污口实施入河排污口标志牌设立、监测点设置、计量和视频监控系统构建等工程，实现区域入河排污口的规范化建设。</w:t>
            </w:r>
          </w:p>
          <w:p>
            <w:pPr>
              <w:pStyle w:val="17"/>
            </w:pPr>
            <w:r>
              <w:t>2.实现对衡水市入河排污口的规范化建设，提高地表水资源管理和应对各种突发性污染事故的能力，改善区域地表水环境，提高区域环境质量水平。</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规范化建设入河排污口数量</w:t>
            </w:r>
          </w:p>
        </w:tc>
        <w:tc>
          <w:tcPr>
            <w:tcW w:w="2835" w:type="dxa"/>
            <w:vAlign w:val="center"/>
          </w:tcPr>
          <w:p>
            <w:pPr>
              <w:pStyle w:val="17"/>
            </w:pPr>
            <w:r>
              <w:t>完成规范化建设的入河排污口数量</w:t>
            </w:r>
          </w:p>
        </w:tc>
        <w:tc>
          <w:tcPr>
            <w:tcW w:w="2551" w:type="dxa"/>
            <w:vAlign w:val="center"/>
          </w:tcPr>
          <w:p>
            <w:pPr>
              <w:pStyle w:val="17"/>
            </w:pPr>
            <w:r>
              <w:t>36个</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项目验收通过率</w:t>
            </w:r>
          </w:p>
        </w:tc>
        <w:tc>
          <w:tcPr>
            <w:tcW w:w="2835" w:type="dxa"/>
            <w:vAlign w:val="center"/>
          </w:tcPr>
          <w:p>
            <w:pPr>
              <w:pStyle w:val="17"/>
            </w:pPr>
            <w:r>
              <w:t>项目通过验收的比率</w:t>
            </w:r>
          </w:p>
        </w:tc>
        <w:tc>
          <w:tcPr>
            <w:tcW w:w="2551" w:type="dxa"/>
            <w:vAlign w:val="center"/>
          </w:tcPr>
          <w:p>
            <w:pPr>
              <w:pStyle w:val="17"/>
            </w:pPr>
            <w:r>
              <w:t>100%</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工作按期完成率</w:t>
            </w:r>
          </w:p>
        </w:tc>
        <w:tc>
          <w:tcPr>
            <w:tcW w:w="2835" w:type="dxa"/>
            <w:vAlign w:val="center"/>
          </w:tcPr>
          <w:p>
            <w:pPr>
              <w:pStyle w:val="17"/>
            </w:pPr>
            <w:r>
              <w:t>实际完成的工作占计划完成工作的比率</w:t>
            </w:r>
          </w:p>
        </w:tc>
        <w:tc>
          <w:tcPr>
            <w:tcW w:w="2551" w:type="dxa"/>
            <w:vAlign w:val="center"/>
          </w:tcPr>
          <w:p>
            <w:pPr>
              <w:pStyle w:val="17"/>
            </w:pPr>
            <w:r>
              <w:t>100%</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成本控制情况</w:t>
            </w:r>
          </w:p>
        </w:tc>
        <w:tc>
          <w:tcPr>
            <w:tcW w:w="2835" w:type="dxa"/>
            <w:vAlign w:val="center"/>
          </w:tcPr>
          <w:p>
            <w:pPr>
              <w:pStyle w:val="17"/>
            </w:pPr>
            <w:r>
              <w:t>各项支出不高于行业标准或其他地区平均标准</w:t>
            </w:r>
          </w:p>
        </w:tc>
        <w:tc>
          <w:tcPr>
            <w:tcW w:w="2551" w:type="dxa"/>
            <w:vAlign w:val="center"/>
          </w:tcPr>
          <w:p>
            <w:pPr>
              <w:pStyle w:val="17"/>
            </w:pPr>
            <w:r>
              <w:t>≤789.58万元</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效益指标</w:t>
            </w:r>
          </w:p>
        </w:tc>
        <w:tc>
          <w:tcPr>
            <w:tcW w:w="2268" w:type="dxa"/>
            <w:vAlign w:val="center"/>
          </w:tcPr>
          <w:p>
            <w:pPr>
              <w:pStyle w:val="17"/>
            </w:pPr>
            <w:r>
              <w:t>社会效益指标</w:t>
            </w:r>
          </w:p>
        </w:tc>
        <w:tc>
          <w:tcPr>
            <w:tcW w:w="2835" w:type="dxa"/>
            <w:vAlign w:val="center"/>
          </w:tcPr>
          <w:p>
            <w:pPr>
              <w:pStyle w:val="17"/>
            </w:pPr>
            <w:r>
              <w:t>提升入河排污口管控水平</w:t>
            </w:r>
          </w:p>
        </w:tc>
        <w:tc>
          <w:tcPr>
            <w:tcW w:w="2835" w:type="dxa"/>
            <w:vAlign w:val="center"/>
          </w:tcPr>
          <w:p>
            <w:pPr>
              <w:pStyle w:val="17"/>
            </w:pPr>
            <w:r>
              <w:t xml:space="preserve">提高入河排污口管理水平，为改善区域地表水环境，提高区域环境质量水平，提供数据支撑 </w:t>
            </w:r>
          </w:p>
          <w:p>
            <w:pPr>
              <w:pStyle w:val="17"/>
            </w:pPr>
          </w:p>
        </w:tc>
        <w:tc>
          <w:tcPr>
            <w:tcW w:w="2551" w:type="dxa"/>
            <w:vAlign w:val="center"/>
          </w:tcPr>
          <w:p>
            <w:pPr>
              <w:pStyle w:val="17"/>
            </w:pPr>
            <w:r>
              <w:t>提高入河排污口管理水平</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生态效益指标</w:t>
            </w:r>
          </w:p>
        </w:tc>
        <w:tc>
          <w:tcPr>
            <w:tcW w:w="2835" w:type="dxa"/>
            <w:vAlign w:val="center"/>
          </w:tcPr>
          <w:p>
            <w:pPr>
              <w:pStyle w:val="17"/>
            </w:pPr>
            <w:r>
              <w:t>水质达标情况</w:t>
            </w:r>
          </w:p>
        </w:tc>
        <w:tc>
          <w:tcPr>
            <w:tcW w:w="2835" w:type="dxa"/>
            <w:vAlign w:val="center"/>
          </w:tcPr>
          <w:p>
            <w:pPr>
              <w:pStyle w:val="17"/>
            </w:pPr>
            <w:r>
              <w:t>重点河湖断面水质达到考核标准</w:t>
            </w:r>
          </w:p>
        </w:tc>
        <w:tc>
          <w:tcPr>
            <w:tcW w:w="2551" w:type="dxa"/>
            <w:vAlign w:val="center"/>
          </w:tcPr>
          <w:p>
            <w:pPr>
              <w:pStyle w:val="17"/>
            </w:pPr>
            <w:r>
              <w:t>完成省定考核标准</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服务对象满意度</w:t>
            </w:r>
          </w:p>
        </w:tc>
        <w:tc>
          <w:tcPr>
            <w:tcW w:w="2835" w:type="dxa"/>
            <w:vAlign w:val="center"/>
          </w:tcPr>
          <w:p>
            <w:pPr>
              <w:pStyle w:val="17"/>
            </w:pPr>
            <w:r>
              <w:t>调查中满意和较满意的人数占调查总人数的比率</w:t>
            </w:r>
          </w:p>
        </w:tc>
        <w:tc>
          <w:tcPr>
            <w:tcW w:w="2551" w:type="dxa"/>
            <w:vAlign w:val="center"/>
          </w:tcPr>
          <w:p>
            <w:pPr>
              <w:pStyle w:val="17"/>
            </w:pPr>
            <w:r>
              <w:t>≥95%</w:t>
            </w:r>
          </w:p>
        </w:tc>
        <w:tc>
          <w:tcPr>
            <w:tcW w:w="2268" w:type="dxa"/>
            <w:vAlign w:val="center"/>
          </w:tcPr>
          <w:p>
            <w:pPr>
              <w:pStyle w:val="17"/>
            </w:pPr>
            <w:r>
              <w:t>依项目方案要求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46、衡水市申报清洁生产审核创新试点项目绩效目标表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1.编制衡水市清洁生产审核创新试点项目实施方案</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衡水市清洁生产审核创新试点实施方案</w:t>
            </w:r>
          </w:p>
        </w:tc>
        <w:tc>
          <w:tcPr>
            <w:tcW w:w="2835" w:type="dxa"/>
            <w:vAlign w:val="center"/>
          </w:tcPr>
          <w:p>
            <w:pPr>
              <w:pStyle w:val="17"/>
            </w:pPr>
            <w:r>
              <w:t>编制衡水市清洁生产审核创新试点实施方案</w:t>
            </w:r>
          </w:p>
        </w:tc>
        <w:tc>
          <w:tcPr>
            <w:tcW w:w="2551" w:type="dxa"/>
            <w:vAlign w:val="center"/>
          </w:tcPr>
          <w:p>
            <w:pPr>
              <w:pStyle w:val="17"/>
            </w:pPr>
            <w:r>
              <w:t>1个</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生态环境部验收</w:t>
            </w:r>
          </w:p>
          <w:p>
            <w:pPr>
              <w:pStyle w:val="17"/>
            </w:pPr>
          </w:p>
        </w:tc>
        <w:tc>
          <w:tcPr>
            <w:tcW w:w="2835" w:type="dxa"/>
            <w:vAlign w:val="center"/>
          </w:tcPr>
          <w:p>
            <w:pPr>
              <w:pStyle w:val="17"/>
            </w:pPr>
            <w:r>
              <w:t>是否通过生态环境部、国家发改委验收</w:t>
            </w:r>
          </w:p>
        </w:tc>
        <w:tc>
          <w:tcPr>
            <w:tcW w:w="2551" w:type="dxa"/>
            <w:vAlign w:val="center"/>
          </w:tcPr>
          <w:p>
            <w:pPr>
              <w:pStyle w:val="17"/>
            </w:pPr>
            <w:r>
              <w:t>通过验收</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工作按期完成率</w:t>
            </w:r>
          </w:p>
        </w:tc>
        <w:tc>
          <w:tcPr>
            <w:tcW w:w="2835" w:type="dxa"/>
            <w:vAlign w:val="center"/>
          </w:tcPr>
          <w:p>
            <w:pPr>
              <w:pStyle w:val="17"/>
            </w:pPr>
            <w:r>
              <w:t>实际完成的工作占计划完成工作的比</w:t>
            </w:r>
          </w:p>
        </w:tc>
        <w:tc>
          <w:tcPr>
            <w:tcW w:w="2551" w:type="dxa"/>
            <w:vAlign w:val="center"/>
          </w:tcPr>
          <w:p>
            <w:pPr>
              <w:pStyle w:val="17"/>
            </w:pPr>
            <w:r>
              <w:t>100%</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成本控制情况</w:t>
            </w:r>
          </w:p>
        </w:tc>
        <w:tc>
          <w:tcPr>
            <w:tcW w:w="2835" w:type="dxa"/>
            <w:vAlign w:val="center"/>
          </w:tcPr>
          <w:p>
            <w:pPr>
              <w:pStyle w:val="17"/>
            </w:pPr>
            <w:r>
              <w:t>各项支出不高于行业标准或其他地区平均标准</w:t>
            </w:r>
          </w:p>
        </w:tc>
        <w:tc>
          <w:tcPr>
            <w:tcW w:w="2551" w:type="dxa"/>
            <w:vAlign w:val="center"/>
          </w:tcPr>
          <w:p>
            <w:pPr>
              <w:pStyle w:val="17"/>
            </w:pPr>
            <w:r>
              <w:t>≤30万元</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效益指标</w:t>
            </w:r>
          </w:p>
        </w:tc>
        <w:tc>
          <w:tcPr>
            <w:tcW w:w="2268" w:type="dxa"/>
            <w:vAlign w:val="center"/>
          </w:tcPr>
          <w:p>
            <w:pPr>
              <w:pStyle w:val="17"/>
            </w:pPr>
            <w:r>
              <w:t>生态效益指标</w:t>
            </w:r>
          </w:p>
        </w:tc>
        <w:tc>
          <w:tcPr>
            <w:tcW w:w="2835" w:type="dxa"/>
            <w:vAlign w:val="center"/>
          </w:tcPr>
          <w:p>
            <w:pPr>
              <w:pStyle w:val="17"/>
            </w:pPr>
            <w:r>
              <w:t>减污降碳 绿色发展</w:t>
            </w:r>
          </w:p>
        </w:tc>
        <w:tc>
          <w:tcPr>
            <w:tcW w:w="2835" w:type="dxa"/>
            <w:vAlign w:val="center"/>
          </w:tcPr>
          <w:p>
            <w:pPr>
              <w:pStyle w:val="17"/>
            </w:pPr>
            <w:r>
              <w:t>开展清洁生产审核创新试点项目，进一步规范行业管理，降低挥发性有机物的产生和排放，对全市减污降碳、绿色发展提供保障。</w:t>
            </w:r>
          </w:p>
        </w:tc>
        <w:tc>
          <w:tcPr>
            <w:tcW w:w="2551" w:type="dxa"/>
            <w:vAlign w:val="center"/>
          </w:tcPr>
          <w:p>
            <w:pPr>
              <w:pStyle w:val="17"/>
            </w:pPr>
            <w:r>
              <w:t>推动绿色发展、减污降碳</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群众满意度</w:t>
            </w:r>
          </w:p>
        </w:tc>
        <w:tc>
          <w:tcPr>
            <w:tcW w:w="2835" w:type="dxa"/>
            <w:vAlign w:val="center"/>
          </w:tcPr>
          <w:p>
            <w:pPr>
              <w:pStyle w:val="17"/>
            </w:pPr>
            <w:r>
              <w:t>受众中满意和较满意的人数占调查总人数的比率</w:t>
            </w:r>
          </w:p>
        </w:tc>
        <w:tc>
          <w:tcPr>
            <w:tcW w:w="2551" w:type="dxa"/>
            <w:vAlign w:val="center"/>
          </w:tcPr>
          <w:p>
            <w:pPr>
              <w:pStyle w:val="17"/>
            </w:pPr>
            <w:r>
              <w:t>≥90%</w:t>
            </w:r>
          </w:p>
        </w:tc>
        <w:tc>
          <w:tcPr>
            <w:tcW w:w="2268" w:type="dxa"/>
            <w:vAlign w:val="center"/>
          </w:tcPr>
          <w:p>
            <w:pPr>
              <w:pStyle w:val="17"/>
            </w:pPr>
            <w:r>
              <w:t>依项目方案要求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47、衡水市声环境功能区划评估绩效目标表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1.编制完成《衡水市声环境功能区划评估自查报告》，完成上级关于声功能区的相关工作。</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衡水市声环境功能区划评估自查报告</w:t>
            </w:r>
          </w:p>
        </w:tc>
        <w:tc>
          <w:tcPr>
            <w:tcW w:w="2835" w:type="dxa"/>
            <w:vAlign w:val="center"/>
          </w:tcPr>
          <w:p>
            <w:pPr>
              <w:pStyle w:val="17"/>
            </w:pPr>
            <w:r>
              <w:t>编制评估自查报告</w:t>
            </w:r>
          </w:p>
        </w:tc>
        <w:tc>
          <w:tcPr>
            <w:tcW w:w="2551" w:type="dxa"/>
            <w:vAlign w:val="center"/>
          </w:tcPr>
          <w:p>
            <w:pPr>
              <w:pStyle w:val="17"/>
            </w:pPr>
            <w:r>
              <w:t>1份</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通过评审</w:t>
            </w:r>
          </w:p>
        </w:tc>
        <w:tc>
          <w:tcPr>
            <w:tcW w:w="2835" w:type="dxa"/>
            <w:vAlign w:val="center"/>
          </w:tcPr>
          <w:p>
            <w:pPr>
              <w:pStyle w:val="17"/>
            </w:pPr>
            <w:r>
              <w:t>是否通过上级部门评审</w:t>
            </w:r>
          </w:p>
        </w:tc>
        <w:tc>
          <w:tcPr>
            <w:tcW w:w="2551" w:type="dxa"/>
            <w:vAlign w:val="center"/>
          </w:tcPr>
          <w:p>
            <w:pPr>
              <w:pStyle w:val="17"/>
            </w:pPr>
            <w:r>
              <w:t>1通过上级评审</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工作按时完成率</w:t>
            </w:r>
          </w:p>
        </w:tc>
        <w:tc>
          <w:tcPr>
            <w:tcW w:w="2835" w:type="dxa"/>
            <w:vAlign w:val="center"/>
          </w:tcPr>
          <w:p>
            <w:pPr>
              <w:pStyle w:val="17"/>
            </w:pPr>
            <w:r>
              <w:t>实际完成的工作占计划完成的比率</w:t>
            </w:r>
          </w:p>
        </w:tc>
        <w:tc>
          <w:tcPr>
            <w:tcW w:w="2551" w:type="dxa"/>
            <w:vAlign w:val="center"/>
          </w:tcPr>
          <w:p>
            <w:pPr>
              <w:pStyle w:val="17"/>
            </w:pPr>
            <w:r>
              <w:t>100%</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成本控制情况</w:t>
            </w:r>
          </w:p>
        </w:tc>
        <w:tc>
          <w:tcPr>
            <w:tcW w:w="2835" w:type="dxa"/>
            <w:vAlign w:val="center"/>
          </w:tcPr>
          <w:p>
            <w:pPr>
              <w:pStyle w:val="17"/>
            </w:pPr>
            <w:r>
              <w:t>各项支出不高于行业标准或其他地区平均标准</w:t>
            </w:r>
          </w:p>
        </w:tc>
        <w:tc>
          <w:tcPr>
            <w:tcW w:w="2551" w:type="dxa"/>
            <w:vAlign w:val="center"/>
          </w:tcPr>
          <w:p>
            <w:pPr>
              <w:pStyle w:val="17"/>
            </w:pPr>
            <w:r>
              <w:t>≤5万元</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效益指标</w:t>
            </w:r>
          </w:p>
        </w:tc>
        <w:tc>
          <w:tcPr>
            <w:tcW w:w="2268" w:type="dxa"/>
            <w:vAlign w:val="center"/>
          </w:tcPr>
          <w:p>
            <w:pPr>
              <w:pStyle w:val="17"/>
            </w:pPr>
            <w:r>
              <w:t>社会效益指标</w:t>
            </w:r>
          </w:p>
        </w:tc>
        <w:tc>
          <w:tcPr>
            <w:tcW w:w="2835" w:type="dxa"/>
            <w:vAlign w:val="center"/>
          </w:tcPr>
          <w:p>
            <w:pPr>
              <w:pStyle w:val="17"/>
            </w:pPr>
            <w:r>
              <w:t>为人民群众营造舒适、安静的生活环境和工作环境</w:t>
            </w:r>
          </w:p>
        </w:tc>
        <w:tc>
          <w:tcPr>
            <w:tcW w:w="2835" w:type="dxa"/>
            <w:vAlign w:val="center"/>
          </w:tcPr>
          <w:p>
            <w:pPr>
              <w:pStyle w:val="17"/>
            </w:pPr>
            <w:r>
              <w:t>提出改善全市声环境质量建议</w:t>
            </w:r>
          </w:p>
        </w:tc>
        <w:tc>
          <w:tcPr>
            <w:tcW w:w="2551" w:type="dxa"/>
            <w:vAlign w:val="center"/>
          </w:tcPr>
          <w:p>
            <w:pPr>
              <w:pStyle w:val="17"/>
            </w:pPr>
            <w:r>
              <w:t>提出改善全市声环境质量建议</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生态效益指标</w:t>
            </w:r>
          </w:p>
        </w:tc>
        <w:tc>
          <w:tcPr>
            <w:tcW w:w="2835" w:type="dxa"/>
            <w:vAlign w:val="center"/>
          </w:tcPr>
          <w:p>
            <w:pPr>
              <w:pStyle w:val="17"/>
            </w:pPr>
            <w:r>
              <w:t>改善全市声环境质量</w:t>
            </w:r>
          </w:p>
        </w:tc>
        <w:tc>
          <w:tcPr>
            <w:tcW w:w="2835" w:type="dxa"/>
            <w:vAlign w:val="center"/>
          </w:tcPr>
          <w:p>
            <w:pPr>
              <w:pStyle w:val="17"/>
            </w:pPr>
            <w:r>
              <w:t>通过对衡水市声环境功能区划评估，及时发现我市城区声环境功能区划分工作存在的主要问题</w:t>
            </w:r>
          </w:p>
        </w:tc>
        <w:tc>
          <w:tcPr>
            <w:tcW w:w="2551" w:type="dxa"/>
            <w:vAlign w:val="center"/>
          </w:tcPr>
          <w:p>
            <w:pPr>
              <w:pStyle w:val="17"/>
            </w:pPr>
            <w:r>
              <w:t>提出针对性措施及建议</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可持续影响指标</w:t>
            </w:r>
          </w:p>
        </w:tc>
        <w:tc>
          <w:tcPr>
            <w:tcW w:w="2835" w:type="dxa"/>
            <w:vAlign w:val="center"/>
          </w:tcPr>
          <w:p>
            <w:pPr>
              <w:pStyle w:val="17"/>
            </w:pPr>
            <w:r>
              <w:t>满足人民群众对生态文明建设的需求</w:t>
            </w:r>
          </w:p>
        </w:tc>
        <w:tc>
          <w:tcPr>
            <w:tcW w:w="2835" w:type="dxa"/>
            <w:vAlign w:val="center"/>
          </w:tcPr>
          <w:p>
            <w:pPr>
              <w:pStyle w:val="17"/>
            </w:pPr>
            <w:r>
              <w:t>满足人民群众对生态文明建设的需求</w:t>
            </w:r>
          </w:p>
        </w:tc>
        <w:tc>
          <w:tcPr>
            <w:tcW w:w="2551" w:type="dxa"/>
            <w:vAlign w:val="center"/>
          </w:tcPr>
          <w:p>
            <w:pPr>
              <w:pStyle w:val="17"/>
            </w:pPr>
            <w:r>
              <w:t>满足人民群众对生态文明建设的需求</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群众满意度</w:t>
            </w:r>
          </w:p>
        </w:tc>
        <w:tc>
          <w:tcPr>
            <w:tcW w:w="2835" w:type="dxa"/>
            <w:vAlign w:val="center"/>
          </w:tcPr>
          <w:p>
            <w:pPr>
              <w:pStyle w:val="17"/>
            </w:pPr>
            <w:r>
              <w:t>受众中满意和较满意的人数占调查总人数的比率</w:t>
            </w:r>
          </w:p>
        </w:tc>
        <w:tc>
          <w:tcPr>
            <w:tcW w:w="2551" w:type="dxa"/>
            <w:vAlign w:val="center"/>
          </w:tcPr>
          <w:p>
            <w:pPr>
              <w:pStyle w:val="17"/>
            </w:pPr>
            <w:r>
              <w:t>≥90%</w:t>
            </w:r>
          </w:p>
        </w:tc>
        <w:tc>
          <w:tcPr>
            <w:tcW w:w="2268" w:type="dxa"/>
            <w:vAlign w:val="center"/>
          </w:tcPr>
          <w:p>
            <w:pPr>
              <w:pStyle w:val="17"/>
            </w:pPr>
            <w:r>
              <w:t>按照项目方案要求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48、衡水市生态环境监测大数据平台升级运维绩效目标表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1.对生态环境监测大数据平台运行维护，确保我市生态环境监测大数据平台稳定运行；各类数据与省厅实时对接，确保完成省厅交办任务。</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生态环境监测大数据平台运维完成率</w:t>
            </w:r>
          </w:p>
        </w:tc>
        <w:tc>
          <w:tcPr>
            <w:tcW w:w="2835" w:type="dxa"/>
            <w:vAlign w:val="center"/>
          </w:tcPr>
          <w:p>
            <w:pPr>
              <w:pStyle w:val="17"/>
            </w:pPr>
            <w:r>
              <w:t>平台运维完成率</w:t>
            </w:r>
          </w:p>
        </w:tc>
        <w:tc>
          <w:tcPr>
            <w:tcW w:w="2551" w:type="dxa"/>
            <w:vAlign w:val="center"/>
          </w:tcPr>
          <w:p>
            <w:pPr>
              <w:pStyle w:val="17"/>
            </w:pPr>
            <w:r>
              <w:t>100%</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我市生态环境监测大数据平台的稳定运行率</w:t>
            </w:r>
          </w:p>
        </w:tc>
        <w:tc>
          <w:tcPr>
            <w:tcW w:w="2835" w:type="dxa"/>
            <w:vAlign w:val="center"/>
          </w:tcPr>
          <w:p>
            <w:pPr>
              <w:pStyle w:val="17"/>
            </w:pPr>
            <w:r>
              <w:t>平台的正常运行占全年运行的比率</w:t>
            </w:r>
          </w:p>
        </w:tc>
        <w:tc>
          <w:tcPr>
            <w:tcW w:w="2551" w:type="dxa"/>
            <w:vAlign w:val="center"/>
          </w:tcPr>
          <w:p>
            <w:pPr>
              <w:pStyle w:val="17"/>
            </w:pPr>
            <w:r>
              <w:t>≥95%</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工作按期完成率</w:t>
            </w:r>
          </w:p>
        </w:tc>
        <w:tc>
          <w:tcPr>
            <w:tcW w:w="2835" w:type="dxa"/>
            <w:vAlign w:val="center"/>
          </w:tcPr>
          <w:p>
            <w:pPr>
              <w:pStyle w:val="17"/>
            </w:pPr>
            <w:r>
              <w:t>实际完成的工作占计划完成工作的比率</w:t>
            </w:r>
          </w:p>
        </w:tc>
        <w:tc>
          <w:tcPr>
            <w:tcW w:w="2551" w:type="dxa"/>
            <w:vAlign w:val="center"/>
          </w:tcPr>
          <w:p>
            <w:pPr>
              <w:pStyle w:val="17"/>
            </w:pPr>
            <w:r>
              <w:t>100%</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成本控制情况</w:t>
            </w:r>
          </w:p>
        </w:tc>
        <w:tc>
          <w:tcPr>
            <w:tcW w:w="2835" w:type="dxa"/>
            <w:vAlign w:val="center"/>
          </w:tcPr>
          <w:p>
            <w:pPr>
              <w:pStyle w:val="17"/>
            </w:pPr>
            <w:r>
              <w:t>各项支出不高于行业标准或其他地区平均标准</w:t>
            </w:r>
          </w:p>
        </w:tc>
        <w:tc>
          <w:tcPr>
            <w:tcW w:w="2551" w:type="dxa"/>
            <w:vAlign w:val="center"/>
          </w:tcPr>
          <w:p>
            <w:pPr>
              <w:pStyle w:val="17"/>
            </w:pPr>
            <w:r>
              <w:t>≤10万元</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效益指标</w:t>
            </w:r>
          </w:p>
        </w:tc>
        <w:tc>
          <w:tcPr>
            <w:tcW w:w="2268" w:type="dxa"/>
            <w:vAlign w:val="center"/>
          </w:tcPr>
          <w:p>
            <w:pPr>
              <w:pStyle w:val="17"/>
            </w:pPr>
            <w:r>
              <w:t>社会效益指标</w:t>
            </w:r>
          </w:p>
        </w:tc>
        <w:tc>
          <w:tcPr>
            <w:tcW w:w="2835" w:type="dxa"/>
            <w:vAlign w:val="center"/>
          </w:tcPr>
          <w:p>
            <w:pPr>
              <w:pStyle w:val="17"/>
            </w:pPr>
            <w:r>
              <w:t>保障我局大数据平台正常使用</w:t>
            </w:r>
          </w:p>
        </w:tc>
        <w:tc>
          <w:tcPr>
            <w:tcW w:w="2835" w:type="dxa"/>
            <w:vAlign w:val="center"/>
          </w:tcPr>
          <w:p>
            <w:pPr>
              <w:pStyle w:val="17"/>
            </w:pPr>
            <w:r>
              <w:t>保障我局大数据平台正常使用</w:t>
            </w:r>
          </w:p>
        </w:tc>
        <w:tc>
          <w:tcPr>
            <w:tcW w:w="2551" w:type="dxa"/>
            <w:vAlign w:val="center"/>
          </w:tcPr>
          <w:p>
            <w:pPr>
              <w:pStyle w:val="17"/>
            </w:pPr>
            <w:r>
              <w:t>保障我局大数据平台正常使用</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服务对象满意度</w:t>
            </w:r>
          </w:p>
        </w:tc>
        <w:tc>
          <w:tcPr>
            <w:tcW w:w="2835" w:type="dxa"/>
            <w:vAlign w:val="center"/>
          </w:tcPr>
          <w:p>
            <w:pPr>
              <w:pStyle w:val="17"/>
            </w:pPr>
            <w:r>
              <w:t>调查中满意和较满意的人数占调查总人数的比率</w:t>
            </w:r>
          </w:p>
        </w:tc>
        <w:tc>
          <w:tcPr>
            <w:tcW w:w="2551" w:type="dxa"/>
            <w:vAlign w:val="center"/>
          </w:tcPr>
          <w:p>
            <w:pPr>
              <w:pStyle w:val="17"/>
            </w:pPr>
            <w:r>
              <w:t>≥90%</w:t>
            </w:r>
          </w:p>
        </w:tc>
        <w:tc>
          <w:tcPr>
            <w:tcW w:w="2268" w:type="dxa"/>
            <w:vAlign w:val="center"/>
          </w:tcPr>
          <w:p>
            <w:pPr>
              <w:pStyle w:val="17"/>
            </w:pPr>
            <w:r>
              <w:t>依项目方案要求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49、衡水市生物多样性保护与利用规划编制（2023-2030年）绩效目标表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1.编制《衡水市生物多样性保护与利用规划（2023-2030年）》，为进一步加强我市生物多样性就地保护力度提供有力支撑。</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《衡水市生物多样性保护与利用规划（2023-2030年）》</w:t>
            </w:r>
          </w:p>
        </w:tc>
        <w:tc>
          <w:tcPr>
            <w:tcW w:w="2835" w:type="dxa"/>
            <w:vAlign w:val="center"/>
          </w:tcPr>
          <w:p>
            <w:pPr>
              <w:pStyle w:val="17"/>
            </w:pPr>
            <w:r>
              <w:t>制定项目实施方案</w:t>
            </w:r>
          </w:p>
        </w:tc>
        <w:tc>
          <w:tcPr>
            <w:tcW w:w="2551" w:type="dxa"/>
            <w:vAlign w:val="center"/>
          </w:tcPr>
          <w:p>
            <w:pPr>
              <w:pStyle w:val="17"/>
            </w:pPr>
            <w:r>
              <w:t>1份</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《衡水市生物多样性保护与利用规划（2023-2030年）》专家评审意见</w:t>
            </w:r>
          </w:p>
        </w:tc>
        <w:tc>
          <w:tcPr>
            <w:tcW w:w="2835" w:type="dxa"/>
            <w:vAlign w:val="center"/>
          </w:tcPr>
          <w:p>
            <w:pPr>
              <w:pStyle w:val="17"/>
            </w:pPr>
            <w:r>
              <w:t>规划通过专家评审，确保报告质量</w:t>
            </w:r>
          </w:p>
        </w:tc>
        <w:tc>
          <w:tcPr>
            <w:tcW w:w="2551" w:type="dxa"/>
            <w:vAlign w:val="center"/>
          </w:tcPr>
          <w:p>
            <w:pPr>
              <w:pStyle w:val="17"/>
            </w:pPr>
            <w:r>
              <w:t>规划通过专家评审</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工作按时完成率</w:t>
            </w:r>
          </w:p>
        </w:tc>
        <w:tc>
          <w:tcPr>
            <w:tcW w:w="2835" w:type="dxa"/>
            <w:vAlign w:val="center"/>
          </w:tcPr>
          <w:p>
            <w:pPr>
              <w:pStyle w:val="17"/>
            </w:pPr>
            <w:r>
              <w:t>实际完成的工作占计划完成的比率</w:t>
            </w:r>
          </w:p>
        </w:tc>
        <w:tc>
          <w:tcPr>
            <w:tcW w:w="2551" w:type="dxa"/>
            <w:vAlign w:val="center"/>
          </w:tcPr>
          <w:p>
            <w:pPr>
              <w:pStyle w:val="17"/>
            </w:pPr>
            <w:r>
              <w:t>100%</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成本控制情况</w:t>
            </w:r>
          </w:p>
        </w:tc>
        <w:tc>
          <w:tcPr>
            <w:tcW w:w="2835" w:type="dxa"/>
            <w:vAlign w:val="center"/>
          </w:tcPr>
          <w:p>
            <w:pPr>
              <w:pStyle w:val="17"/>
            </w:pPr>
            <w:r>
              <w:t>各项支出不高于行业标准或其他地区平均标准</w:t>
            </w:r>
          </w:p>
        </w:tc>
        <w:tc>
          <w:tcPr>
            <w:tcW w:w="2551" w:type="dxa"/>
            <w:vAlign w:val="center"/>
          </w:tcPr>
          <w:p>
            <w:pPr>
              <w:pStyle w:val="17"/>
            </w:pPr>
            <w:r>
              <w:t>≤20万元</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效益指标</w:t>
            </w:r>
          </w:p>
        </w:tc>
        <w:tc>
          <w:tcPr>
            <w:tcW w:w="2268" w:type="dxa"/>
            <w:vAlign w:val="center"/>
          </w:tcPr>
          <w:p>
            <w:pPr>
              <w:pStyle w:val="17"/>
            </w:pPr>
            <w:r>
              <w:t>社会效益指标</w:t>
            </w:r>
          </w:p>
        </w:tc>
        <w:tc>
          <w:tcPr>
            <w:tcW w:w="2835" w:type="dxa"/>
            <w:vAlign w:val="center"/>
          </w:tcPr>
          <w:p>
            <w:pPr>
              <w:pStyle w:val="17"/>
            </w:pPr>
            <w:r>
              <w:t>广泛调查衡水市生物多样性保护和利用方面现状及存在的问题，结合上级要求，绘制今后十年生物多样性保护的蓝图。</w:t>
            </w:r>
          </w:p>
        </w:tc>
        <w:tc>
          <w:tcPr>
            <w:tcW w:w="2835" w:type="dxa"/>
            <w:vAlign w:val="center"/>
          </w:tcPr>
          <w:p>
            <w:pPr>
              <w:pStyle w:val="17"/>
            </w:pPr>
            <w:r>
              <w:t>广泛调查衡水市生物多样性保护和利用方面存在的问题，深入分析和梳理衡水市生物多样性保护脉络，结合上级要求，绘制今后十年生物多样性保护的蓝图，同时谋划和构建生物多样性保护方面市级磋商体制机制，通过生物多样性调查能够进一步了解衡水市生物物种资源，发掘进一步开发和利用的经济效益，同时也能够为特色种植、特种养殖和经济社会发展多样化产业发展模式提供借鉴。</w:t>
            </w:r>
          </w:p>
        </w:tc>
        <w:tc>
          <w:tcPr>
            <w:tcW w:w="2551" w:type="dxa"/>
            <w:vAlign w:val="center"/>
          </w:tcPr>
          <w:p>
            <w:pPr>
              <w:pStyle w:val="17"/>
            </w:pPr>
            <w:r>
              <w:t>为进一步加强我市生物多样性就地保护力度提供有力支撑。</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群众满意度</w:t>
            </w:r>
          </w:p>
        </w:tc>
        <w:tc>
          <w:tcPr>
            <w:tcW w:w="2835" w:type="dxa"/>
            <w:vAlign w:val="center"/>
          </w:tcPr>
          <w:p>
            <w:pPr>
              <w:pStyle w:val="17"/>
            </w:pPr>
            <w:r>
              <w:t>受众中满意和较满意的人数占调查总人数的比率</w:t>
            </w:r>
          </w:p>
        </w:tc>
        <w:tc>
          <w:tcPr>
            <w:tcW w:w="2551" w:type="dxa"/>
            <w:vAlign w:val="center"/>
          </w:tcPr>
          <w:p>
            <w:pPr>
              <w:pStyle w:val="17"/>
            </w:pPr>
            <w:r>
              <w:t>≥90%</w:t>
            </w:r>
          </w:p>
        </w:tc>
        <w:tc>
          <w:tcPr>
            <w:tcW w:w="2268" w:type="dxa"/>
            <w:vAlign w:val="center"/>
          </w:tcPr>
          <w:p>
            <w:pPr>
              <w:pStyle w:val="17"/>
            </w:pPr>
            <w:r>
              <w:t>按照项目方案要求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50、衡水市卫运河-南运河流域“一河一策一图”环境应急响应方案编制项目绩效目标表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1.编制完成《衡水市卫运河-南运河流域“一河一策一图”环境应急响应方案》</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衡水市卫运河-南运河流域“一河一策一图”环境应急响应方案</w:t>
            </w:r>
          </w:p>
        </w:tc>
        <w:tc>
          <w:tcPr>
            <w:tcW w:w="2835" w:type="dxa"/>
            <w:vAlign w:val="center"/>
          </w:tcPr>
          <w:p>
            <w:pPr>
              <w:pStyle w:val="17"/>
            </w:pPr>
            <w:r>
              <w:t>编制《衡水市卫运河-南运河流域“一河一策一图”环境应急响应方案》</w:t>
            </w:r>
          </w:p>
        </w:tc>
        <w:tc>
          <w:tcPr>
            <w:tcW w:w="2551" w:type="dxa"/>
            <w:vAlign w:val="center"/>
          </w:tcPr>
          <w:p>
            <w:pPr>
              <w:pStyle w:val="17"/>
            </w:pPr>
            <w:r>
              <w:t>1本</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生态环境部平台审查</w:t>
            </w:r>
          </w:p>
        </w:tc>
        <w:tc>
          <w:tcPr>
            <w:tcW w:w="2835" w:type="dxa"/>
            <w:vAlign w:val="center"/>
          </w:tcPr>
          <w:p>
            <w:pPr>
              <w:pStyle w:val="17"/>
            </w:pPr>
            <w:r>
              <w:t>是否通过生态环境部平台审查</w:t>
            </w:r>
          </w:p>
        </w:tc>
        <w:tc>
          <w:tcPr>
            <w:tcW w:w="2551" w:type="dxa"/>
            <w:vAlign w:val="center"/>
          </w:tcPr>
          <w:p>
            <w:pPr>
              <w:pStyle w:val="17"/>
            </w:pPr>
            <w:r>
              <w:t>通过</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工作按期完成率</w:t>
            </w:r>
          </w:p>
        </w:tc>
        <w:tc>
          <w:tcPr>
            <w:tcW w:w="2835" w:type="dxa"/>
            <w:vAlign w:val="center"/>
          </w:tcPr>
          <w:p>
            <w:pPr>
              <w:pStyle w:val="17"/>
            </w:pPr>
            <w:r>
              <w:t>实际完成的工作占计划完成工作的比率</w:t>
            </w:r>
          </w:p>
        </w:tc>
        <w:tc>
          <w:tcPr>
            <w:tcW w:w="2551" w:type="dxa"/>
            <w:vAlign w:val="center"/>
          </w:tcPr>
          <w:p>
            <w:pPr>
              <w:pStyle w:val="17"/>
            </w:pPr>
            <w:r>
              <w:t>100%</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成本控制情况</w:t>
            </w:r>
          </w:p>
        </w:tc>
        <w:tc>
          <w:tcPr>
            <w:tcW w:w="2835" w:type="dxa"/>
            <w:vAlign w:val="center"/>
          </w:tcPr>
          <w:p>
            <w:pPr>
              <w:pStyle w:val="17"/>
            </w:pPr>
            <w:r>
              <w:t>各项支出不高于行业标准或其他地区平均标准</w:t>
            </w:r>
          </w:p>
        </w:tc>
        <w:tc>
          <w:tcPr>
            <w:tcW w:w="2551" w:type="dxa"/>
            <w:vAlign w:val="center"/>
          </w:tcPr>
          <w:p>
            <w:pPr>
              <w:pStyle w:val="17"/>
            </w:pPr>
            <w:r>
              <w:t>≤30万元</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效益指标</w:t>
            </w:r>
          </w:p>
        </w:tc>
        <w:tc>
          <w:tcPr>
            <w:tcW w:w="2268" w:type="dxa"/>
            <w:vAlign w:val="center"/>
          </w:tcPr>
          <w:p>
            <w:pPr>
              <w:pStyle w:val="17"/>
            </w:pPr>
            <w:r>
              <w:t>社会效益指标</w:t>
            </w:r>
          </w:p>
        </w:tc>
        <w:tc>
          <w:tcPr>
            <w:tcW w:w="2835" w:type="dxa"/>
            <w:vAlign w:val="center"/>
          </w:tcPr>
          <w:p>
            <w:pPr>
              <w:pStyle w:val="17"/>
            </w:pPr>
            <w:r>
              <w:t>加强“卫运河-南运河”水环境应急能力</w:t>
            </w:r>
          </w:p>
        </w:tc>
        <w:tc>
          <w:tcPr>
            <w:tcW w:w="2835" w:type="dxa"/>
            <w:vAlign w:val="center"/>
          </w:tcPr>
          <w:p>
            <w:pPr>
              <w:pStyle w:val="17"/>
            </w:pPr>
            <w:r>
              <w:t>以《衡水市卫运河-南运河流域“一河一策一图”环境应急响应方案》为指导，充分发挥“以空间换时间”的“南阳实践”经验作用，为卫运河-南运河流域突发水环境事件应对提供支撑。</w:t>
            </w:r>
          </w:p>
        </w:tc>
        <w:tc>
          <w:tcPr>
            <w:tcW w:w="2551" w:type="dxa"/>
            <w:vAlign w:val="center"/>
          </w:tcPr>
          <w:p>
            <w:pPr>
              <w:pStyle w:val="17"/>
            </w:pPr>
            <w:r>
              <w:t>指导应对卫运河-南运河流域突发水环境事件</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群众满意度</w:t>
            </w:r>
          </w:p>
        </w:tc>
        <w:tc>
          <w:tcPr>
            <w:tcW w:w="2835" w:type="dxa"/>
            <w:vAlign w:val="center"/>
          </w:tcPr>
          <w:p>
            <w:pPr>
              <w:pStyle w:val="17"/>
            </w:pPr>
            <w:r>
              <w:t>受众中满意和较满意的人数占调查总人数的比率</w:t>
            </w:r>
          </w:p>
        </w:tc>
        <w:tc>
          <w:tcPr>
            <w:tcW w:w="2551" w:type="dxa"/>
            <w:vAlign w:val="center"/>
          </w:tcPr>
          <w:p>
            <w:pPr>
              <w:pStyle w:val="17"/>
            </w:pPr>
            <w:r>
              <w:t>≥90%</w:t>
            </w:r>
          </w:p>
        </w:tc>
        <w:tc>
          <w:tcPr>
            <w:tcW w:w="2268" w:type="dxa"/>
            <w:vAlign w:val="center"/>
          </w:tcPr>
          <w:p>
            <w:pPr>
              <w:pStyle w:val="17"/>
            </w:pPr>
            <w:r>
              <w:t>依项目方案要求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51、衡水市温室气体系列项目绩效目标表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1.开展衡水市2022年温室气体清单编制和自评估编制工作；开展2023年应对气候变化能力建设技术及宣传服务。</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开展衡水市2022年温室气体清单编制工作</w:t>
            </w:r>
          </w:p>
        </w:tc>
        <w:tc>
          <w:tcPr>
            <w:tcW w:w="2835" w:type="dxa"/>
            <w:vAlign w:val="center"/>
          </w:tcPr>
          <w:p>
            <w:pPr>
              <w:pStyle w:val="17"/>
            </w:pPr>
            <w:r>
              <w:t>编制项目报告</w:t>
            </w:r>
          </w:p>
        </w:tc>
        <w:tc>
          <w:tcPr>
            <w:tcW w:w="2551" w:type="dxa"/>
            <w:vAlign w:val="center"/>
          </w:tcPr>
          <w:p>
            <w:pPr>
              <w:pStyle w:val="17"/>
            </w:pPr>
            <w:r>
              <w:t>1份</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数量指标</w:t>
            </w:r>
          </w:p>
        </w:tc>
        <w:tc>
          <w:tcPr>
            <w:tcW w:w="2835" w:type="dxa"/>
            <w:vAlign w:val="center"/>
          </w:tcPr>
          <w:p>
            <w:pPr>
              <w:pStyle w:val="17"/>
            </w:pPr>
            <w:r>
              <w:t>开展衡水市2022年度控制温室气体排放目标自评估编制工作</w:t>
            </w:r>
          </w:p>
        </w:tc>
        <w:tc>
          <w:tcPr>
            <w:tcW w:w="2835" w:type="dxa"/>
            <w:vAlign w:val="center"/>
          </w:tcPr>
          <w:p>
            <w:pPr>
              <w:pStyle w:val="17"/>
            </w:pPr>
            <w:r>
              <w:t>编制项目报告</w:t>
            </w:r>
          </w:p>
        </w:tc>
        <w:tc>
          <w:tcPr>
            <w:tcW w:w="2551" w:type="dxa"/>
            <w:vAlign w:val="center"/>
          </w:tcPr>
          <w:p>
            <w:pPr>
              <w:pStyle w:val="17"/>
            </w:pPr>
            <w:r>
              <w:t>1份</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数量指标</w:t>
            </w:r>
          </w:p>
        </w:tc>
        <w:tc>
          <w:tcPr>
            <w:tcW w:w="2835" w:type="dxa"/>
            <w:vAlign w:val="center"/>
          </w:tcPr>
          <w:p>
            <w:pPr>
              <w:pStyle w:val="17"/>
            </w:pPr>
            <w:r>
              <w:t>开展衡水市2023年应对气候变化能力建设技术及宣传服务</w:t>
            </w:r>
          </w:p>
        </w:tc>
        <w:tc>
          <w:tcPr>
            <w:tcW w:w="2835" w:type="dxa"/>
            <w:vAlign w:val="center"/>
          </w:tcPr>
          <w:p>
            <w:pPr>
              <w:pStyle w:val="17"/>
            </w:pPr>
            <w:r>
              <w:t>开展2次培训及相关宣传活动</w:t>
            </w:r>
          </w:p>
        </w:tc>
        <w:tc>
          <w:tcPr>
            <w:tcW w:w="2551" w:type="dxa"/>
            <w:vAlign w:val="center"/>
          </w:tcPr>
          <w:p>
            <w:pPr>
              <w:pStyle w:val="17"/>
            </w:pPr>
            <w:r>
              <w:t>1份</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专家评审</w:t>
            </w:r>
          </w:p>
        </w:tc>
        <w:tc>
          <w:tcPr>
            <w:tcW w:w="2835" w:type="dxa"/>
            <w:vAlign w:val="center"/>
          </w:tcPr>
          <w:p>
            <w:pPr>
              <w:pStyle w:val="17"/>
            </w:pPr>
            <w:r>
              <w:t>是否通过专家评审验收</w:t>
            </w:r>
          </w:p>
        </w:tc>
        <w:tc>
          <w:tcPr>
            <w:tcW w:w="2551" w:type="dxa"/>
            <w:vAlign w:val="center"/>
          </w:tcPr>
          <w:p>
            <w:pPr>
              <w:pStyle w:val="17"/>
            </w:pPr>
            <w:r>
              <w:t>通过专家评审验收</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工作按时完成率</w:t>
            </w:r>
          </w:p>
        </w:tc>
        <w:tc>
          <w:tcPr>
            <w:tcW w:w="2835" w:type="dxa"/>
            <w:vAlign w:val="center"/>
          </w:tcPr>
          <w:p>
            <w:pPr>
              <w:pStyle w:val="17"/>
            </w:pPr>
            <w:r>
              <w:t>实际完成的工作占计划完成的比率</w:t>
            </w:r>
          </w:p>
        </w:tc>
        <w:tc>
          <w:tcPr>
            <w:tcW w:w="2551" w:type="dxa"/>
            <w:vAlign w:val="center"/>
          </w:tcPr>
          <w:p>
            <w:pPr>
              <w:pStyle w:val="17"/>
            </w:pPr>
            <w:r>
              <w:t>100%</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成本控制情况</w:t>
            </w:r>
          </w:p>
        </w:tc>
        <w:tc>
          <w:tcPr>
            <w:tcW w:w="2835" w:type="dxa"/>
            <w:vAlign w:val="center"/>
          </w:tcPr>
          <w:p>
            <w:pPr>
              <w:pStyle w:val="17"/>
            </w:pPr>
            <w:r>
              <w:t>各项支出不高于行业标准或其他地区平均标准</w:t>
            </w:r>
          </w:p>
        </w:tc>
        <w:tc>
          <w:tcPr>
            <w:tcW w:w="2551" w:type="dxa"/>
            <w:vAlign w:val="center"/>
          </w:tcPr>
          <w:p>
            <w:pPr>
              <w:pStyle w:val="17"/>
            </w:pPr>
            <w:r>
              <w:t>≤20万元</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效益指标</w:t>
            </w:r>
          </w:p>
        </w:tc>
        <w:tc>
          <w:tcPr>
            <w:tcW w:w="2268" w:type="dxa"/>
            <w:vAlign w:val="center"/>
          </w:tcPr>
          <w:p>
            <w:pPr>
              <w:pStyle w:val="17"/>
            </w:pPr>
            <w:r>
              <w:t>社会效益指标</w:t>
            </w:r>
          </w:p>
        </w:tc>
        <w:tc>
          <w:tcPr>
            <w:tcW w:w="2835" w:type="dxa"/>
            <w:vAlign w:val="center"/>
          </w:tcPr>
          <w:p>
            <w:pPr>
              <w:pStyle w:val="17"/>
            </w:pPr>
            <w:r>
              <w:t>为改善未来我市整体温室气体排放情况、为十四五期间和中长期气候和碳排放相关工作奠定基础的作用</w:t>
            </w:r>
          </w:p>
        </w:tc>
        <w:tc>
          <w:tcPr>
            <w:tcW w:w="2835" w:type="dxa"/>
            <w:vAlign w:val="center"/>
          </w:tcPr>
          <w:p>
            <w:pPr>
              <w:pStyle w:val="17"/>
            </w:pPr>
            <w:r>
              <w:t>为改善未来我市整体温室气体排放情况、为十四五期间和中长期气候和碳排放相关工作奠定基础的作用</w:t>
            </w:r>
          </w:p>
        </w:tc>
        <w:tc>
          <w:tcPr>
            <w:tcW w:w="2551" w:type="dxa"/>
            <w:vAlign w:val="center"/>
          </w:tcPr>
          <w:p>
            <w:pPr>
              <w:pStyle w:val="17"/>
            </w:pPr>
            <w:r>
              <w:t>为改善未来我市整体温室气体排放情况、为十四五期间和中长期气候和碳排放相关工作奠定基础的作用</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生态效益指标</w:t>
            </w:r>
          </w:p>
        </w:tc>
        <w:tc>
          <w:tcPr>
            <w:tcW w:w="2835" w:type="dxa"/>
            <w:vAlign w:val="center"/>
          </w:tcPr>
          <w:p>
            <w:pPr>
              <w:pStyle w:val="17"/>
            </w:pPr>
            <w:r>
              <w:t>对我市温室气体排放情况影响</w:t>
            </w:r>
          </w:p>
        </w:tc>
        <w:tc>
          <w:tcPr>
            <w:tcW w:w="2835" w:type="dxa"/>
            <w:vAlign w:val="center"/>
          </w:tcPr>
          <w:p>
            <w:pPr>
              <w:pStyle w:val="17"/>
            </w:pPr>
            <w:r>
              <w:t xml:space="preserve"> 助力改善未来我市整体温室气体排放情况</w:t>
            </w:r>
          </w:p>
        </w:tc>
        <w:tc>
          <w:tcPr>
            <w:tcW w:w="2551" w:type="dxa"/>
            <w:vAlign w:val="center"/>
          </w:tcPr>
          <w:p>
            <w:pPr>
              <w:pStyle w:val="17"/>
            </w:pPr>
            <w:r>
              <w:t>助力改善未来我市整体温室气体排放情况</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可持续影响指标</w:t>
            </w:r>
          </w:p>
        </w:tc>
        <w:tc>
          <w:tcPr>
            <w:tcW w:w="2835" w:type="dxa"/>
            <w:vAlign w:val="center"/>
          </w:tcPr>
          <w:p>
            <w:pPr>
              <w:pStyle w:val="17"/>
            </w:pPr>
            <w:r>
              <w:t>满足人民群众对生态文明建设的需求</w:t>
            </w:r>
          </w:p>
        </w:tc>
        <w:tc>
          <w:tcPr>
            <w:tcW w:w="2835" w:type="dxa"/>
            <w:vAlign w:val="center"/>
          </w:tcPr>
          <w:p>
            <w:pPr>
              <w:pStyle w:val="17"/>
            </w:pPr>
            <w:r>
              <w:t>满足人民群众对生态文明建设的需求</w:t>
            </w:r>
          </w:p>
        </w:tc>
        <w:tc>
          <w:tcPr>
            <w:tcW w:w="2551" w:type="dxa"/>
            <w:vAlign w:val="center"/>
          </w:tcPr>
          <w:p>
            <w:pPr>
              <w:pStyle w:val="17"/>
            </w:pPr>
            <w:r>
              <w:t>满足人民群众对生态文明建设的需求</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群众满意度</w:t>
            </w:r>
          </w:p>
        </w:tc>
        <w:tc>
          <w:tcPr>
            <w:tcW w:w="2835" w:type="dxa"/>
            <w:vAlign w:val="center"/>
          </w:tcPr>
          <w:p>
            <w:pPr>
              <w:pStyle w:val="17"/>
            </w:pPr>
            <w:r>
              <w:t>受众中满意和较满意的人数占调查总人数的比率</w:t>
            </w:r>
          </w:p>
        </w:tc>
        <w:tc>
          <w:tcPr>
            <w:tcW w:w="2551" w:type="dxa"/>
            <w:vAlign w:val="center"/>
          </w:tcPr>
          <w:p>
            <w:pPr>
              <w:pStyle w:val="17"/>
            </w:pPr>
            <w:r>
              <w:t>≥90%</w:t>
            </w:r>
          </w:p>
        </w:tc>
        <w:tc>
          <w:tcPr>
            <w:tcW w:w="2268" w:type="dxa"/>
            <w:vAlign w:val="center"/>
          </w:tcPr>
          <w:p>
            <w:pPr>
              <w:pStyle w:val="17"/>
            </w:pPr>
            <w:r>
              <w:t>按照项目方案要求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52、衡水市乡镇集中式饮用水水源地保护工程项目（配套资金）绩效目标表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ind w:left="0"/>
              <w:rPr>
                <w:rFonts w:hint="eastAsia"/>
              </w:rPr>
            </w:pPr>
            <w:r>
              <w:t>1.1.</w:t>
            </w:r>
            <w:r>
              <w:rPr>
                <w:rFonts w:hint="eastAsia"/>
              </w:rPr>
              <w:t>对衡水市所辖各乡镇共计119个集中式饮用水水源地实施保护区整治与生态修复工程、一级保护区隔离工程、水源地规范化建设工程、水源地监控能力建设工程，有效保护乡镇饮用水源，保障群众饮水安全、提高群众健康水平和生活质量。</w:t>
            </w:r>
          </w:p>
          <w:p>
            <w:pPr>
              <w:pStyle w:val="17"/>
            </w:pPr>
            <w:r>
              <w:t>2、</w:t>
            </w:r>
            <w:r>
              <w:rPr>
                <w:rFonts w:hint="eastAsia"/>
              </w:rPr>
              <w:t>全面推进和完成饮用水水源保护区"划、立、治"三项重点任务，显著提升集中式饮用水水源安全保障水平</w:t>
            </w:r>
            <w:r>
              <w:t>.</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乡镇饮用水水源规范化建设的数量</w:t>
            </w:r>
          </w:p>
        </w:tc>
        <w:tc>
          <w:tcPr>
            <w:tcW w:w="2835" w:type="dxa"/>
            <w:vAlign w:val="center"/>
          </w:tcPr>
          <w:p>
            <w:pPr>
              <w:pStyle w:val="17"/>
            </w:pPr>
            <w:r>
              <w:t>乡镇饮用水水源规范化建设的数量</w:t>
            </w:r>
          </w:p>
        </w:tc>
        <w:tc>
          <w:tcPr>
            <w:tcW w:w="2551" w:type="dxa"/>
            <w:vAlign w:val="center"/>
          </w:tcPr>
          <w:p>
            <w:pPr>
              <w:pStyle w:val="17"/>
            </w:pPr>
            <w:r>
              <w:t>119个</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项目验收通过率</w:t>
            </w:r>
          </w:p>
        </w:tc>
        <w:tc>
          <w:tcPr>
            <w:tcW w:w="2835" w:type="dxa"/>
            <w:vAlign w:val="center"/>
          </w:tcPr>
          <w:p>
            <w:pPr>
              <w:pStyle w:val="17"/>
            </w:pPr>
            <w:r>
              <w:t>项目通过验收的比率</w:t>
            </w:r>
          </w:p>
        </w:tc>
        <w:tc>
          <w:tcPr>
            <w:tcW w:w="2551" w:type="dxa"/>
            <w:vAlign w:val="center"/>
          </w:tcPr>
          <w:p>
            <w:pPr>
              <w:pStyle w:val="17"/>
            </w:pPr>
            <w:r>
              <w:t>100%</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工作按期完成率</w:t>
            </w:r>
          </w:p>
        </w:tc>
        <w:tc>
          <w:tcPr>
            <w:tcW w:w="2835" w:type="dxa"/>
            <w:vAlign w:val="center"/>
          </w:tcPr>
          <w:p>
            <w:pPr>
              <w:pStyle w:val="17"/>
            </w:pPr>
            <w:r>
              <w:t>实际完成的工作占计划完成工作的比率</w:t>
            </w:r>
          </w:p>
        </w:tc>
        <w:tc>
          <w:tcPr>
            <w:tcW w:w="2551" w:type="dxa"/>
            <w:vAlign w:val="center"/>
          </w:tcPr>
          <w:p>
            <w:pPr>
              <w:pStyle w:val="17"/>
            </w:pPr>
            <w:r>
              <w:t>100%</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成本控制情况</w:t>
            </w:r>
          </w:p>
        </w:tc>
        <w:tc>
          <w:tcPr>
            <w:tcW w:w="2835" w:type="dxa"/>
            <w:vAlign w:val="center"/>
          </w:tcPr>
          <w:p>
            <w:pPr>
              <w:pStyle w:val="17"/>
            </w:pPr>
            <w:r>
              <w:t>各项支出不高于行业标准或其他地区平均标准</w:t>
            </w:r>
          </w:p>
        </w:tc>
        <w:tc>
          <w:tcPr>
            <w:tcW w:w="2551" w:type="dxa"/>
            <w:vAlign w:val="center"/>
          </w:tcPr>
          <w:p>
            <w:pPr>
              <w:pStyle w:val="17"/>
            </w:pPr>
            <w:r>
              <w:t>≤1725.37万元</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效益指标</w:t>
            </w:r>
          </w:p>
        </w:tc>
        <w:tc>
          <w:tcPr>
            <w:tcW w:w="2268" w:type="dxa"/>
            <w:vAlign w:val="center"/>
          </w:tcPr>
          <w:p>
            <w:pPr>
              <w:pStyle w:val="17"/>
            </w:pPr>
            <w:r>
              <w:t>社会效益指标</w:t>
            </w:r>
          </w:p>
        </w:tc>
        <w:tc>
          <w:tcPr>
            <w:tcW w:w="2835" w:type="dxa"/>
            <w:vAlign w:val="center"/>
          </w:tcPr>
          <w:p>
            <w:pPr>
              <w:pStyle w:val="17"/>
            </w:pPr>
            <w:r>
              <w:t>乡镇集中水饮用水水源地安全保障水平</w:t>
            </w:r>
          </w:p>
        </w:tc>
        <w:tc>
          <w:tcPr>
            <w:tcW w:w="2835" w:type="dxa"/>
            <w:vAlign w:val="center"/>
          </w:tcPr>
          <w:p>
            <w:pPr>
              <w:pStyle w:val="17"/>
            </w:pPr>
            <w:r>
              <w:t>提高乡镇集中式饮用水水源安全保障水平，切实保障集中式饮用水水源水质。</w:t>
            </w:r>
          </w:p>
        </w:tc>
        <w:tc>
          <w:tcPr>
            <w:tcW w:w="2551" w:type="dxa"/>
            <w:vAlign w:val="center"/>
          </w:tcPr>
          <w:p>
            <w:pPr>
              <w:pStyle w:val="17"/>
            </w:pPr>
            <w:r>
              <w:t>提高乡镇集中式饮用水水源管理水平</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生态效益指标</w:t>
            </w:r>
          </w:p>
        </w:tc>
        <w:tc>
          <w:tcPr>
            <w:tcW w:w="2835" w:type="dxa"/>
            <w:vAlign w:val="center"/>
          </w:tcPr>
          <w:p>
            <w:pPr>
              <w:pStyle w:val="17"/>
            </w:pPr>
            <w:r>
              <w:t>水质达标情况</w:t>
            </w:r>
          </w:p>
        </w:tc>
        <w:tc>
          <w:tcPr>
            <w:tcW w:w="2835" w:type="dxa"/>
            <w:vAlign w:val="center"/>
          </w:tcPr>
          <w:p>
            <w:pPr>
              <w:pStyle w:val="17"/>
            </w:pPr>
            <w:r>
              <w:t>重点河湖断面水质达到考核标准</w:t>
            </w:r>
          </w:p>
        </w:tc>
        <w:tc>
          <w:tcPr>
            <w:tcW w:w="2551" w:type="dxa"/>
            <w:vAlign w:val="center"/>
          </w:tcPr>
          <w:p>
            <w:pPr>
              <w:pStyle w:val="17"/>
            </w:pPr>
            <w:r>
              <w:t>完成省定考核标准</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服务对象满意度</w:t>
            </w:r>
          </w:p>
        </w:tc>
        <w:tc>
          <w:tcPr>
            <w:tcW w:w="2835" w:type="dxa"/>
            <w:vAlign w:val="center"/>
          </w:tcPr>
          <w:p>
            <w:pPr>
              <w:pStyle w:val="17"/>
            </w:pPr>
            <w:r>
              <w:t>调查中满意和较满意的人数占调查总人数的比率</w:t>
            </w:r>
          </w:p>
        </w:tc>
        <w:tc>
          <w:tcPr>
            <w:tcW w:w="2551" w:type="dxa"/>
            <w:vAlign w:val="center"/>
          </w:tcPr>
          <w:p>
            <w:pPr>
              <w:pStyle w:val="17"/>
            </w:pPr>
            <w:r>
              <w:t>≥95%</w:t>
            </w:r>
          </w:p>
        </w:tc>
        <w:tc>
          <w:tcPr>
            <w:tcW w:w="2268" w:type="dxa"/>
            <w:vAlign w:val="center"/>
          </w:tcPr>
          <w:p>
            <w:pPr>
              <w:pStyle w:val="17"/>
            </w:pPr>
            <w:r>
              <w:t>依项目方案要求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53、环境保护宣传工作经费绩效目标表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1.实现生态环境全方位系统化的宣传报道；做好生态环境宣传和舆论引导工作，牢牢把握正确舆论导向，增强生态环境工作的话语权和主导权。</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六五宣传教育活动</w:t>
            </w:r>
          </w:p>
        </w:tc>
        <w:tc>
          <w:tcPr>
            <w:tcW w:w="2835" w:type="dxa"/>
            <w:vAlign w:val="center"/>
          </w:tcPr>
          <w:p>
            <w:pPr>
              <w:pStyle w:val="17"/>
            </w:pPr>
            <w:r>
              <w:t>六五环境日开展系列主题宣传活动</w:t>
            </w:r>
          </w:p>
        </w:tc>
        <w:tc>
          <w:tcPr>
            <w:tcW w:w="2551" w:type="dxa"/>
            <w:vAlign w:val="center"/>
          </w:tcPr>
          <w:p>
            <w:pPr>
              <w:pStyle w:val="17"/>
            </w:pPr>
            <w:r>
              <w:t>1个</w:t>
            </w:r>
          </w:p>
        </w:tc>
        <w:tc>
          <w:tcPr>
            <w:tcW w:w="2268" w:type="dxa"/>
            <w:vAlign w:val="center"/>
          </w:tcPr>
          <w:p>
            <w:pPr>
              <w:pStyle w:val="17"/>
            </w:pPr>
            <w:r>
              <w:t>按照合同要求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数量指标</w:t>
            </w:r>
          </w:p>
        </w:tc>
        <w:tc>
          <w:tcPr>
            <w:tcW w:w="2835" w:type="dxa"/>
            <w:vAlign w:val="center"/>
          </w:tcPr>
          <w:p>
            <w:pPr>
              <w:pStyle w:val="17"/>
            </w:pPr>
            <w:r>
              <w:t>政务微信平台运维和推广</w:t>
            </w:r>
          </w:p>
        </w:tc>
        <w:tc>
          <w:tcPr>
            <w:tcW w:w="2835" w:type="dxa"/>
            <w:vAlign w:val="center"/>
          </w:tcPr>
          <w:p>
            <w:pPr>
              <w:pStyle w:val="17"/>
            </w:pPr>
            <w:r>
              <w:t>对每日微信推送内容进行排版设计，每周发布消息次数不低于5次</w:t>
            </w:r>
          </w:p>
        </w:tc>
        <w:tc>
          <w:tcPr>
            <w:tcW w:w="2551" w:type="dxa"/>
            <w:vAlign w:val="center"/>
          </w:tcPr>
          <w:p>
            <w:pPr>
              <w:pStyle w:val="17"/>
            </w:pPr>
            <w:r>
              <w:t>≥5次</w:t>
            </w:r>
          </w:p>
        </w:tc>
        <w:tc>
          <w:tcPr>
            <w:tcW w:w="2268" w:type="dxa"/>
            <w:vAlign w:val="center"/>
          </w:tcPr>
          <w:p>
            <w:pPr>
              <w:pStyle w:val="17"/>
            </w:pPr>
            <w:r>
              <w:t>按照合同要求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数量指标</w:t>
            </w:r>
          </w:p>
        </w:tc>
        <w:tc>
          <w:tcPr>
            <w:tcW w:w="2835" w:type="dxa"/>
            <w:vAlign w:val="center"/>
          </w:tcPr>
          <w:p>
            <w:pPr>
              <w:pStyle w:val="17"/>
            </w:pPr>
            <w:r>
              <w:t>网络舆情监测服务</w:t>
            </w:r>
          </w:p>
        </w:tc>
        <w:tc>
          <w:tcPr>
            <w:tcW w:w="2835" w:type="dxa"/>
            <w:vAlign w:val="center"/>
          </w:tcPr>
          <w:p>
            <w:pPr>
              <w:pStyle w:val="17"/>
            </w:pPr>
            <w:r>
              <w:t>对辖区内信息进行全网监测。重大舆情事件分析与应对专报，提交舆情季报。</w:t>
            </w:r>
          </w:p>
        </w:tc>
        <w:tc>
          <w:tcPr>
            <w:tcW w:w="2551" w:type="dxa"/>
            <w:vAlign w:val="center"/>
          </w:tcPr>
          <w:p>
            <w:pPr>
              <w:pStyle w:val="17"/>
            </w:pPr>
            <w:r>
              <w:t>4个</w:t>
            </w:r>
          </w:p>
        </w:tc>
        <w:tc>
          <w:tcPr>
            <w:tcW w:w="2268" w:type="dxa"/>
            <w:vAlign w:val="center"/>
          </w:tcPr>
          <w:p>
            <w:pPr>
              <w:pStyle w:val="17"/>
            </w:pPr>
            <w:r>
              <w:t>按照合同要求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长城网新媒体合作</w:t>
            </w:r>
          </w:p>
        </w:tc>
        <w:tc>
          <w:tcPr>
            <w:tcW w:w="2835" w:type="dxa"/>
            <w:vAlign w:val="center"/>
          </w:tcPr>
          <w:p>
            <w:pPr>
              <w:pStyle w:val="17"/>
            </w:pPr>
            <w:r>
              <w:t>在河北经济日报衡水版、冀云客户端等平台刊发生态环境宣传信息。</w:t>
            </w:r>
          </w:p>
        </w:tc>
        <w:tc>
          <w:tcPr>
            <w:tcW w:w="2551" w:type="dxa"/>
            <w:vAlign w:val="center"/>
          </w:tcPr>
          <w:p>
            <w:pPr>
              <w:pStyle w:val="17"/>
            </w:pPr>
            <w:r>
              <w:t>做好生态环境宣传和舆论引导工作</w:t>
            </w:r>
          </w:p>
        </w:tc>
        <w:tc>
          <w:tcPr>
            <w:tcW w:w="2268" w:type="dxa"/>
            <w:vAlign w:val="center"/>
          </w:tcPr>
          <w:p>
            <w:pPr>
              <w:pStyle w:val="17"/>
            </w:pPr>
            <w:r>
              <w:t>按照合同要求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电视新闻栏目《美丽衡水》制播宣传</w:t>
            </w:r>
          </w:p>
        </w:tc>
        <w:tc>
          <w:tcPr>
            <w:tcW w:w="2835" w:type="dxa"/>
            <w:vAlign w:val="center"/>
          </w:tcPr>
          <w:p>
            <w:pPr>
              <w:pStyle w:val="17"/>
            </w:pPr>
            <w:r>
              <w:t>每周策划编制一期《美丽衡水》栏目</w:t>
            </w:r>
          </w:p>
        </w:tc>
        <w:tc>
          <w:tcPr>
            <w:tcW w:w="2551" w:type="dxa"/>
            <w:vAlign w:val="center"/>
          </w:tcPr>
          <w:p>
            <w:pPr>
              <w:pStyle w:val="17"/>
            </w:pPr>
            <w:r>
              <w:t>1期</w:t>
            </w:r>
          </w:p>
        </w:tc>
        <w:tc>
          <w:tcPr>
            <w:tcW w:w="2268" w:type="dxa"/>
            <w:vAlign w:val="center"/>
          </w:tcPr>
          <w:p>
            <w:pPr>
              <w:pStyle w:val="17"/>
            </w:pPr>
            <w:r>
              <w:t>按照合同要求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全媒体合作</w:t>
            </w:r>
          </w:p>
        </w:tc>
        <w:tc>
          <w:tcPr>
            <w:tcW w:w="2835" w:type="dxa"/>
            <w:vAlign w:val="center"/>
          </w:tcPr>
          <w:p>
            <w:pPr>
              <w:pStyle w:val="17"/>
            </w:pPr>
            <w:r>
              <w:t>多平台全方位系统化宣传报道</w:t>
            </w:r>
          </w:p>
        </w:tc>
        <w:tc>
          <w:tcPr>
            <w:tcW w:w="2551" w:type="dxa"/>
            <w:vAlign w:val="center"/>
          </w:tcPr>
          <w:p>
            <w:pPr>
              <w:pStyle w:val="17"/>
            </w:pPr>
            <w:r>
              <w:t>做好生态环境宣传和舆论引导工作</w:t>
            </w:r>
          </w:p>
        </w:tc>
        <w:tc>
          <w:tcPr>
            <w:tcW w:w="2268" w:type="dxa"/>
            <w:vAlign w:val="center"/>
          </w:tcPr>
          <w:p>
            <w:pPr>
              <w:pStyle w:val="17"/>
            </w:pPr>
            <w:r>
              <w:t>按照合同要求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工作按时完成率</w:t>
            </w:r>
          </w:p>
        </w:tc>
        <w:tc>
          <w:tcPr>
            <w:tcW w:w="2835" w:type="dxa"/>
            <w:vAlign w:val="center"/>
          </w:tcPr>
          <w:p>
            <w:pPr>
              <w:pStyle w:val="17"/>
            </w:pPr>
            <w:r>
              <w:t>实际完成的工作占计划完成的比率</w:t>
            </w:r>
          </w:p>
        </w:tc>
        <w:tc>
          <w:tcPr>
            <w:tcW w:w="2551" w:type="dxa"/>
            <w:vAlign w:val="center"/>
          </w:tcPr>
          <w:p>
            <w:pPr>
              <w:pStyle w:val="17"/>
            </w:pPr>
            <w:r>
              <w:t>100%</w:t>
            </w:r>
          </w:p>
        </w:tc>
        <w:tc>
          <w:tcPr>
            <w:tcW w:w="2268" w:type="dxa"/>
            <w:vAlign w:val="center"/>
          </w:tcPr>
          <w:p>
            <w:pPr>
              <w:pStyle w:val="17"/>
            </w:pPr>
            <w:r>
              <w:t>按照合同要求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成本控制情况</w:t>
            </w:r>
          </w:p>
        </w:tc>
        <w:tc>
          <w:tcPr>
            <w:tcW w:w="2835" w:type="dxa"/>
            <w:vAlign w:val="center"/>
          </w:tcPr>
          <w:p>
            <w:pPr>
              <w:pStyle w:val="17"/>
            </w:pPr>
            <w:r>
              <w:t>各项支出不高于行业标准或其他地区平均标准</w:t>
            </w:r>
          </w:p>
        </w:tc>
        <w:tc>
          <w:tcPr>
            <w:tcW w:w="2551" w:type="dxa"/>
            <w:vAlign w:val="center"/>
          </w:tcPr>
          <w:p>
            <w:pPr>
              <w:pStyle w:val="17"/>
            </w:pPr>
            <w:r>
              <w:t>≤75万元</w:t>
            </w:r>
          </w:p>
        </w:tc>
        <w:tc>
          <w:tcPr>
            <w:tcW w:w="2268" w:type="dxa"/>
            <w:vAlign w:val="center"/>
          </w:tcPr>
          <w:p>
            <w:pPr>
              <w:pStyle w:val="17"/>
            </w:pPr>
            <w:r>
              <w:t>按照合同要求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效益指标</w:t>
            </w:r>
          </w:p>
        </w:tc>
        <w:tc>
          <w:tcPr>
            <w:tcW w:w="2268" w:type="dxa"/>
            <w:vAlign w:val="center"/>
          </w:tcPr>
          <w:p>
            <w:pPr>
              <w:pStyle w:val="17"/>
            </w:pPr>
            <w:r>
              <w:t>社会效益指标</w:t>
            </w:r>
          </w:p>
        </w:tc>
        <w:tc>
          <w:tcPr>
            <w:tcW w:w="2835" w:type="dxa"/>
            <w:vAlign w:val="center"/>
          </w:tcPr>
          <w:p>
            <w:pPr>
              <w:pStyle w:val="17"/>
            </w:pPr>
            <w:r>
              <w:t>牢牢把握正确舆论导向</w:t>
            </w:r>
          </w:p>
        </w:tc>
        <w:tc>
          <w:tcPr>
            <w:tcW w:w="2835" w:type="dxa"/>
            <w:vAlign w:val="center"/>
          </w:tcPr>
          <w:p>
            <w:pPr>
              <w:pStyle w:val="17"/>
            </w:pPr>
            <w:r>
              <w:t>增强生态环境工作的话语权和主导权。</w:t>
            </w:r>
          </w:p>
        </w:tc>
        <w:tc>
          <w:tcPr>
            <w:tcW w:w="2551" w:type="dxa"/>
            <w:vAlign w:val="center"/>
          </w:tcPr>
          <w:p>
            <w:pPr>
              <w:pStyle w:val="17"/>
            </w:pPr>
            <w:r>
              <w:t>牢牢把握正确舆论导向，增强生态环境工作的话语权和主导权。</w:t>
            </w:r>
          </w:p>
        </w:tc>
        <w:tc>
          <w:tcPr>
            <w:tcW w:w="2268" w:type="dxa"/>
            <w:vAlign w:val="center"/>
          </w:tcPr>
          <w:p>
            <w:pPr>
              <w:pStyle w:val="17"/>
            </w:pPr>
            <w:r>
              <w:t>按照合同要求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群众满意度</w:t>
            </w:r>
          </w:p>
        </w:tc>
        <w:tc>
          <w:tcPr>
            <w:tcW w:w="2835" w:type="dxa"/>
            <w:vAlign w:val="center"/>
          </w:tcPr>
          <w:p>
            <w:pPr>
              <w:pStyle w:val="17"/>
            </w:pPr>
            <w:r>
              <w:t>受众中满意和较满意的人数占调查总人数的比率</w:t>
            </w:r>
          </w:p>
        </w:tc>
        <w:tc>
          <w:tcPr>
            <w:tcW w:w="2551" w:type="dxa"/>
            <w:vAlign w:val="center"/>
          </w:tcPr>
          <w:p>
            <w:pPr>
              <w:pStyle w:val="17"/>
            </w:pPr>
            <w:r>
              <w:t>≥90%</w:t>
            </w:r>
          </w:p>
        </w:tc>
        <w:tc>
          <w:tcPr>
            <w:tcW w:w="2268" w:type="dxa"/>
            <w:vAlign w:val="center"/>
          </w:tcPr>
          <w:p>
            <w:pPr>
              <w:pStyle w:val="17"/>
            </w:pPr>
            <w:r>
              <w:t>按照合同要求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54、环境监测与信息绩效目标表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1.完成国控点监测数据上报，完成环境数据的综合分析、传输，环境质量预警等监测任务。</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监测数据真实率</w:t>
            </w:r>
          </w:p>
        </w:tc>
        <w:tc>
          <w:tcPr>
            <w:tcW w:w="2835" w:type="dxa"/>
            <w:vAlign w:val="center"/>
          </w:tcPr>
          <w:p>
            <w:pPr>
              <w:pStyle w:val="17"/>
            </w:pPr>
            <w:r>
              <w:t>真实有效的监测数据占全部监测数据的比率</w:t>
            </w:r>
          </w:p>
        </w:tc>
        <w:tc>
          <w:tcPr>
            <w:tcW w:w="2551" w:type="dxa"/>
            <w:vAlign w:val="center"/>
          </w:tcPr>
          <w:p>
            <w:pPr>
              <w:pStyle w:val="17"/>
            </w:pPr>
            <w:r>
              <w:t>≥81%</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监测数据准确率</w:t>
            </w:r>
          </w:p>
        </w:tc>
        <w:tc>
          <w:tcPr>
            <w:tcW w:w="2835" w:type="dxa"/>
            <w:vAlign w:val="center"/>
          </w:tcPr>
          <w:p>
            <w:pPr>
              <w:pStyle w:val="17"/>
            </w:pPr>
            <w:r>
              <w:t>准确的监测数据占全部监测数据的比率</w:t>
            </w:r>
          </w:p>
        </w:tc>
        <w:tc>
          <w:tcPr>
            <w:tcW w:w="2551" w:type="dxa"/>
            <w:vAlign w:val="center"/>
          </w:tcPr>
          <w:p>
            <w:pPr>
              <w:pStyle w:val="17"/>
            </w:pPr>
            <w:r>
              <w:t>91%</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工作按期完成率</w:t>
            </w:r>
          </w:p>
        </w:tc>
        <w:tc>
          <w:tcPr>
            <w:tcW w:w="2835" w:type="dxa"/>
            <w:vAlign w:val="center"/>
          </w:tcPr>
          <w:p>
            <w:pPr>
              <w:pStyle w:val="17"/>
            </w:pPr>
            <w:r>
              <w:t>实际完成的工作占计划完成工作的比率</w:t>
            </w:r>
          </w:p>
        </w:tc>
        <w:tc>
          <w:tcPr>
            <w:tcW w:w="2551" w:type="dxa"/>
            <w:vAlign w:val="center"/>
          </w:tcPr>
          <w:p>
            <w:pPr>
              <w:pStyle w:val="17"/>
            </w:pPr>
            <w:r>
              <w:t>100%</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成本控制情况</w:t>
            </w:r>
          </w:p>
        </w:tc>
        <w:tc>
          <w:tcPr>
            <w:tcW w:w="2835" w:type="dxa"/>
            <w:vAlign w:val="center"/>
          </w:tcPr>
          <w:p>
            <w:pPr>
              <w:pStyle w:val="17"/>
            </w:pPr>
            <w:r>
              <w:t>各项支出不高于行业标准或其他地区平均标准</w:t>
            </w:r>
          </w:p>
        </w:tc>
        <w:tc>
          <w:tcPr>
            <w:tcW w:w="2551" w:type="dxa"/>
            <w:vAlign w:val="center"/>
          </w:tcPr>
          <w:p>
            <w:pPr>
              <w:pStyle w:val="17"/>
            </w:pPr>
            <w:r>
              <w:t>≤65万元</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效益指标</w:t>
            </w:r>
          </w:p>
        </w:tc>
        <w:tc>
          <w:tcPr>
            <w:tcW w:w="2268" w:type="dxa"/>
            <w:vAlign w:val="center"/>
          </w:tcPr>
          <w:p>
            <w:pPr>
              <w:pStyle w:val="17"/>
            </w:pPr>
            <w:r>
              <w:t>社会效益指标</w:t>
            </w:r>
          </w:p>
        </w:tc>
        <w:tc>
          <w:tcPr>
            <w:tcW w:w="2835" w:type="dxa"/>
            <w:vAlign w:val="center"/>
          </w:tcPr>
          <w:p>
            <w:pPr>
              <w:pStyle w:val="17"/>
            </w:pPr>
            <w:r>
              <w:t>突发环境应急事件监测及时率</w:t>
            </w:r>
          </w:p>
        </w:tc>
        <w:tc>
          <w:tcPr>
            <w:tcW w:w="2835" w:type="dxa"/>
            <w:vAlign w:val="center"/>
          </w:tcPr>
          <w:p>
            <w:pPr>
              <w:pStyle w:val="17"/>
            </w:pPr>
            <w:r>
              <w:t>为我市突发环境应急事件提供快速有效现场监测，判断污染物种类和影响范围，减少突发事件对环境的影响。</w:t>
            </w:r>
          </w:p>
        </w:tc>
        <w:tc>
          <w:tcPr>
            <w:tcW w:w="2551" w:type="dxa"/>
            <w:vAlign w:val="center"/>
          </w:tcPr>
          <w:p>
            <w:pPr>
              <w:pStyle w:val="17"/>
            </w:pPr>
            <w:r>
              <w:t>100%</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群众满意度</w:t>
            </w:r>
          </w:p>
        </w:tc>
        <w:tc>
          <w:tcPr>
            <w:tcW w:w="2835" w:type="dxa"/>
            <w:vAlign w:val="center"/>
          </w:tcPr>
          <w:p>
            <w:pPr>
              <w:pStyle w:val="17"/>
            </w:pPr>
            <w:r>
              <w:t>调查中满意和较满意的人数占调查总人数的比率</w:t>
            </w:r>
          </w:p>
        </w:tc>
        <w:tc>
          <w:tcPr>
            <w:tcW w:w="2551" w:type="dxa"/>
            <w:vAlign w:val="center"/>
          </w:tcPr>
          <w:p>
            <w:pPr>
              <w:pStyle w:val="17"/>
            </w:pPr>
            <w:r>
              <w:t>≥90%</w:t>
            </w:r>
          </w:p>
        </w:tc>
        <w:tc>
          <w:tcPr>
            <w:tcW w:w="2268" w:type="dxa"/>
            <w:vAlign w:val="center"/>
          </w:tcPr>
          <w:p>
            <w:pPr>
              <w:pStyle w:val="17"/>
            </w:pPr>
            <w:r>
              <w:t>依项目方案要求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55、环境污染举报奖绩效目标表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1.组织公开宣传；对符合条件的举报人予以奖励。</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组织动员宣传次数</w:t>
            </w:r>
          </w:p>
        </w:tc>
        <w:tc>
          <w:tcPr>
            <w:tcW w:w="2835" w:type="dxa"/>
            <w:vAlign w:val="center"/>
          </w:tcPr>
          <w:p>
            <w:pPr>
              <w:pStyle w:val="17"/>
            </w:pPr>
            <w:r>
              <w:t>年度组织动员宣传次数</w:t>
            </w:r>
          </w:p>
        </w:tc>
        <w:tc>
          <w:tcPr>
            <w:tcW w:w="2551" w:type="dxa"/>
            <w:vAlign w:val="center"/>
          </w:tcPr>
          <w:p>
            <w:pPr>
              <w:pStyle w:val="17"/>
            </w:pPr>
            <w:r>
              <w:t>≥4次</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对符合发生标准举报案件及时组织内部审批</w:t>
            </w:r>
          </w:p>
        </w:tc>
        <w:tc>
          <w:tcPr>
            <w:tcW w:w="2835" w:type="dxa"/>
            <w:vAlign w:val="center"/>
          </w:tcPr>
          <w:p>
            <w:pPr>
              <w:pStyle w:val="17"/>
            </w:pPr>
            <w:r>
              <w:t>对符合发生标准举报案审批时效</w:t>
            </w:r>
          </w:p>
        </w:tc>
        <w:tc>
          <w:tcPr>
            <w:tcW w:w="2551" w:type="dxa"/>
            <w:vAlign w:val="center"/>
          </w:tcPr>
          <w:p>
            <w:pPr>
              <w:pStyle w:val="17"/>
            </w:pPr>
            <w:r>
              <w:t>≤30天</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工作按期完成率</w:t>
            </w:r>
          </w:p>
        </w:tc>
        <w:tc>
          <w:tcPr>
            <w:tcW w:w="2835" w:type="dxa"/>
            <w:vAlign w:val="center"/>
          </w:tcPr>
          <w:p>
            <w:pPr>
              <w:pStyle w:val="17"/>
            </w:pPr>
            <w:r>
              <w:t>实际完成的工作占计划完成工作的比率</w:t>
            </w:r>
          </w:p>
        </w:tc>
        <w:tc>
          <w:tcPr>
            <w:tcW w:w="2551" w:type="dxa"/>
            <w:vAlign w:val="center"/>
          </w:tcPr>
          <w:p>
            <w:pPr>
              <w:pStyle w:val="17"/>
            </w:pPr>
            <w:r>
              <w:t>100%</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成本控制情况</w:t>
            </w:r>
          </w:p>
        </w:tc>
        <w:tc>
          <w:tcPr>
            <w:tcW w:w="2835" w:type="dxa"/>
            <w:vAlign w:val="center"/>
          </w:tcPr>
          <w:p>
            <w:pPr>
              <w:pStyle w:val="17"/>
            </w:pPr>
            <w:r>
              <w:t>各项支出不高于行业标准或其他地区平均标准</w:t>
            </w:r>
          </w:p>
        </w:tc>
        <w:tc>
          <w:tcPr>
            <w:tcW w:w="2551" w:type="dxa"/>
            <w:vAlign w:val="center"/>
          </w:tcPr>
          <w:p>
            <w:pPr>
              <w:pStyle w:val="17"/>
            </w:pPr>
            <w:r>
              <w:t>≤8万元</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效益指标</w:t>
            </w:r>
          </w:p>
        </w:tc>
        <w:tc>
          <w:tcPr>
            <w:tcW w:w="2268" w:type="dxa"/>
            <w:vAlign w:val="center"/>
          </w:tcPr>
          <w:p>
            <w:pPr>
              <w:pStyle w:val="17"/>
            </w:pPr>
            <w:r>
              <w:t>社会效益指标</w:t>
            </w:r>
          </w:p>
        </w:tc>
        <w:tc>
          <w:tcPr>
            <w:tcW w:w="2835" w:type="dxa"/>
            <w:vAlign w:val="center"/>
          </w:tcPr>
          <w:p>
            <w:pPr>
              <w:pStyle w:val="17"/>
            </w:pPr>
            <w:r>
              <w:t>鼓励公众积极参与环保工作</w:t>
            </w:r>
          </w:p>
        </w:tc>
        <w:tc>
          <w:tcPr>
            <w:tcW w:w="2835" w:type="dxa"/>
            <w:vAlign w:val="center"/>
          </w:tcPr>
          <w:p>
            <w:pPr>
              <w:pStyle w:val="17"/>
            </w:pPr>
            <w:r>
              <w:t>强化人民群众对环保工作的参与度和监督权</w:t>
            </w:r>
          </w:p>
        </w:tc>
        <w:tc>
          <w:tcPr>
            <w:tcW w:w="2551" w:type="dxa"/>
            <w:vAlign w:val="center"/>
          </w:tcPr>
          <w:p>
            <w:pPr>
              <w:pStyle w:val="17"/>
            </w:pPr>
            <w:r>
              <w:t>强化人民群众参与度和监督权</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服务对象满意度</w:t>
            </w:r>
          </w:p>
        </w:tc>
        <w:tc>
          <w:tcPr>
            <w:tcW w:w="2835" w:type="dxa"/>
            <w:vAlign w:val="center"/>
          </w:tcPr>
          <w:p>
            <w:pPr>
              <w:pStyle w:val="17"/>
            </w:pPr>
            <w:r>
              <w:t>调查中满意和较满意的人数占调查总人数的比率</w:t>
            </w:r>
          </w:p>
        </w:tc>
        <w:tc>
          <w:tcPr>
            <w:tcW w:w="2551" w:type="dxa"/>
            <w:vAlign w:val="center"/>
          </w:tcPr>
          <w:p>
            <w:pPr>
              <w:pStyle w:val="17"/>
            </w:pPr>
            <w:r>
              <w:t>≥90%</w:t>
            </w:r>
          </w:p>
        </w:tc>
        <w:tc>
          <w:tcPr>
            <w:tcW w:w="2268" w:type="dxa"/>
            <w:vAlign w:val="center"/>
          </w:tcPr>
          <w:p>
            <w:pPr>
              <w:pStyle w:val="17"/>
            </w:pPr>
            <w:r>
              <w:t>依项目方案要求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56、环境执法监察绩效目标表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1.全市环境整体质量改进，确保不发生环境安全事故；环保队伍作风改善，人民群众满意度提升。</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年度执法工作计划完成率</w:t>
            </w:r>
          </w:p>
        </w:tc>
        <w:tc>
          <w:tcPr>
            <w:tcW w:w="2835" w:type="dxa"/>
            <w:vAlign w:val="center"/>
          </w:tcPr>
          <w:p>
            <w:pPr>
              <w:pStyle w:val="17"/>
            </w:pPr>
            <w:r>
              <w:t>严厉打击各类环境违法行为，最大限度减少污染物排放，确保全省环境质量逐步好转</w:t>
            </w:r>
          </w:p>
        </w:tc>
        <w:tc>
          <w:tcPr>
            <w:tcW w:w="2551" w:type="dxa"/>
            <w:vAlign w:val="center"/>
          </w:tcPr>
          <w:p>
            <w:pPr>
              <w:pStyle w:val="17"/>
            </w:pPr>
            <w:r>
              <w:t>100%</w:t>
            </w:r>
          </w:p>
        </w:tc>
        <w:tc>
          <w:tcPr>
            <w:tcW w:w="2268" w:type="dxa"/>
            <w:vAlign w:val="center"/>
          </w:tcPr>
          <w:p>
            <w:pPr>
              <w:pStyle w:val="17"/>
            </w:pPr>
            <w:r>
              <w:t>关于加强环境监管执法的通知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监察问题及时处理率</w:t>
            </w:r>
          </w:p>
        </w:tc>
        <w:tc>
          <w:tcPr>
            <w:tcW w:w="2835" w:type="dxa"/>
            <w:vAlign w:val="center"/>
          </w:tcPr>
          <w:p>
            <w:pPr>
              <w:pStyle w:val="17"/>
            </w:pPr>
            <w:r>
              <w:t>对发现重大问题提出意见和建议（报告）的数量占发现问题数量的比例</w:t>
            </w:r>
          </w:p>
        </w:tc>
        <w:tc>
          <w:tcPr>
            <w:tcW w:w="2551" w:type="dxa"/>
            <w:vAlign w:val="center"/>
          </w:tcPr>
          <w:p>
            <w:pPr>
              <w:pStyle w:val="17"/>
            </w:pPr>
            <w:r>
              <w:t>100%</w:t>
            </w:r>
          </w:p>
        </w:tc>
        <w:tc>
          <w:tcPr>
            <w:tcW w:w="2268" w:type="dxa"/>
            <w:vAlign w:val="center"/>
          </w:tcPr>
          <w:p>
            <w:pPr>
              <w:pStyle w:val="17"/>
            </w:pPr>
            <w:r>
              <w:t>关于全面加强生态环境保护坚决打好污染防治攻坚战的意见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工作按期完成率</w:t>
            </w:r>
          </w:p>
        </w:tc>
        <w:tc>
          <w:tcPr>
            <w:tcW w:w="2835" w:type="dxa"/>
            <w:vAlign w:val="center"/>
          </w:tcPr>
          <w:p>
            <w:pPr>
              <w:pStyle w:val="17"/>
            </w:pPr>
            <w:r>
              <w:t>实际完成的工作占计划完成工作的比率</w:t>
            </w:r>
          </w:p>
        </w:tc>
        <w:tc>
          <w:tcPr>
            <w:tcW w:w="2551" w:type="dxa"/>
            <w:vAlign w:val="center"/>
          </w:tcPr>
          <w:p>
            <w:pPr>
              <w:pStyle w:val="17"/>
            </w:pPr>
            <w:r>
              <w:t>100%</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成本控制情况</w:t>
            </w:r>
          </w:p>
        </w:tc>
        <w:tc>
          <w:tcPr>
            <w:tcW w:w="2835" w:type="dxa"/>
            <w:vAlign w:val="center"/>
          </w:tcPr>
          <w:p>
            <w:pPr>
              <w:pStyle w:val="17"/>
            </w:pPr>
            <w:r>
              <w:t>各项支出不高于行业标准或其他地区平均标准</w:t>
            </w:r>
          </w:p>
        </w:tc>
        <w:tc>
          <w:tcPr>
            <w:tcW w:w="2551" w:type="dxa"/>
            <w:vAlign w:val="center"/>
          </w:tcPr>
          <w:p>
            <w:pPr>
              <w:pStyle w:val="17"/>
            </w:pPr>
            <w:r>
              <w:t>≤65万元</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效益指标</w:t>
            </w:r>
          </w:p>
        </w:tc>
        <w:tc>
          <w:tcPr>
            <w:tcW w:w="2268" w:type="dxa"/>
            <w:vAlign w:val="center"/>
          </w:tcPr>
          <w:p>
            <w:pPr>
              <w:pStyle w:val="17"/>
            </w:pPr>
            <w:r>
              <w:t>社会效益指标</w:t>
            </w:r>
          </w:p>
        </w:tc>
        <w:tc>
          <w:tcPr>
            <w:tcW w:w="2835" w:type="dxa"/>
            <w:vAlign w:val="center"/>
          </w:tcPr>
          <w:p>
            <w:pPr>
              <w:pStyle w:val="17"/>
            </w:pPr>
            <w:r>
              <w:t>重大环保事件及时发现率</w:t>
            </w:r>
          </w:p>
        </w:tc>
        <w:tc>
          <w:tcPr>
            <w:tcW w:w="2835" w:type="dxa"/>
            <w:vAlign w:val="center"/>
          </w:tcPr>
          <w:p>
            <w:pPr>
              <w:pStyle w:val="17"/>
            </w:pPr>
            <w:r>
              <w:t>及时发现的重大环保事件占全部重大环保事件的比率</w:t>
            </w:r>
          </w:p>
        </w:tc>
        <w:tc>
          <w:tcPr>
            <w:tcW w:w="2551" w:type="dxa"/>
            <w:vAlign w:val="center"/>
          </w:tcPr>
          <w:p>
            <w:pPr>
              <w:pStyle w:val="17"/>
            </w:pPr>
            <w:r>
              <w:t>100%</w:t>
            </w:r>
          </w:p>
        </w:tc>
        <w:tc>
          <w:tcPr>
            <w:tcW w:w="2268" w:type="dxa"/>
            <w:vAlign w:val="center"/>
          </w:tcPr>
          <w:p>
            <w:pPr>
              <w:pStyle w:val="17"/>
            </w:pPr>
            <w:r>
              <w:t>关于全面加强生态环境保护坚决打好污染防治攻坚战的意见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群众满意度</w:t>
            </w:r>
          </w:p>
        </w:tc>
        <w:tc>
          <w:tcPr>
            <w:tcW w:w="2835" w:type="dxa"/>
            <w:vAlign w:val="center"/>
          </w:tcPr>
          <w:p>
            <w:pPr>
              <w:pStyle w:val="17"/>
            </w:pPr>
            <w:r>
              <w:t>调查中满意和较满意的人数占调查总人数的比率</w:t>
            </w:r>
          </w:p>
        </w:tc>
        <w:tc>
          <w:tcPr>
            <w:tcW w:w="2551" w:type="dxa"/>
            <w:vAlign w:val="center"/>
          </w:tcPr>
          <w:p>
            <w:pPr>
              <w:pStyle w:val="17"/>
            </w:pPr>
            <w:r>
              <w:t>≥90%</w:t>
            </w:r>
          </w:p>
        </w:tc>
        <w:tc>
          <w:tcPr>
            <w:tcW w:w="2268" w:type="dxa"/>
            <w:vAlign w:val="center"/>
          </w:tcPr>
          <w:p>
            <w:pPr>
              <w:pStyle w:val="17"/>
            </w:pPr>
            <w:r>
              <w:t>依项目方案要求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57、环境执法行政处罚自由裁量平台运维服务费绩效目标表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1.进一步规范行政处罚权力。实现行政处罚的公开、公平、公正，防止发生“重责轻罚、轻责重罚、同案不同罚”等现象。</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及时维护率</w:t>
            </w:r>
          </w:p>
        </w:tc>
        <w:tc>
          <w:tcPr>
            <w:tcW w:w="2835" w:type="dxa"/>
            <w:vAlign w:val="center"/>
          </w:tcPr>
          <w:p>
            <w:pPr>
              <w:pStyle w:val="17"/>
            </w:pPr>
            <w:r>
              <w:t>对出现的问题立即解决的次数和出现的所有问题次数的比值</w:t>
            </w:r>
          </w:p>
        </w:tc>
        <w:tc>
          <w:tcPr>
            <w:tcW w:w="2551" w:type="dxa"/>
            <w:vAlign w:val="center"/>
          </w:tcPr>
          <w:p>
            <w:pPr>
              <w:pStyle w:val="17"/>
            </w:pPr>
            <w:r>
              <w:t>100%</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稳定运行率</w:t>
            </w:r>
          </w:p>
        </w:tc>
        <w:tc>
          <w:tcPr>
            <w:tcW w:w="2835" w:type="dxa"/>
            <w:vAlign w:val="center"/>
          </w:tcPr>
          <w:p>
            <w:pPr>
              <w:pStyle w:val="17"/>
            </w:pPr>
            <w:r>
              <w:t>一定时间内实际运转时间和有效作业时间的比值</w:t>
            </w:r>
          </w:p>
        </w:tc>
        <w:tc>
          <w:tcPr>
            <w:tcW w:w="2551" w:type="dxa"/>
            <w:vAlign w:val="center"/>
          </w:tcPr>
          <w:p>
            <w:pPr>
              <w:pStyle w:val="17"/>
            </w:pPr>
            <w:r>
              <w:t>≥95%</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工作按期完成率</w:t>
            </w:r>
          </w:p>
        </w:tc>
        <w:tc>
          <w:tcPr>
            <w:tcW w:w="2835" w:type="dxa"/>
            <w:vAlign w:val="center"/>
          </w:tcPr>
          <w:p>
            <w:pPr>
              <w:pStyle w:val="17"/>
            </w:pPr>
            <w:r>
              <w:t>实际完成的工作占计划完成工作的比率</w:t>
            </w:r>
          </w:p>
        </w:tc>
        <w:tc>
          <w:tcPr>
            <w:tcW w:w="2551" w:type="dxa"/>
            <w:vAlign w:val="center"/>
          </w:tcPr>
          <w:p>
            <w:pPr>
              <w:pStyle w:val="17"/>
            </w:pPr>
            <w:r>
              <w:t>100%</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成本控制情况</w:t>
            </w:r>
          </w:p>
        </w:tc>
        <w:tc>
          <w:tcPr>
            <w:tcW w:w="2835" w:type="dxa"/>
            <w:vAlign w:val="center"/>
          </w:tcPr>
          <w:p>
            <w:pPr>
              <w:pStyle w:val="17"/>
            </w:pPr>
            <w:r>
              <w:t>各项支出不高于行业标准或其他地区平均标准</w:t>
            </w:r>
          </w:p>
        </w:tc>
        <w:tc>
          <w:tcPr>
            <w:tcW w:w="2551" w:type="dxa"/>
            <w:vAlign w:val="center"/>
          </w:tcPr>
          <w:p>
            <w:pPr>
              <w:pStyle w:val="17"/>
            </w:pPr>
            <w:r>
              <w:t>≤10万元</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效益指标</w:t>
            </w:r>
          </w:p>
        </w:tc>
        <w:tc>
          <w:tcPr>
            <w:tcW w:w="2268" w:type="dxa"/>
            <w:vAlign w:val="center"/>
          </w:tcPr>
          <w:p>
            <w:pPr>
              <w:pStyle w:val="17"/>
            </w:pPr>
            <w:r>
              <w:t>社会效益指标</w:t>
            </w:r>
          </w:p>
        </w:tc>
        <w:tc>
          <w:tcPr>
            <w:tcW w:w="2835" w:type="dxa"/>
            <w:vAlign w:val="center"/>
          </w:tcPr>
          <w:p>
            <w:pPr>
              <w:pStyle w:val="17"/>
            </w:pPr>
            <w:r>
              <w:t>强化执法监督</w:t>
            </w:r>
          </w:p>
        </w:tc>
        <w:tc>
          <w:tcPr>
            <w:tcW w:w="2835" w:type="dxa"/>
            <w:vAlign w:val="center"/>
          </w:tcPr>
          <w:p>
            <w:pPr>
              <w:pStyle w:val="17"/>
            </w:pPr>
            <w:r>
              <w:t>有利于强化执法监督，减少和避免外来干扰和执法的随意性，使案件办理更加科学、规范、统一</w:t>
            </w:r>
          </w:p>
        </w:tc>
        <w:tc>
          <w:tcPr>
            <w:tcW w:w="2551" w:type="dxa"/>
            <w:vAlign w:val="center"/>
          </w:tcPr>
          <w:p>
            <w:pPr>
              <w:pStyle w:val="17"/>
            </w:pPr>
            <w:r>
              <w:t>实现了全市所有环保部门行政处罚案件办理的信息化，大大加快了办案效率</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ind w:firstLine="0"/>
            </w:pPr>
            <w:r>
              <w:t>满意度指标</w:t>
            </w:r>
          </w:p>
        </w:tc>
        <w:tc>
          <w:tcPr>
            <w:tcW w:w="2268" w:type="dxa"/>
            <w:vAlign w:val="center"/>
          </w:tcPr>
          <w:p>
            <w:pPr>
              <w:pStyle w:val="17"/>
              <w:ind w:firstLine="0"/>
            </w:pPr>
            <w:r>
              <w:t>服务对象满意度指标</w:t>
            </w:r>
          </w:p>
        </w:tc>
        <w:tc>
          <w:tcPr>
            <w:tcW w:w="2835" w:type="dxa"/>
            <w:vAlign w:val="center"/>
          </w:tcPr>
          <w:p>
            <w:pPr>
              <w:pStyle w:val="17"/>
              <w:ind w:firstLine="0"/>
            </w:pPr>
            <w:r>
              <w:t>群众满意度</w:t>
            </w:r>
          </w:p>
        </w:tc>
        <w:tc>
          <w:tcPr>
            <w:tcW w:w="2835" w:type="dxa"/>
            <w:vAlign w:val="center"/>
          </w:tcPr>
          <w:p>
            <w:pPr>
              <w:pStyle w:val="17"/>
              <w:ind w:firstLine="0"/>
            </w:pPr>
            <w:r>
              <w:t>调查中满意和较满意的人数占调查总人数的比率</w:t>
            </w:r>
          </w:p>
        </w:tc>
        <w:tc>
          <w:tcPr>
            <w:tcW w:w="2551" w:type="dxa"/>
            <w:vAlign w:val="center"/>
          </w:tcPr>
          <w:p>
            <w:pPr>
              <w:pStyle w:val="17"/>
              <w:ind w:firstLine="0"/>
            </w:pPr>
            <w:r>
              <w:t>≥90%</w:t>
            </w:r>
          </w:p>
        </w:tc>
        <w:tc>
          <w:tcPr>
            <w:tcW w:w="2268" w:type="dxa"/>
            <w:vAlign w:val="center"/>
          </w:tcPr>
          <w:p>
            <w:pPr>
              <w:pStyle w:val="17"/>
              <w:ind w:firstLine="0"/>
            </w:pPr>
            <w:r>
              <w:t>依项目方案要求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58、机动车污染监管平台运行维护绩效目标表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1.保证现有系统正常运行，保障与省厅系统实时传输。</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及时维修率</w:t>
            </w:r>
          </w:p>
        </w:tc>
        <w:tc>
          <w:tcPr>
            <w:tcW w:w="2835" w:type="dxa"/>
            <w:vAlign w:val="center"/>
          </w:tcPr>
          <w:p>
            <w:pPr>
              <w:pStyle w:val="17"/>
            </w:pPr>
            <w:r>
              <w:t>能及时维修占全部问题比率</w:t>
            </w:r>
          </w:p>
        </w:tc>
        <w:tc>
          <w:tcPr>
            <w:tcW w:w="2551" w:type="dxa"/>
            <w:vAlign w:val="center"/>
          </w:tcPr>
          <w:p>
            <w:pPr>
              <w:pStyle w:val="17"/>
            </w:pPr>
            <w:r>
              <w:t>≥98%</w:t>
            </w:r>
          </w:p>
        </w:tc>
        <w:tc>
          <w:tcPr>
            <w:tcW w:w="2268" w:type="dxa"/>
            <w:vAlign w:val="center"/>
          </w:tcPr>
          <w:p>
            <w:pPr>
              <w:pStyle w:val="17"/>
            </w:pPr>
            <w:r>
              <w:t>《关于建设全省机动车污染监管平台有关问题的通知》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稳定运行率</w:t>
            </w:r>
          </w:p>
        </w:tc>
        <w:tc>
          <w:tcPr>
            <w:tcW w:w="2835" w:type="dxa"/>
            <w:vAlign w:val="center"/>
          </w:tcPr>
          <w:p>
            <w:pPr>
              <w:pStyle w:val="17"/>
            </w:pPr>
            <w:r>
              <w:t>平台稳定运行天数占总运行天数</w:t>
            </w:r>
          </w:p>
        </w:tc>
        <w:tc>
          <w:tcPr>
            <w:tcW w:w="2551" w:type="dxa"/>
            <w:vAlign w:val="center"/>
          </w:tcPr>
          <w:p>
            <w:pPr>
              <w:pStyle w:val="17"/>
            </w:pPr>
            <w:r>
              <w:t>≥95%</w:t>
            </w:r>
          </w:p>
        </w:tc>
        <w:tc>
          <w:tcPr>
            <w:tcW w:w="2268" w:type="dxa"/>
            <w:vAlign w:val="center"/>
          </w:tcPr>
          <w:p>
            <w:pPr>
              <w:pStyle w:val="17"/>
            </w:pPr>
            <w:r>
              <w:t>《关于建设全省机动车污染监管平台有关问题的通知》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工作按期完成率</w:t>
            </w:r>
          </w:p>
        </w:tc>
        <w:tc>
          <w:tcPr>
            <w:tcW w:w="2835" w:type="dxa"/>
            <w:vAlign w:val="center"/>
          </w:tcPr>
          <w:p>
            <w:pPr>
              <w:pStyle w:val="17"/>
            </w:pPr>
            <w:r>
              <w:t>实际完成的工作占计划完成工作的比率</w:t>
            </w:r>
          </w:p>
        </w:tc>
        <w:tc>
          <w:tcPr>
            <w:tcW w:w="2551" w:type="dxa"/>
            <w:vAlign w:val="center"/>
          </w:tcPr>
          <w:p>
            <w:pPr>
              <w:pStyle w:val="17"/>
            </w:pPr>
            <w:r>
              <w:t>100%</w:t>
            </w:r>
          </w:p>
        </w:tc>
        <w:tc>
          <w:tcPr>
            <w:tcW w:w="2268" w:type="dxa"/>
            <w:vAlign w:val="center"/>
          </w:tcPr>
          <w:p>
            <w:pPr>
              <w:pStyle w:val="17"/>
            </w:pPr>
            <w:r>
              <w:t>《关于建设全省机动车污染监管平台有关问题的通知》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成本控制情况</w:t>
            </w:r>
          </w:p>
        </w:tc>
        <w:tc>
          <w:tcPr>
            <w:tcW w:w="2835" w:type="dxa"/>
            <w:vAlign w:val="center"/>
          </w:tcPr>
          <w:p>
            <w:pPr>
              <w:pStyle w:val="17"/>
            </w:pPr>
            <w:r>
              <w:t>各项支出不高于行业标准或其他地区平均标准</w:t>
            </w:r>
          </w:p>
        </w:tc>
        <w:tc>
          <w:tcPr>
            <w:tcW w:w="2551" w:type="dxa"/>
            <w:vAlign w:val="center"/>
          </w:tcPr>
          <w:p>
            <w:pPr>
              <w:pStyle w:val="17"/>
            </w:pPr>
            <w:r>
              <w:t>≤30万元</w:t>
            </w:r>
          </w:p>
        </w:tc>
        <w:tc>
          <w:tcPr>
            <w:tcW w:w="2268" w:type="dxa"/>
            <w:vAlign w:val="center"/>
          </w:tcPr>
          <w:p>
            <w:pPr>
              <w:pStyle w:val="17"/>
            </w:pPr>
            <w:r>
              <w:t>《关于建设全省机动车污染监管平台有关问题的通知》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效益指标</w:t>
            </w:r>
          </w:p>
        </w:tc>
        <w:tc>
          <w:tcPr>
            <w:tcW w:w="2268" w:type="dxa"/>
            <w:vAlign w:val="center"/>
          </w:tcPr>
          <w:p>
            <w:pPr>
              <w:pStyle w:val="17"/>
            </w:pPr>
            <w:r>
              <w:t>生态效益指标</w:t>
            </w:r>
          </w:p>
        </w:tc>
        <w:tc>
          <w:tcPr>
            <w:tcW w:w="2835" w:type="dxa"/>
            <w:vAlign w:val="center"/>
          </w:tcPr>
          <w:p>
            <w:pPr>
              <w:pStyle w:val="17"/>
            </w:pPr>
            <w:r>
              <w:t>空气质量改善</w:t>
            </w:r>
          </w:p>
        </w:tc>
        <w:tc>
          <w:tcPr>
            <w:tcW w:w="2835" w:type="dxa"/>
            <w:vAlign w:val="center"/>
          </w:tcPr>
          <w:p>
            <w:pPr>
              <w:pStyle w:val="17"/>
            </w:pPr>
            <w:r>
              <w:t>降低机动车排放污染</w:t>
            </w:r>
          </w:p>
        </w:tc>
        <w:tc>
          <w:tcPr>
            <w:tcW w:w="2551" w:type="dxa"/>
            <w:vAlign w:val="center"/>
          </w:tcPr>
          <w:p>
            <w:pPr>
              <w:pStyle w:val="17"/>
            </w:pPr>
            <w:r>
              <w:t>降低机动车排放污染</w:t>
            </w:r>
          </w:p>
        </w:tc>
        <w:tc>
          <w:tcPr>
            <w:tcW w:w="2268" w:type="dxa"/>
            <w:vAlign w:val="center"/>
          </w:tcPr>
          <w:p>
            <w:pPr>
              <w:pStyle w:val="17"/>
            </w:pPr>
            <w:r>
              <w:t>《关于建设全省机动车污染监管平台有关问题的通知》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服务对象满意度</w:t>
            </w:r>
          </w:p>
        </w:tc>
        <w:tc>
          <w:tcPr>
            <w:tcW w:w="2835" w:type="dxa"/>
            <w:vAlign w:val="center"/>
          </w:tcPr>
          <w:p>
            <w:pPr>
              <w:pStyle w:val="17"/>
            </w:pPr>
            <w:r>
              <w:t>调查中满意和较满意的人数占调查总人数的比率</w:t>
            </w:r>
          </w:p>
        </w:tc>
        <w:tc>
          <w:tcPr>
            <w:tcW w:w="2551" w:type="dxa"/>
            <w:vAlign w:val="center"/>
          </w:tcPr>
          <w:p>
            <w:pPr>
              <w:pStyle w:val="17"/>
            </w:pPr>
            <w:r>
              <w:t>≥98%</w:t>
            </w:r>
          </w:p>
        </w:tc>
        <w:tc>
          <w:tcPr>
            <w:tcW w:w="2268" w:type="dxa"/>
            <w:vAlign w:val="center"/>
          </w:tcPr>
          <w:p>
            <w:pPr>
              <w:pStyle w:val="17"/>
            </w:pPr>
            <w:r>
              <w:t>《关于建设全省机动车污染监管平台有关问题的通知》</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59、监测仪器购置费绩效目标表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1.购置部分实验室仪器设备等环境质量监测材料，扎实推进环境质量监测能力建设，增强环境监测能力。</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购置仪器设备</w:t>
            </w:r>
          </w:p>
        </w:tc>
        <w:tc>
          <w:tcPr>
            <w:tcW w:w="2835" w:type="dxa"/>
            <w:vAlign w:val="center"/>
          </w:tcPr>
          <w:p>
            <w:pPr>
              <w:pStyle w:val="17"/>
            </w:pPr>
            <w:r>
              <w:t>水质多参数测定仪、废气VOCs采样仪、烟气分析仪、重型防护服等监测仪器设备</w:t>
            </w:r>
          </w:p>
          <w:p>
            <w:pPr>
              <w:pStyle w:val="17"/>
            </w:pPr>
          </w:p>
        </w:tc>
        <w:tc>
          <w:tcPr>
            <w:tcW w:w="2551" w:type="dxa"/>
            <w:vAlign w:val="center"/>
          </w:tcPr>
          <w:p>
            <w:pPr>
              <w:pStyle w:val="17"/>
            </w:pPr>
            <w:r>
              <w:t>22台（套）</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购置仪器质量合格率</w:t>
            </w:r>
          </w:p>
        </w:tc>
        <w:tc>
          <w:tcPr>
            <w:tcW w:w="2835" w:type="dxa"/>
            <w:vAlign w:val="center"/>
          </w:tcPr>
          <w:p>
            <w:pPr>
              <w:pStyle w:val="17"/>
            </w:pPr>
            <w:r>
              <w:t>质量合格仪器数占仪器总数的比率</w:t>
            </w:r>
          </w:p>
        </w:tc>
        <w:tc>
          <w:tcPr>
            <w:tcW w:w="2551" w:type="dxa"/>
            <w:vAlign w:val="center"/>
          </w:tcPr>
          <w:p>
            <w:pPr>
              <w:pStyle w:val="17"/>
            </w:pPr>
            <w:r>
              <w:t>100%</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按期供货率</w:t>
            </w:r>
          </w:p>
        </w:tc>
        <w:tc>
          <w:tcPr>
            <w:tcW w:w="2835" w:type="dxa"/>
            <w:vAlign w:val="center"/>
          </w:tcPr>
          <w:p>
            <w:pPr>
              <w:pStyle w:val="17"/>
            </w:pPr>
            <w:r>
              <w:t>按期交货的仪器占仪器总数的比率</w:t>
            </w:r>
          </w:p>
        </w:tc>
        <w:tc>
          <w:tcPr>
            <w:tcW w:w="2551" w:type="dxa"/>
            <w:vAlign w:val="center"/>
          </w:tcPr>
          <w:p>
            <w:pPr>
              <w:pStyle w:val="17"/>
            </w:pPr>
            <w:r>
              <w:t>100%</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各类支出标准控制情况</w:t>
            </w:r>
          </w:p>
        </w:tc>
        <w:tc>
          <w:tcPr>
            <w:tcW w:w="2835" w:type="dxa"/>
            <w:vAlign w:val="center"/>
          </w:tcPr>
          <w:p>
            <w:pPr>
              <w:pStyle w:val="17"/>
            </w:pPr>
            <w:r>
              <w:t>严控成本，各项支出不高于行业标准或其他地区标准</w:t>
            </w:r>
          </w:p>
        </w:tc>
        <w:tc>
          <w:tcPr>
            <w:tcW w:w="2551" w:type="dxa"/>
            <w:vAlign w:val="center"/>
          </w:tcPr>
          <w:p>
            <w:pPr>
              <w:pStyle w:val="17"/>
            </w:pPr>
            <w:r>
              <w:t>≤20万元</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效益指标</w:t>
            </w:r>
          </w:p>
        </w:tc>
        <w:tc>
          <w:tcPr>
            <w:tcW w:w="2268" w:type="dxa"/>
            <w:vAlign w:val="center"/>
          </w:tcPr>
          <w:p>
            <w:pPr>
              <w:pStyle w:val="17"/>
            </w:pPr>
            <w:r>
              <w:t>社会效益指标</w:t>
            </w:r>
          </w:p>
        </w:tc>
        <w:tc>
          <w:tcPr>
            <w:tcW w:w="2835" w:type="dxa"/>
            <w:vAlign w:val="center"/>
          </w:tcPr>
          <w:p>
            <w:pPr>
              <w:pStyle w:val="17"/>
            </w:pPr>
            <w:r>
              <w:t>业务保障能力</w:t>
            </w:r>
          </w:p>
        </w:tc>
        <w:tc>
          <w:tcPr>
            <w:tcW w:w="2835" w:type="dxa"/>
            <w:vAlign w:val="center"/>
          </w:tcPr>
          <w:p>
            <w:pPr>
              <w:pStyle w:val="17"/>
            </w:pPr>
            <w:r>
              <w:t>加强我市大气（废气）、水及应急环境监测工作，提高环境监测能力水平</w:t>
            </w:r>
          </w:p>
        </w:tc>
        <w:tc>
          <w:tcPr>
            <w:tcW w:w="2551" w:type="dxa"/>
            <w:vAlign w:val="center"/>
          </w:tcPr>
          <w:p>
            <w:pPr>
              <w:pStyle w:val="17"/>
            </w:pPr>
            <w:r>
              <w:t>有较大提升</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使用人员满意度</w:t>
            </w:r>
          </w:p>
        </w:tc>
        <w:tc>
          <w:tcPr>
            <w:tcW w:w="2835" w:type="dxa"/>
            <w:vAlign w:val="center"/>
          </w:tcPr>
          <w:p>
            <w:pPr>
              <w:pStyle w:val="17"/>
            </w:pPr>
            <w:r>
              <w:t>使用人员中满意和较满意的人数占调查总人数的比率</w:t>
            </w:r>
          </w:p>
        </w:tc>
        <w:tc>
          <w:tcPr>
            <w:tcW w:w="2551" w:type="dxa"/>
            <w:vAlign w:val="center"/>
          </w:tcPr>
          <w:p>
            <w:pPr>
              <w:pStyle w:val="17"/>
            </w:pPr>
            <w:r>
              <w:t>≥95%</w:t>
            </w:r>
          </w:p>
        </w:tc>
        <w:tc>
          <w:tcPr>
            <w:tcW w:w="2268" w:type="dxa"/>
            <w:vAlign w:val="center"/>
          </w:tcPr>
          <w:p>
            <w:pPr>
              <w:pStyle w:val="17"/>
            </w:pPr>
            <w:r>
              <w:t>依项目方案要求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60、监控中心运行费绩效目标表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1.完成省厅、市局下达的2023年环境监测工作任务。</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完成监测任务数</w:t>
            </w:r>
          </w:p>
        </w:tc>
        <w:tc>
          <w:tcPr>
            <w:tcW w:w="2835" w:type="dxa"/>
            <w:vAlign w:val="center"/>
          </w:tcPr>
          <w:p>
            <w:pPr>
              <w:pStyle w:val="17"/>
            </w:pPr>
            <w:r>
              <w:t>实际完成监测任务数量</w:t>
            </w:r>
          </w:p>
        </w:tc>
        <w:tc>
          <w:tcPr>
            <w:tcW w:w="2551" w:type="dxa"/>
            <w:vAlign w:val="center"/>
          </w:tcPr>
          <w:p>
            <w:pPr>
              <w:pStyle w:val="17"/>
            </w:pPr>
            <w:r>
              <w:t>≥150个/次</w:t>
            </w:r>
          </w:p>
        </w:tc>
        <w:tc>
          <w:tcPr>
            <w:tcW w:w="2268" w:type="dxa"/>
            <w:vAlign w:val="center"/>
          </w:tcPr>
          <w:p>
            <w:pPr>
              <w:pStyle w:val="17"/>
            </w:pPr>
            <w:r>
              <w:t>参照《关于印发&lt;2022年河北省生态环境监测工作方案&gt;的通知》（冀环办字函﹝2022﹞6号）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出具监测报告及时率</w:t>
            </w:r>
          </w:p>
        </w:tc>
        <w:tc>
          <w:tcPr>
            <w:tcW w:w="2835" w:type="dxa"/>
            <w:vAlign w:val="center"/>
          </w:tcPr>
          <w:p>
            <w:pPr>
              <w:pStyle w:val="17"/>
            </w:pPr>
            <w:r>
              <w:t>按时上报报告数量占需向有关部门上报报告数量的比率</w:t>
            </w:r>
          </w:p>
        </w:tc>
        <w:tc>
          <w:tcPr>
            <w:tcW w:w="2551" w:type="dxa"/>
            <w:vAlign w:val="center"/>
          </w:tcPr>
          <w:p>
            <w:pPr>
              <w:pStyle w:val="17"/>
            </w:pPr>
            <w:r>
              <w:t>100%</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工作按期完成率</w:t>
            </w:r>
          </w:p>
        </w:tc>
        <w:tc>
          <w:tcPr>
            <w:tcW w:w="2835" w:type="dxa"/>
            <w:vAlign w:val="center"/>
          </w:tcPr>
          <w:p>
            <w:pPr>
              <w:pStyle w:val="17"/>
            </w:pPr>
            <w:r>
              <w:t>实际完成的工作占计划完成工作的比率</w:t>
            </w:r>
          </w:p>
        </w:tc>
        <w:tc>
          <w:tcPr>
            <w:tcW w:w="2551" w:type="dxa"/>
            <w:vAlign w:val="center"/>
          </w:tcPr>
          <w:p>
            <w:pPr>
              <w:pStyle w:val="17"/>
            </w:pPr>
            <w:r>
              <w:t>100%</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成本控制情况</w:t>
            </w:r>
          </w:p>
        </w:tc>
        <w:tc>
          <w:tcPr>
            <w:tcW w:w="2835" w:type="dxa"/>
            <w:vAlign w:val="center"/>
          </w:tcPr>
          <w:p>
            <w:pPr>
              <w:pStyle w:val="17"/>
            </w:pPr>
            <w:r>
              <w:t>各项支出不高于行业标准或其他地区平均标准</w:t>
            </w:r>
          </w:p>
        </w:tc>
        <w:tc>
          <w:tcPr>
            <w:tcW w:w="2551" w:type="dxa"/>
            <w:vAlign w:val="center"/>
          </w:tcPr>
          <w:p>
            <w:pPr>
              <w:pStyle w:val="17"/>
            </w:pPr>
            <w:r>
              <w:t>≤80万元</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效益指标</w:t>
            </w:r>
          </w:p>
        </w:tc>
        <w:tc>
          <w:tcPr>
            <w:tcW w:w="2268" w:type="dxa"/>
            <w:vAlign w:val="center"/>
          </w:tcPr>
          <w:p>
            <w:pPr>
              <w:pStyle w:val="17"/>
            </w:pPr>
            <w:r>
              <w:t>社会效益指标</w:t>
            </w:r>
          </w:p>
        </w:tc>
        <w:tc>
          <w:tcPr>
            <w:tcW w:w="2835" w:type="dxa"/>
            <w:vAlign w:val="center"/>
          </w:tcPr>
          <w:p>
            <w:pPr>
              <w:pStyle w:val="17"/>
            </w:pPr>
            <w:r>
              <w:t>为突发性环境事件和环境管理提供技术支持，出具应急监测报告及时率</w:t>
            </w:r>
          </w:p>
        </w:tc>
        <w:tc>
          <w:tcPr>
            <w:tcW w:w="2835" w:type="dxa"/>
            <w:vAlign w:val="center"/>
          </w:tcPr>
          <w:p>
            <w:pPr>
              <w:pStyle w:val="17"/>
            </w:pPr>
            <w:r>
              <w:t>完成突发环境应急事件的现场应急监测任务，出具应急检测报告及时率</w:t>
            </w:r>
          </w:p>
        </w:tc>
        <w:tc>
          <w:tcPr>
            <w:tcW w:w="2551" w:type="dxa"/>
            <w:vAlign w:val="center"/>
          </w:tcPr>
          <w:p>
            <w:pPr>
              <w:pStyle w:val="17"/>
            </w:pPr>
            <w:r>
              <w:t>100%</w:t>
            </w:r>
          </w:p>
        </w:tc>
        <w:tc>
          <w:tcPr>
            <w:tcW w:w="2268" w:type="dxa"/>
            <w:vAlign w:val="center"/>
          </w:tcPr>
          <w:p>
            <w:pPr>
              <w:pStyle w:val="17"/>
            </w:pPr>
            <w:r>
              <w:t>根据省生态环境厅和市生态环境局应急监测任务统一部署，及实际工作需要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社会效益指标</w:t>
            </w:r>
          </w:p>
        </w:tc>
        <w:tc>
          <w:tcPr>
            <w:tcW w:w="2835" w:type="dxa"/>
            <w:vAlign w:val="center"/>
          </w:tcPr>
          <w:p>
            <w:pPr>
              <w:pStyle w:val="17"/>
            </w:pPr>
            <w:r>
              <w:t>完成各项环境监测工作</w:t>
            </w:r>
          </w:p>
        </w:tc>
        <w:tc>
          <w:tcPr>
            <w:tcW w:w="2835" w:type="dxa"/>
            <w:vAlign w:val="center"/>
          </w:tcPr>
          <w:p>
            <w:pPr>
              <w:pStyle w:val="17"/>
            </w:pPr>
            <w:r>
              <w:t>水环境质量监测：国（省、市）考（控）河流湖泊水质断面监测；非国、省考的集中式生活饮用水源地水质监测；</w:t>
            </w:r>
          </w:p>
          <w:p>
            <w:pPr>
              <w:pStyle w:val="17"/>
            </w:pPr>
            <w:r>
              <w:t>声环境质量：衡水市声环境质量监测；</w:t>
            </w:r>
          </w:p>
          <w:p>
            <w:pPr>
              <w:pStyle w:val="17"/>
            </w:pPr>
            <w:r>
              <w:t>国省市控自动监测站点巡查、运维质量检查及数据审核汇总；</w:t>
            </w:r>
          </w:p>
          <w:p>
            <w:pPr>
              <w:pStyle w:val="17"/>
            </w:pPr>
            <w:r>
              <w:t>污染源监测：重点污染源监督性监测及抽测；</w:t>
            </w:r>
          </w:p>
          <w:p>
            <w:pPr>
              <w:pStyle w:val="17"/>
            </w:pPr>
            <w:r>
              <w:t>环境污染事故应急监测；</w:t>
            </w:r>
          </w:p>
          <w:p>
            <w:pPr>
              <w:pStyle w:val="17"/>
            </w:pPr>
            <w:r>
              <w:t>水科、执法支队、桃城区分局、滨湖分局等科室单位委托的监测任务。</w:t>
            </w:r>
          </w:p>
        </w:tc>
        <w:tc>
          <w:tcPr>
            <w:tcW w:w="2551" w:type="dxa"/>
            <w:vAlign w:val="center"/>
          </w:tcPr>
          <w:p>
            <w:pPr>
              <w:pStyle w:val="17"/>
            </w:pPr>
            <w:r>
              <w:t>为环境决策提供技术依据</w:t>
            </w:r>
          </w:p>
        </w:tc>
        <w:tc>
          <w:tcPr>
            <w:tcW w:w="2268" w:type="dxa"/>
            <w:vAlign w:val="center"/>
          </w:tcPr>
          <w:p>
            <w:pPr>
              <w:pStyle w:val="17"/>
            </w:pPr>
            <w:r>
              <w:t>参照《关于印发&lt;2022年河北省生态环境监测工作方案&gt;的通知》（冀环办字函﹝2022﹞6号）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生态效益指标</w:t>
            </w:r>
          </w:p>
        </w:tc>
        <w:tc>
          <w:tcPr>
            <w:tcW w:w="2835" w:type="dxa"/>
            <w:vAlign w:val="center"/>
          </w:tcPr>
          <w:p>
            <w:pPr>
              <w:pStyle w:val="17"/>
            </w:pPr>
            <w:r>
              <w:t>保障突发环境应急事件环境监测</w:t>
            </w:r>
          </w:p>
        </w:tc>
        <w:tc>
          <w:tcPr>
            <w:tcW w:w="2835" w:type="dxa"/>
            <w:vAlign w:val="center"/>
          </w:tcPr>
          <w:p>
            <w:pPr>
              <w:pStyle w:val="17"/>
            </w:pPr>
            <w:r>
              <w:t>为我市突发环境应急事件提供快速有效现场监测，判断污染物种类和影响范围，减少突发事件对环境的影响</w:t>
            </w:r>
          </w:p>
        </w:tc>
        <w:tc>
          <w:tcPr>
            <w:tcW w:w="2551" w:type="dxa"/>
            <w:vAlign w:val="center"/>
          </w:tcPr>
          <w:p>
            <w:pPr>
              <w:pStyle w:val="17"/>
            </w:pPr>
            <w:r>
              <w:t>减少环境影响</w:t>
            </w:r>
          </w:p>
        </w:tc>
        <w:tc>
          <w:tcPr>
            <w:tcW w:w="2268" w:type="dxa"/>
            <w:vAlign w:val="center"/>
          </w:tcPr>
          <w:p>
            <w:pPr>
              <w:pStyle w:val="17"/>
            </w:pPr>
            <w:r>
              <w:t>根据工作任务统一部署</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服务对象满意度</w:t>
            </w:r>
          </w:p>
        </w:tc>
        <w:tc>
          <w:tcPr>
            <w:tcW w:w="2835" w:type="dxa"/>
            <w:vAlign w:val="center"/>
          </w:tcPr>
          <w:p>
            <w:pPr>
              <w:pStyle w:val="17"/>
            </w:pPr>
            <w:r>
              <w:t>调查中满意和较满意的人数占调查总人数的比率</w:t>
            </w:r>
          </w:p>
        </w:tc>
        <w:tc>
          <w:tcPr>
            <w:tcW w:w="2551" w:type="dxa"/>
            <w:vAlign w:val="center"/>
          </w:tcPr>
          <w:p>
            <w:pPr>
              <w:pStyle w:val="17"/>
            </w:pPr>
            <w:r>
              <w:t>≥95%</w:t>
            </w:r>
          </w:p>
        </w:tc>
        <w:tc>
          <w:tcPr>
            <w:tcW w:w="2268" w:type="dxa"/>
            <w:vAlign w:val="center"/>
          </w:tcPr>
          <w:p>
            <w:pPr>
              <w:pStyle w:val="17"/>
            </w:pPr>
            <w:r>
              <w:t>依项目方案要求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61、劳务派遣绩效目标表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1.完成各项基层生态环境临时、辅助性等服务工作，保障生态环境工作顺利开展。</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劳务派遣人员出勤率</w:t>
            </w:r>
          </w:p>
        </w:tc>
        <w:tc>
          <w:tcPr>
            <w:tcW w:w="2835" w:type="dxa"/>
            <w:vAlign w:val="center"/>
          </w:tcPr>
          <w:p>
            <w:pPr>
              <w:pStyle w:val="17"/>
            </w:pPr>
            <w:r>
              <w:t>实际出勤人员占应出勤人员的比率</w:t>
            </w:r>
          </w:p>
        </w:tc>
        <w:tc>
          <w:tcPr>
            <w:tcW w:w="2551" w:type="dxa"/>
            <w:vAlign w:val="center"/>
          </w:tcPr>
          <w:p>
            <w:pPr>
              <w:pStyle w:val="17"/>
            </w:pPr>
            <w:r>
              <w:t>100%</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劳务派遣人员合格率</w:t>
            </w:r>
          </w:p>
        </w:tc>
        <w:tc>
          <w:tcPr>
            <w:tcW w:w="2835" w:type="dxa"/>
            <w:vAlign w:val="center"/>
          </w:tcPr>
          <w:p>
            <w:pPr>
              <w:pStyle w:val="17"/>
            </w:pPr>
            <w:r>
              <w:t>合格的劳务派遣人员占派遣人员总数的比率</w:t>
            </w:r>
          </w:p>
        </w:tc>
        <w:tc>
          <w:tcPr>
            <w:tcW w:w="2551" w:type="dxa"/>
            <w:vAlign w:val="center"/>
          </w:tcPr>
          <w:p>
            <w:pPr>
              <w:pStyle w:val="17"/>
            </w:pPr>
            <w:r>
              <w:t>100%</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工作按期完成率</w:t>
            </w:r>
          </w:p>
        </w:tc>
        <w:tc>
          <w:tcPr>
            <w:tcW w:w="2835" w:type="dxa"/>
            <w:vAlign w:val="center"/>
          </w:tcPr>
          <w:p>
            <w:pPr>
              <w:pStyle w:val="17"/>
            </w:pPr>
            <w:r>
              <w:t>实际完成的工作占计划完成工作的比率</w:t>
            </w:r>
          </w:p>
        </w:tc>
        <w:tc>
          <w:tcPr>
            <w:tcW w:w="2551" w:type="dxa"/>
            <w:vAlign w:val="center"/>
          </w:tcPr>
          <w:p>
            <w:pPr>
              <w:pStyle w:val="17"/>
            </w:pPr>
            <w:r>
              <w:t>100%</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成本控制情况</w:t>
            </w:r>
          </w:p>
        </w:tc>
        <w:tc>
          <w:tcPr>
            <w:tcW w:w="2835" w:type="dxa"/>
            <w:vAlign w:val="center"/>
          </w:tcPr>
          <w:p>
            <w:pPr>
              <w:pStyle w:val="17"/>
            </w:pPr>
            <w:r>
              <w:t>各项支出不高于行业标准或其他地区平均标准</w:t>
            </w:r>
          </w:p>
        </w:tc>
        <w:tc>
          <w:tcPr>
            <w:tcW w:w="2551" w:type="dxa"/>
            <w:vAlign w:val="center"/>
          </w:tcPr>
          <w:p>
            <w:pPr>
              <w:pStyle w:val="17"/>
            </w:pPr>
            <w:r>
              <w:t>≤200万元</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效益指标</w:t>
            </w:r>
          </w:p>
        </w:tc>
        <w:tc>
          <w:tcPr>
            <w:tcW w:w="2268" w:type="dxa"/>
            <w:vAlign w:val="center"/>
          </w:tcPr>
          <w:p>
            <w:pPr>
              <w:pStyle w:val="17"/>
            </w:pPr>
            <w:r>
              <w:t>社会效益指标</w:t>
            </w:r>
          </w:p>
        </w:tc>
        <w:tc>
          <w:tcPr>
            <w:tcW w:w="2835" w:type="dxa"/>
            <w:vAlign w:val="center"/>
          </w:tcPr>
          <w:p>
            <w:pPr>
              <w:pStyle w:val="17"/>
            </w:pPr>
            <w:r>
              <w:t>生态环境工作顺利开展</w:t>
            </w:r>
          </w:p>
        </w:tc>
        <w:tc>
          <w:tcPr>
            <w:tcW w:w="2835" w:type="dxa"/>
            <w:vAlign w:val="center"/>
          </w:tcPr>
          <w:p>
            <w:pPr>
              <w:pStyle w:val="17"/>
            </w:pPr>
            <w:r>
              <w:t>完成临时性、辅助性工作，保障生态环境工作的顺利开展</w:t>
            </w:r>
          </w:p>
        </w:tc>
        <w:tc>
          <w:tcPr>
            <w:tcW w:w="2551" w:type="dxa"/>
            <w:vAlign w:val="center"/>
          </w:tcPr>
          <w:p>
            <w:pPr>
              <w:pStyle w:val="17"/>
            </w:pPr>
            <w:r>
              <w:t>提高生态环境综合质量</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服务对象满意度</w:t>
            </w:r>
          </w:p>
        </w:tc>
        <w:tc>
          <w:tcPr>
            <w:tcW w:w="2835" w:type="dxa"/>
            <w:vAlign w:val="center"/>
          </w:tcPr>
          <w:p>
            <w:pPr>
              <w:pStyle w:val="17"/>
            </w:pPr>
            <w:r>
              <w:t>调查中满意和较满意的人数占调查总人数的比率</w:t>
            </w:r>
          </w:p>
        </w:tc>
        <w:tc>
          <w:tcPr>
            <w:tcW w:w="2551" w:type="dxa"/>
            <w:vAlign w:val="center"/>
          </w:tcPr>
          <w:p>
            <w:pPr>
              <w:pStyle w:val="17"/>
            </w:pPr>
            <w:r>
              <w:t>≥95%</w:t>
            </w:r>
          </w:p>
        </w:tc>
        <w:tc>
          <w:tcPr>
            <w:tcW w:w="2268" w:type="dxa"/>
            <w:vAlign w:val="center"/>
          </w:tcPr>
          <w:p>
            <w:pPr>
              <w:pStyle w:val="17"/>
            </w:pPr>
            <w:r>
              <w:t>依项目方案要求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62、内部审计费绩效目标表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1.督促市局机关及各下属单位落实各项财务制度，规范财务运行管理。</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内部、离任审计单位数量</w:t>
            </w:r>
          </w:p>
        </w:tc>
        <w:tc>
          <w:tcPr>
            <w:tcW w:w="2835" w:type="dxa"/>
            <w:vAlign w:val="center"/>
          </w:tcPr>
          <w:p>
            <w:pPr>
              <w:pStyle w:val="17"/>
            </w:pPr>
            <w:r>
              <w:t>2023年度开展内部审计、离任审计单位个数</w:t>
            </w:r>
          </w:p>
        </w:tc>
        <w:tc>
          <w:tcPr>
            <w:tcW w:w="2551" w:type="dxa"/>
            <w:vAlign w:val="center"/>
          </w:tcPr>
          <w:p>
            <w:pPr>
              <w:pStyle w:val="17"/>
            </w:pPr>
            <w:r>
              <w:t>≥1个</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审计整改完成率</w:t>
            </w:r>
          </w:p>
        </w:tc>
        <w:tc>
          <w:tcPr>
            <w:tcW w:w="2835" w:type="dxa"/>
            <w:vAlign w:val="center"/>
          </w:tcPr>
          <w:p>
            <w:pPr>
              <w:pStyle w:val="17"/>
            </w:pPr>
            <w:r>
              <w:t>整改完成的问题占全部发现问题的比率</w:t>
            </w:r>
          </w:p>
        </w:tc>
        <w:tc>
          <w:tcPr>
            <w:tcW w:w="2551" w:type="dxa"/>
            <w:vAlign w:val="center"/>
          </w:tcPr>
          <w:p>
            <w:pPr>
              <w:pStyle w:val="17"/>
            </w:pPr>
            <w:r>
              <w:t>≥95%</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工作按期完成率</w:t>
            </w:r>
          </w:p>
        </w:tc>
        <w:tc>
          <w:tcPr>
            <w:tcW w:w="2835" w:type="dxa"/>
            <w:vAlign w:val="center"/>
          </w:tcPr>
          <w:p>
            <w:pPr>
              <w:pStyle w:val="17"/>
            </w:pPr>
            <w:r>
              <w:t>实际完成的工作占计划完成工作的比率</w:t>
            </w:r>
          </w:p>
        </w:tc>
        <w:tc>
          <w:tcPr>
            <w:tcW w:w="2551" w:type="dxa"/>
            <w:vAlign w:val="center"/>
          </w:tcPr>
          <w:p>
            <w:pPr>
              <w:pStyle w:val="17"/>
            </w:pPr>
            <w:r>
              <w:t>≥95%</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成本控制情况</w:t>
            </w:r>
          </w:p>
        </w:tc>
        <w:tc>
          <w:tcPr>
            <w:tcW w:w="2835" w:type="dxa"/>
            <w:vAlign w:val="center"/>
          </w:tcPr>
          <w:p>
            <w:pPr>
              <w:pStyle w:val="17"/>
            </w:pPr>
            <w:r>
              <w:t>各项支出不高于行业标准或其他地区平均标准</w:t>
            </w:r>
          </w:p>
        </w:tc>
        <w:tc>
          <w:tcPr>
            <w:tcW w:w="2551" w:type="dxa"/>
            <w:vAlign w:val="center"/>
          </w:tcPr>
          <w:p>
            <w:pPr>
              <w:pStyle w:val="17"/>
            </w:pPr>
            <w:r>
              <w:t>≤2万元</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效益指标</w:t>
            </w:r>
          </w:p>
        </w:tc>
        <w:tc>
          <w:tcPr>
            <w:tcW w:w="2268" w:type="dxa"/>
            <w:vAlign w:val="center"/>
          </w:tcPr>
          <w:p>
            <w:pPr>
              <w:pStyle w:val="17"/>
            </w:pPr>
            <w:r>
              <w:t>社会效益指标</w:t>
            </w:r>
          </w:p>
        </w:tc>
        <w:tc>
          <w:tcPr>
            <w:tcW w:w="2835" w:type="dxa"/>
            <w:vAlign w:val="center"/>
          </w:tcPr>
          <w:p>
            <w:pPr>
              <w:pStyle w:val="17"/>
            </w:pPr>
            <w:r>
              <w:t>发现问题整改率</w:t>
            </w:r>
          </w:p>
        </w:tc>
        <w:tc>
          <w:tcPr>
            <w:tcW w:w="2835" w:type="dxa"/>
            <w:vAlign w:val="center"/>
          </w:tcPr>
          <w:p>
            <w:pPr>
              <w:pStyle w:val="17"/>
            </w:pPr>
            <w:r>
              <w:t>对内部审计、离任审计发现的问题进行整改纠正</w:t>
            </w:r>
          </w:p>
        </w:tc>
        <w:tc>
          <w:tcPr>
            <w:tcW w:w="2551" w:type="dxa"/>
            <w:vAlign w:val="center"/>
          </w:tcPr>
          <w:p>
            <w:pPr>
              <w:pStyle w:val="17"/>
            </w:pPr>
            <w:r>
              <w:t>≥95%</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服务对象满意度</w:t>
            </w:r>
          </w:p>
        </w:tc>
        <w:tc>
          <w:tcPr>
            <w:tcW w:w="2835" w:type="dxa"/>
            <w:vAlign w:val="center"/>
          </w:tcPr>
          <w:p>
            <w:pPr>
              <w:pStyle w:val="17"/>
            </w:pPr>
            <w:r>
              <w:t>调查中满意和较满意的人数占调查总人数的比率</w:t>
            </w:r>
          </w:p>
        </w:tc>
        <w:tc>
          <w:tcPr>
            <w:tcW w:w="2551" w:type="dxa"/>
            <w:vAlign w:val="center"/>
          </w:tcPr>
          <w:p>
            <w:pPr>
              <w:pStyle w:val="17"/>
            </w:pPr>
            <w:r>
              <w:t>≥95%</w:t>
            </w:r>
          </w:p>
        </w:tc>
        <w:tc>
          <w:tcPr>
            <w:tcW w:w="2268" w:type="dxa"/>
            <w:vAlign w:val="center"/>
          </w:tcPr>
          <w:p>
            <w:pPr>
              <w:pStyle w:val="17"/>
            </w:pPr>
            <w:r>
              <w:t>按照项目方案要求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63、其他生态环境管理事务支出绩效目标表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1.全市环境污染得到治理,环境质量得到逐步改善</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城市集中式饮用水水源水质达标率</w:t>
            </w:r>
          </w:p>
        </w:tc>
        <w:tc>
          <w:tcPr>
            <w:tcW w:w="2835" w:type="dxa"/>
            <w:vAlign w:val="center"/>
          </w:tcPr>
          <w:p>
            <w:pPr>
              <w:pStyle w:val="17"/>
            </w:pPr>
            <w:r>
              <w:t>达标的城市集中式饮用水水源占全部城市集中式饮用水水源的比率</w:t>
            </w:r>
          </w:p>
        </w:tc>
        <w:tc>
          <w:tcPr>
            <w:tcW w:w="2551" w:type="dxa"/>
            <w:vAlign w:val="center"/>
          </w:tcPr>
          <w:p>
            <w:pPr>
              <w:pStyle w:val="17"/>
            </w:pPr>
            <w:r>
              <w:t>100%</w:t>
            </w:r>
          </w:p>
        </w:tc>
        <w:tc>
          <w:tcPr>
            <w:tcW w:w="2268" w:type="dxa"/>
            <w:vAlign w:val="center"/>
          </w:tcPr>
          <w:p>
            <w:pPr>
              <w:pStyle w:val="17"/>
            </w:pPr>
            <w:r>
              <w:t>依据省定任务目标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断面水质达标数量</w:t>
            </w:r>
          </w:p>
        </w:tc>
        <w:tc>
          <w:tcPr>
            <w:tcW w:w="2835" w:type="dxa"/>
            <w:vAlign w:val="center"/>
          </w:tcPr>
          <w:p>
            <w:pPr>
              <w:pStyle w:val="17"/>
            </w:pPr>
            <w:r>
              <w:t>达到标准的断面水质数量</w:t>
            </w:r>
          </w:p>
        </w:tc>
        <w:tc>
          <w:tcPr>
            <w:tcW w:w="2551" w:type="dxa"/>
            <w:vAlign w:val="center"/>
          </w:tcPr>
          <w:p>
            <w:pPr>
              <w:pStyle w:val="17"/>
            </w:pPr>
            <w:r>
              <w:t>达到国家及省定任务目标</w:t>
            </w:r>
          </w:p>
        </w:tc>
        <w:tc>
          <w:tcPr>
            <w:tcW w:w="2268" w:type="dxa"/>
            <w:vAlign w:val="center"/>
          </w:tcPr>
          <w:p>
            <w:pPr>
              <w:pStyle w:val="17"/>
            </w:pPr>
            <w:r>
              <w:t>依据省定任务目标要求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工作按期完成率</w:t>
            </w:r>
          </w:p>
        </w:tc>
        <w:tc>
          <w:tcPr>
            <w:tcW w:w="2835" w:type="dxa"/>
            <w:vAlign w:val="center"/>
          </w:tcPr>
          <w:p>
            <w:pPr>
              <w:pStyle w:val="17"/>
            </w:pPr>
            <w:r>
              <w:t>实际完成的工作占计划完成工作的比率</w:t>
            </w:r>
          </w:p>
        </w:tc>
        <w:tc>
          <w:tcPr>
            <w:tcW w:w="2551" w:type="dxa"/>
            <w:vAlign w:val="center"/>
          </w:tcPr>
          <w:p>
            <w:pPr>
              <w:pStyle w:val="17"/>
            </w:pPr>
            <w:r>
              <w:t>100%</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成本控制情况</w:t>
            </w:r>
          </w:p>
        </w:tc>
        <w:tc>
          <w:tcPr>
            <w:tcW w:w="2835" w:type="dxa"/>
            <w:vAlign w:val="center"/>
          </w:tcPr>
          <w:p>
            <w:pPr>
              <w:pStyle w:val="17"/>
            </w:pPr>
            <w:r>
              <w:t>各项支出不高于行业标准或其他地区平均标准</w:t>
            </w:r>
          </w:p>
        </w:tc>
        <w:tc>
          <w:tcPr>
            <w:tcW w:w="2551" w:type="dxa"/>
            <w:vAlign w:val="center"/>
          </w:tcPr>
          <w:p>
            <w:pPr>
              <w:pStyle w:val="17"/>
            </w:pPr>
            <w:r>
              <w:t>≤80万元</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效益指标</w:t>
            </w:r>
          </w:p>
        </w:tc>
        <w:tc>
          <w:tcPr>
            <w:tcW w:w="2268" w:type="dxa"/>
            <w:vAlign w:val="center"/>
          </w:tcPr>
          <w:p>
            <w:pPr>
              <w:pStyle w:val="17"/>
            </w:pPr>
            <w:r>
              <w:t>社会效益指标</w:t>
            </w:r>
          </w:p>
        </w:tc>
        <w:tc>
          <w:tcPr>
            <w:tcW w:w="2835" w:type="dxa"/>
            <w:vAlign w:val="center"/>
          </w:tcPr>
          <w:p>
            <w:pPr>
              <w:pStyle w:val="17"/>
            </w:pPr>
            <w:r>
              <w:t>重大环保事件及时发现率</w:t>
            </w:r>
          </w:p>
        </w:tc>
        <w:tc>
          <w:tcPr>
            <w:tcW w:w="2835" w:type="dxa"/>
            <w:vAlign w:val="center"/>
          </w:tcPr>
          <w:p>
            <w:pPr>
              <w:pStyle w:val="17"/>
            </w:pPr>
            <w:r>
              <w:t>及时发现的重大环保事件占全部重大环保事件的比率</w:t>
            </w:r>
          </w:p>
        </w:tc>
        <w:tc>
          <w:tcPr>
            <w:tcW w:w="2551" w:type="dxa"/>
            <w:vAlign w:val="center"/>
          </w:tcPr>
          <w:p>
            <w:pPr>
              <w:pStyle w:val="17"/>
            </w:pPr>
            <w:r>
              <w:t>100%</w:t>
            </w:r>
          </w:p>
        </w:tc>
        <w:tc>
          <w:tcPr>
            <w:tcW w:w="2268" w:type="dxa"/>
            <w:vAlign w:val="center"/>
          </w:tcPr>
          <w:p>
            <w:pPr>
              <w:pStyle w:val="17"/>
            </w:pPr>
            <w:r>
              <w:t>关于全面加强生态环境保护坚决打好污染防治攻坚战的意见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群众满意度</w:t>
            </w:r>
          </w:p>
        </w:tc>
        <w:tc>
          <w:tcPr>
            <w:tcW w:w="2835" w:type="dxa"/>
            <w:vAlign w:val="center"/>
          </w:tcPr>
          <w:p>
            <w:pPr>
              <w:pStyle w:val="17"/>
            </w:pPr>
            <w:r>
              <w:t>调查中满意和较满意的人数占调查总人数的比率</w:t>
            </w:r>
          </w:p>
        </w:tc>
        <w:tc>
          <w:tcPr>
            <w:tcW w:w="2551" w:type="dxa"/>
            <w:vAlign w:val="center"/>
          </w:tcPr>
          <w:p>
            <w:pPr>
              <w:pStyle w:val="17"/>
            </w:pPr>
            <w:r>
              <w:t>≥90%</w:t>
            </w:r>
          </w:p>
        </w:tc>
        <w:tc>
          <w:tcPr>
            <w:tcW w:w="2268" w:type="dxa"/>
            <w:vAlign w:val="center"/>
          </w:tcPr>
          <w:p>
            <w:pPr>
              <w:pStyle w:val="17"/>
            </w:pPr>
            <w:r>
              <w:t>依项目方案要求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64、其他污染减排绩效目标表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1.确保局内业务工作顺利开展，圆满完成各项工作任务。</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污染物排放削减量</w:t>
            </w:r>
          </w:p>
        </w:tc>
        <w:tc>
          <w:tcPr>
            <w:tcW w:w="2835" w:type="dxa"/>
            <w:vAlign w:val="center"/>
          </w:tcPr>
          <w:p>
            <w:pPr>
              <w:pStyle w:val="17"/>
            </w:pPr>
            <w:r>
              <w:t>污染物排放削减量</w:t>
            </w:r>
          </w:p>
        </w:tc>
        <w:tc>
          <w:tcPr>
            <w:tcW w:w="2551" w:type="dxa"/>
            <w:vAlign w:val="center"/>
          </w:tcPr>
          <w:p>
            <w:pPr>
              <w:pStyle w:val="17"/>
            </w:pPr>
            <w:r>
              <w:t>达到省定任务目标</w:t>
            </w:r>
          </w:p>
        </w:tc>
        <w:tc>
          <w:tcPr>
            <w:tcW w:w="2268" w:type="dxa"/>
            <w:vAlign w:val="center"/>
          </w:tcPr>
          <w:p>
            <w:pPr>
              <w:pStyle w:val="17"/>
            </w:pPr>
            <w:r>
              <w:t>依据省定任务目标要求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城市集中式饮用水水源水质达标率</w:t>
            </w:r>
          </w:p>
        </w:tc>
        <w:tc>
          <w:tcPr>
            <w:tcW w:w="2835" w:type="dxa"/>
            <w:vAlign w:val="center"/>
          </w:tcPr>
          <w:p>
            <w:pPr>
              <w:pStyle w:val="17"/>
            </w:pPr>
            <w:r>
              <w:t>达标的城市集中式饮用水水源占全部城市集中式饮用水水源的比率</w:t>
            </w:r>
          </w:p>
        </w:tc>
        <w:tc>
          <w:tcPr>
            <w:tcW w:w="2551" w:type="dxa"/>
            <w:vAlign w:val="center"/>
          </w:tcPr>
          <w:p>
            <w:pPr>
              <w:pStyle w:val="17"/>
            </w:pPr>
            <w:r>
              <w:t>100%</w:t>
            </w:r>
          </w:p>
        </w:tc>
        <w:tc>
          <w:tcPr>
            <w:tcW w:w="2268" w:type="dxa"/>
            <w:vAlign w:val="center"/>
          </w:tcPr>
          <w:p>
            <w:pPr>
              <w:pStyle w:val="17"/>
            </w:pPr>
            <w:r>
              <w:t>依据省定任务目标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工作按期完成率</w:t>
            </w:r>
          </w:p>
        </w:tc>
        <w:tc>
          <w:tcPr>
            <w:tcW w:w="2835" w:type="dxa"/>
            <w:vAlign w:val="center"/>
          </w:tcPr>
          <w:p>
            <w:pPr>
              <w:pStyle w:val="17"/>
            </w:pPr>
            <w:r>
              <w:t>实际完成的工作占计划完成工作的比率</w:t>
            </w:r>
          </w:p>
        </w:tc>
        <w:tc>
          <w:tcPr>
            <w:tcW w:w="2551" w:type="dxa"/>
            <w:vAlign w:val="center"/>
          </w:tcPr>
          <w:p>
            <w:pPr>
              <w:pStyle w:val="17"/>
            </w:pPr>
            <w:r>
              <w:t>100%</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成本控制情况</w:t>
            </w:r>
          </w:p>
        </w:tc>
        <w:tc>
          <w:tcPr>
            <w:tcW w:w="2835" w:type="dxa"/>
            <w:vAlign w:val="center"/>
          </w:tcPr>
          <w:p>
            <w:pPr>
              <w:pStyle w:val="17"/>
            </w:pPr>
            <w:r>
              <w:t>各项支出不高于行业标准或其他地区平均标准</w:t>
            </w:r>
          </w:p>
        </w:tc>
        <w:tc>
          <w:tcPr>
            <w:tcW w:w="2551" w:type="dxa"/>
            <w:vAlign w:val="center"/>
          </w:tcPr>
          <w:p>
            <w:pPr>
              <w:pStyle w:val="17"/>
            </w:pPr>
            <w:r>
              <w:t>≤30万元</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效益指标</w:t>
            </w:r>
          </w:p>
        </w:tc>
        <w:tc>
          <w:tcPr>
            <w:tcW w:w="2268" w:type="dxa"/>
            <w:vAlign w:val="center"/>
          </w:tcPr>
          <w:p>
            <w:pPr>
              <w:pStyle w:val="17"/>
            </w:pPr>
            <w:r>
              <w:t>社会效益指标</w:t>
            </w:r>
          </w:p>
        </w:tc>
        <w:tc>
          <w:tcPr>
            <w:tcW w:w="2835" w:type="dxa"/>
            <w:vAlign w:val="center"/>
          </w:tcPr>
          <w:p>
            <w:pPr>
              <w:pStyle w:val="17"/>
            </w:pPr>
            <w:r>
              <w:t>重大环保事件及时发现率</w:t>
            </w:r>
          </w:p>
        </w:tc>
        <w:tc>
          <w:tcPr>
            <w:tcW w:w="2835" w:type="dxa"/>
            <w:vAlign w:val="center"/>
          </w:tcPr>
          <w:p>
            <w:pPr>
              <w:pStyle w:val="17"/>
            </w:pPr>
            <w:r>
              <w:t>及时发现的重大环保事件占全部重大环保事件的比率</w:t>
            </w:r>
          </w:p>
        </w:tc>
        <w:tc>
          <w:tcPr>
            <w:tcW w:w="2551" w:type="dxa"/>
            <w:vAlign w:val="center"/>
          </w:tcPr>
          <w:p>
            <w:pPr>
              <w:pStyle w:val="17"/>
            </w:pPr>
            <w:r>
              <w:t>100%</w:t>
            </w:r>
          </w:p>
        </w:tc>
        <w:tc>
          <w:tcPr>
            <w:tcW w:w="2268" w:type="dxa"/>
            <w:vAlign w:val="center"/>
          </w:tcPr>
          <w:p>
            <w:pPr>
              <w:pStyle w:val="17"/>
            </w:pPr>
            <w:r>
              <w:t>关于全面加强生态环境保护坚决打好污染防治攻坚战的意见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群众满意度</w:t>
            </w:r>
          </w:p>
        </w:tc>
        <w:tc>
          <w:tcPr>
            <w:tcW w:w="2835" w:type="dxa"/>
            <w:vAlign w:val="center"/>
          </w:tcPr>
          <w:p>
            <w:pPr>
              <w:pStyle w:val="17"/>
            </w:pPr>
            <w:r>
              <w:t>调查中满意和较满意的人数占调查总人数的比率</w:t>
            </w:r>
          </w:p>
        </w:tc>
        <w:tc>
          <w:tcPr>
            <w:tcW w:w="2551" w:type="dxa"/>
            <w:vAlign w:val="center"/>
          </w:tcPr>
          <w:p>
            <w:pPr>
              <w:pStyle w:val="17"/>
            </w:pPr>
            <w:r>
              <w:t>≥90%</w:t>
            </w:r>
          </w:p>
        </w:tc>
        <w:tc>
          <w:tcPr>
            <w:tcW w:w="2268" w:type="dxa"/>
            <w:vAlign w:val="center"/>
          </w:tcPr>
          <w:p>
            <w:pPr>
              <w:pStyle w:val="17"/>
            </w:pPr>
            <w:r>
              <w:t>依项目方案要求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65、生态环境损害赔偿案件启动资金绩效目标表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1.顺利启动生态环境损害赔偿案件，为磋商或诉讼提供依据。</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编制环境受损情况的评估报告(或专家意见）</w:t>
            </w:r>
          </w:p>
        </w:tc>
        <w:tc>
          <w:tcPr>
            <w:tcW w:w="2835" w:type="dxa"/>
            <w:vAlign w:val="center"/>
          </w:tcPr>
          <w:p>
            <w:pPr>
              <w:pStyle w:val="17"/>
            </w:pPr>
            <w:r>
              <w:t>编制环境受损情况的评估报告（或专家意见）</w:t>
            </w:r>
          </w:p>
        </w:tc>
        <w:tc>
          <w:tcPr>
            <w:tcW w:w="2551" w:type="dxa"/>
            <w:vAlign w:val="center"/>
          </w:tcPr>
          <w:p>
            <w:pPr>
              <w:pStyle w:val="17"/>
            </w:pPr>
            <w:r>
              <w:t>≥3份</w:t>
            </w:r>
          </w:p>
        </w:tc>
        <w:tc>
          <w:tcPr>
            <w:tcW w:w="2268" w:type="dxa"/>
            <w:vAlign w:val="center"/>
          </w:tcPr>
          <w:p>
            <w:pPr>
              <w:pStyle w:val="17"/>
            </w:pPr>
            <w:r>
              <w:t>《衡水市生态环境损害赔偿管理办法》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报告质量合格率</w:t>
            </w:r>
          </w:p>
        </w:tc>
        <w:tc>
          <w:tcPr>
            <w:tcW w:w="2835" w:type="dxa"/>
            <w:vAlign w:val="center"/>
          </w:tcPr>
          <w:p>
            <w:pPr>
              <w:pStyle w:val="17"/>
            </w:pPr>
            <w:r>
              <w:t>合格报告占总报告数量的比值</w:t>
            </w:r>
          </w:p>
        </w:tc>
        <w:tc>
          <w:tcPr>
            <w:tcW w:w="2551" w:type="dxa"/>
            <w:vAlign w:val="center"/>
          </w:tcPr>
          <w:p>
            <w:pPr>
              <w:pStyle w:val="17"/>
            </w:pPr>
            <w:r>
              <w:t>100%</w:t>
            </w:r>
          </w:p>
        </w:tc>
        <w:tc>
          <w:tcPr>
            <w:tcW w:w="2268" w:type="dxa"/>
            <w:vAlign w:val="center"/>
          </w:tcPr>
          <w:p>
            <w:pPr>
              <w:pStyle w:val="17"/>
            </w:pPr>
            <w:r>
              <w:t>《衡水市生态环境损害赔偿管理办法》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工作按期完成率</w:t>
            </w:r>
          </w:p>
        </w:tc>
        <w:tc>
          <w:tcPr>
            <w:tcW w:w="2835" w:type="dxa"/>
            <w:vAlign w:val="center"/>
          </w:tcPr>
          <w:p>
            <w:pPr>
              <w:pStyle w:val="17"/>
            </w:pPr>
            <w:r>
              <w:t>实际完成的工作占计划完成的比率</w:t>
            </w:r>
          </w:p>
        </w:tc>
        <w:tc>
          <w:tcPr>
            <w:tcW w:w="2551" w:type="dxa"/>
            <w:vAlign w:val="center"/>
          </w:tcPr>
          <w:p>
            <w:pPr>
              <w:pStyle w:val="17"/>
            </w:pPr>
            <w:r>
              <w:t>100%</w:t>
            </w:r>
          </w:p>
        </w:tc>
        <w:tc>
          <w:tcPr>
            <w:tcW w:w="2268" w:type="dxa"/>
            <w:vAlign w:val="center"/>
          </w:tcPr>
          <w:p>
            <w:pPr>
              <w:pStyle w:val="17"/>
            </w:pPr>
            <w:r>
              <w:t>《衡水市生态环境损害赔偿管理办法》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各类支出标准控制情况</w:t>
            </w:r>
          </w:p>
        </w:tc>
        <w:tc>
          <w:tcPr>
            <w:tcW w:w="2835" w:type="dxa"/>
            <w:vAlign w:val="center"/>
          </w:tcPr>
          <w:p>
            <w:pPr>
              <w:pStyle w:val="17"/>
            </w:pPr>
            <w:r>
              <w:t>各项支出不高于行业标准或其他地区的平均标准</w:t>
            </w:r>
          </w:p>
        </w:tc>
        <w:tc>
          <w:tcPr>
            <w:tcW w:w="2551" w:type="dxa"/>
            <w:vAlign w:val="center"/>
          </w:tcPr>
          <w:p>
            <w:pPr>
              <w:pStyle w:val="17"/>
            </w:pPr>
            <w:r>
              <w:t>≤45万元</w:t>
            </w:r>
          </w:p>
        </w:tc>
        <w:tc>
          <w:tcPr>
            <w:tcW w:w="2268" w:type="dxa"/>
            <w:vAlign w:val="center"/>
          </w:tcPr>
          <w:p>
            <w:pPr>
              <w:pStyle w:val="17"/>
            </w:pPr>
            <w:r>
              <w:t>《衡水市生态环境损害赔偿管理办法》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效益指标</w:t>
            </w:r>
          </w:p>
        </w:tc>
        <w:tc>
          <w:tcPr>
            <w:tcW w:w="2268" w:type="dxa"/>
            <w:vAlign w:val="center"/>
          </w:tcPr>
          <w:p>
            <w:pPr>
              <w:pStyle w:val="17"/>
            </w:pPr>
            <w:r>
              <w:t>生态效益指标</w:t>
            </w:r>
          </w:p>
        </w:tc>
        <w:tc>
          <w:tcPr>
            <w:tcW w:w="2835" w:type="dxa"/>
            <w:vAlign w:val="center"/>
          </w:tcPr>
          <w:p>
            <w:pPr>
              <w:pStyle w:val="17"/>
            </w:pPr>
            <w:r>
              <w:t>环境质量改善</w:t>
            </w:r>
          </w:p>
        </w:tc>
        <w:tc>
          <w:tcPr>
            <w:tcW w:w="2835" w:type="dxa"/>
            <w:vAlign w:val="center"/>
          </w:tcPr>
          <w:p>
            <w:pPr>
              <w:pStyle w:val="17"/>
            </w:pPr>
            <w:r>
              <w:t>为磋商或诉讼提供依据，推进环境质量改善</w:t>
            </w:r>
          </w:p>
        </w:tc>
        <w:tc>
          <w:tcPr>
            <w:tcW w:w="2551" w:type="dxa"/>
            <w:vAlign w:val="center"/>
          </w:tcPr>
          <w:p>
            <w:pPr>
              <w:pStyle w:val="17"/>
            </w:pPr>
            <w:r>
              <w:t>为磋商或诉讼提供依据，推进环境质量改善</w:t>
            </w:r>
          </w:p>
        </w:tc>
        <w:tc>
          <w:tcPr>
            <w:tcW w:w="2268" w:type="dxa"/>
            <w:vAlign w:val="center"/>
          </w:tcPr>
          <w:p>
            <w:pPr>
              <w:pStyle w:val="17"/>
            </w:pPr>
            <w:r>
              <w:t>《衡水市生态环境损害赔偿管理办法》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群众满意度</w:t>
            </w:r>
          </w:p>
        </w:tc>
        <w:tc>
          <w:tcPr>
            <w:tcW w:w="2835" w:type="dxa"/>
            <w:vAlign w:val="center"/>
          </w:tcPr>
          <w:p>
            <w:pPr>
              <w:pStyle w:val="17"/>
            </w:pPr>
            <w:r>
              <w:t>受众中满意和较满意的人数占调查总人数的比率</w:t>
            </w:r>
          </w:p>
        </w:tc>
        <w:tc>
          <w:tcPr>
            <w:tcW w:w="2551" w:type="dxa"/>
            <w:vAlign w:val="center"/>
          </w:tcPr>
          <w:p>
            <w:pPr>
              <w:pStyle w:val="17"/>
            </w:pPr>
            <w:r>
              <w:t>≥90%</w:t>
            </w:r>
          </w:p>
        </w:tc>
        <w:tc>
          <w:tcPr>
            <w:tcW w:w="2268" w:type="dxa"/>
            <w:vAlign w:val="center"/>
          </w:tcPr>
          <w:p>
            <w:pPr>
              <w:pStyle w:val="17"/>
            </w:pPr>
            <w:r>
              <w:t>《衡水市生态环境损害赔偿管理办法》</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66、生态环境执法指挥调度系统运维服务费绩效目标表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1.实现对全市执法人员的实时指挥调度。</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及时维护率</w:t>
            </w:r>
          </w:p>
        </w:tc>
        <w:tc>
          <w:tcPr>
            <w:tcW w:w="2835" w:type="dxa"/>
            <w:vAlign w:val="center"/>
          </w:tcPr>
          <w:p>
            <w:pPr>
              <w:pStyle w:val="17"/>
            </w:pPr>
            <w:r>
              <w:t>对出现的问题立即解决的次数和出现的所有问题次数的比值</w:t>
            </w:r>
          </w:p>
        </w:tc>
        <w:tc>
          <w:tcPr>
            <w:tcW w:w="2551" w:type="dxa"/>
            <w:vAlign w:val="center"/>
          </w:tcPr>
          <w:p>
            <w:pPr>
              <w:pStyle w:val="17"/>
            </w:pPr>
            <w:r>
              <w:t>100%</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稳定运行率</w:t>
            </w:r>
          </w:p>
        </w:tc>
        <w:tc>
          <w:tcPr>
            <w:tcW w:w="2835" w:type="dxa"/>
            <w:vAlign w:val="center"/>
          </w:tcPr>
          <w:p>
            <w:pPr>
              <w:pStyle w:val="17"/>
            </w:pPr>
            <w:r>
              <w:t>一定时间内实际运转时间和有效作业时间的比值</w:t>
            </w:r>
          </w:p>
        </w:tc>
        <w:tc>
          <w:tcPr>
            <w:tcW w:w="2551" w:type="dxa"/>
            <w:vAlign w:val="center"/>
          </w:tcPr>
          <w:p>
            <w:pPr>
              <w:pStyle w:val="17"/>
            </w:pPr>
            <w:r>
              <w:t>≥95%</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工作按期完成率</w:t>
            </w:r>
          </w:p>
        </w:tc>
        <w:tc>
          <w:tcPr>
            <w:tcW w:w="2835" w:type="dxa"/>
            <w:vAlign w:val="center"/>
          </w:tcPr>
          <w:p>
            <w:pPr>
              <w:pStyle w:val="17"/>
            </w:pPr>
            <w:r>
              <w:t>实际完成的工作占计划完成工作的比率</w:t>
            </w:r>
          </w:p>
        </w:tc>
        <w:tc>
          <w:tcPr>
            <w:tcW w:w="2551" w:type="dxa"/>
            <w:vAlign w:val="center"/>
          </w:tcPr>
          <w:p>
            <w:pPr>
              <w:pStyle w:val="17"/>
            </w:pPr>
            <w:r>
              <w:t>100%</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成本控制情况</w:t>
            </w:r>
          </w:p>
        </w:tc>
        <w:tc>
          <w:tcPr>
            <w:tcW w:w="2835" w:type="dxa"/>
            <w:vAlign w:val="center"/>
          </w:tcPr>
          <w:p>
            <w:pPr>
              <w:pStyle w:val="17"/>
            </w:pPr>
            <w:r>
              <w:t>各项支出不高于行业标准或其他地区平均标准</w:t>
            </w:r>
          </w:p>
        </w:tc>
        <w:tc>
          <w:tcPr>
            <w:tcW w:w="2551" w:type="dxa"/>
            <w:vAlign w:val="center"/>
          </w:tcPr>
          <w:p>
            <w:pPr>
              <w:pStyle w:val="17"/>
            </w:pPr>
            <w:r>
              <w:t>≤15万元</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效益指标</w:t>
            </w:r>
          </w:p>
        </w:tc>
        <w:tc>
          <w:tcPr>
            <w:tcW w:w="2268" w:type="dxa"/>
            <w:vAlign w:val="center"/>
          </w:tcPr>
          <w:p>
            <w:pPr>
              <w:pStyle w:val="17"/>
            </w:pPr>
            <w:r>
              <w:t>社会效益指标</w:t>
            </w:r>
          </w:p>
        </w:tc>
        <w:tc>
          <w:tcPr>
            <w:tcW w:w="2835" w:type="dxa"/>
            <w:vAlign w:val="center"/>
          </w:tcPr>
          <w:p>
            <w:pPr>
              <w:pStyle w:val="17"/>
            </w:pPr>
            <w:r>
              <w:t>是省生态环境厅指挥调度和评估市、县生态环境执法工作的重要依据</w:t>
            </w:r>
          </w:p>
        </w:tc>
        <w:tc>
          <w:tcPr>
            <w:tcW w:w="2835" w:type="dxa"/>
            <w:vAlign w:val="center"/>
          </w:tcPr>
          <w:p>
            <w:pPr>
              <w:pStyle w:val="17"/>
            </w:pPr>
            <w:r>
              <w:t>是省生态环境厅指挥调度和评估市、县生态环境执法工作的重要依据</w:t>
            </w:r>
          </w:p>
        </w:tc>
        <w:tc>
          <w:tcPr>
            <w:tcW w:w="2551" w:type="dxa"/>
            <w:vAlign w:val="center"/>
          </w:tcPr>
          <w:p>
            <w:pPr>
              <w:pStyle w:val="17"/>
            </w:pPr>
            <w:r>
              <w:t>实现对全市执法人员的实时指挥调度</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使用人员满意度</w:t>
            </w:r>
          </w:p>
        </w:tc>
        <w:tc>
          <w:tcPr>
            <w:tcW w:w="2835" w:type="dxa"/>
            <w:vAlign w:val="center"/>
          </w:tcPr>
          <w:p>
            <w:pPr>
              <w:pStyle w:val="17"/>
            </w:pPr>
            <w:r>
              <w:t>调查中满意和较满意的人数占调查总人数的比率</w:t>
            </w:r>
          </w:p>
        </w:tc>
        <w:tc>
          <w:tcPr>
            <w:tcW w:w="2551" w:type="dxa"/>
            <w:vAlign w:val="center"/>
          </w:tcPr>
          <w:p>
            <w:pPr>
              <w:pStyle w:val="17"/>
            </w:pPr>
            <w:r>
              <w:t>≥95%</w:t>
            </w:r>
          </w:p>
        </w:tc>
        <w:tc>
          <w:tcPr>
            <w:tcW w:w="2268" w:type="dxa"/>
            <w:vAlign w:val="center"/>
          </w:tcPr>
          <w:p>
            <w:pPr>
              <w:pStyle w:val="17"/>
            </w:pPr>
            <w:r>
              <w:t>依项目方案要求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67、生态环境资金督导检查经费绩效目标表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1.进一步加强生态环保专项资金监管，减少我市专项资金使用管理过程中出现的突出问题。</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督导检查次数</w:t>
            </w:r>
          </w:p>
        </w:tc>
        <w:tc>
          <w:tcPr>
            <w:tcW w:w="2835" w:type="dxa"/>
            <w:vAlign w:val="center"/>
          </w:tcPr>
          <w:p>
            <w:pPr>
              <w:pStyle w:val="17"/>
            </w:pPr>
            <w:r>
              <w:t>生态环保专项资金督导检查数量</w:t>
            </w:r>
          </w:p>
        </w:tc>
        <w:tc>
          <w:tcPr>
            <w:tcW w:w="2551" w:type="dxa"/>
            <w:vAlign w:val="center"/>
          </w:tcPr>
          <w:p>
            <w:pPr>
              <w:pStyle w:val="17"/>
            </w:pPr>
            <w:r>
              <w:t>1次</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审计报告</w:t>
            </w:r>
          </w:p>
        </w:tc>
        <w:tc>
          <w:tcPr>
            <w:tcW w:w="2835" w:type="dxa"/>
            <w:vAlign w:val="center"/>
          </w:tcPr>
          <w:p>
            <w:pPr>
              <w:pStyle w:val="17"/>
            </w:pPr>
            <w:r>
              <w:t>编制审计报告</w:t>
            </w:r>
          </w:p>
        </w:tc>
        <w:tc>
          <w:tcPr>
            <w:tcW w:w="2551" w:type="dxa"/>
            <w:vAlign w:val="center"/>
          </w:tcPr>
          <w:p>
            <w:pPr>
              <w:pStyle w:val="17"/>
            </w:pPr>
            <w:r>
              <w:t>1个</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工作按期完成率</w:t>
            </w:r>
          </w:p>
        </w:tc>
        <w:tc>
          <w:tcPr>
            <w:tcW w:w="2835" w:type="dxa"/>
            <w:vAlign w:val="center"/>
          </w:tcPr>
          <w:p>
            <w:pPr>
              <w:pStyle w:val="17"/>
            </w:pPr>
            <w:r>
              <w:t>实际完成的工作占计划完成工作的比率</w:t>
            </w:r>
          </w:p>
        </w:tc>
        <w:tc>
          <w:tcPr>
            <w:tcW w:w="2551" w:type="dxa"/>
            <w:vAlign w:val="center"/>
          </w:tcPr>
          <w:p>
            <w:pPr>
              <w:pStyle w:val="17"/>
            </w:pPr>
            <w:r>
              <w:t>100%</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成本控制情况</w:t>
            </w:r>
          </w:p>
        </w:tc>
        <w:tc>
          <w:tcPr>
            <w:tcW w:w="2835" w:type="dxa"/>
            <w:vAlign w:val="center"/>
          </w:tcPr>
          <w:p>
            <w:pPr>
              <w:pStyle w:val="17"/>
            </w:pPr>
            <w:r>
              <w:t>各项支出不高于行业标准或其他地区平均标准</w:t>
            </w:r>
          </w:p>
        </w:tc>
        <w:tc>
          <w:tcPr>
            <w:tcW w:w="2551" w:type="dxa"/>
            <w:vAlign w:val="center"/>
          </w:tcPr>
          <w:p>
            <w:pPr>
              <w:pStyle w:val="17"/>
            </w:pPr>
            <w:r>
              <w:t>≤2万元</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效益指标</w:t>
            </w:r>
          </w:p>
        </w:tc>
        <w:tc>
          <w:tcPr>
            <w:tcW w:w="2268" w:type="dxa"/>
            <w:vAlign w:val="center"/>
          </w:tcPr>
          <w:p>
            <w:pPr>
              <w:pStyle w:val="17"/>
            </w:pPr>
            <w:r>
              <w:t>生态效益指标</w:t>
            </w:r>
          </w:p>
        </w:tc>
        <w:tc>
          <w:tcPr>
            <w:tcW w:w="2835" w:type="dxa"/>
            <w:vAlign w:val="center"/>
          </w:tcPr>
          <w:p>
            <w:pPr>
              <w:pStyle w:val="17"/>
            </w:pPr>
            <w:r>
              <w:t>全面规范我市环保专项资金使用管理工作。</w:t>
            </w:r>
          </w:p>
        </w:tc>
        <w:tc>
          <w:tcPr>
            <w:tcW w:w="2835" w:type="dxa"/>
            <w:vAlign w:val="center"/>
          </w:tcPr>
          <w:p>
            <w:pPr>
              <w:pStyle w:val="17"/>
            </w:pPr>
            <w:r>
              <w:t>全面规范我市环保专项资金使用管理工作，减少专项资金使用管理过程中出现的突出问题。</w:t>
            </w:r>
          </w:p>
        </w:tc>
        <w:tc>
          <w:tcPr>
            <w:tcW w:w="2551" w:type="dxa"/>
            <w:vAlign w:val="center"/>
          </w:tcPr>
          <w:p>
            <w:pPr>
              <w:pStyle w:val="17"/>
            </w:pPr>
            <w:r>
              <w:t>减少我市专项资金使用管理过程中出现的突出问题</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服务对象满意度</w:t>
            </w:r>
          </w:p>
        </w:tc>
        <w:tc>
          <w:tcPr>
            <w:tcW w:w="2835" w:type="dxa"/>
            <w:vAlign w:val="center"/>
          </w:tcPr>
          <w:p>
            <w:pPr>
              <w:pStyle w:val="17"/>
            </w:pPr>
            <w:r>
              <w:t>调查中满意和较满意的人数占调查总人数的比率</w:t>
            </w:r>
          </w:p>
        </w:tc>
        <w:tc>
          <w:tcPr>
            <w:tcW w:w="2551" w:type="dxa"/>
            <w:vAlign w:val="center"/>
          </w:tcPr>
          <w:p>
            <w:pPr>
              <w:pStyle w:val="17"/>
            </w:pPr>
            <w:r>
              <w:t>≥95%</w:t>
            </w:r>
          </w:p>
        </w:tc>
        <w:tc>
          <w:tcPr>
            <w:tcW w:w="2268" w:type="dxa"/>
            <w:vAlign w:val="center"/>
          </w:tcPr>
          <w:p>
            <w:pPr>
              <w:pStyle w:val="17"/>
            </w:pPr>
            <w:r>
              <w:t>依项目方案要求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68、视频会议系统升级改造绩效目标表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1.购置视频会议系统设备，保证会议顺利召开，不影响全市生态环境工作</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视频会议系统购置设备升级改造完成率</w:t>
            </w:r>
          </w:p>
        </w:tc>
        <w:tc>
          <w:tcPr>
            <w:tcW w:w="2835" w:type="dxa"/>
            <w:vAlign w:val="center"/>
          </w:tcPr>
          <w:p>
            <w:pPr>
              <w:pStyle w:val="17"/>
            </w:pPr>
            <w:r>
              <w:t>视频会议系统购置设备升级改造完成率</w:t>
            </w:r>
          </w:p>
        </w:tc>
        <w:tc>
          <w:tcPr>
            <w:tcW w:w="2551" w:type="dxa"/>
            <w:vAlign w:val="center"/>
          </w:tcPr>
          <w:p>
            <w:pPr>
              <w:pStyle w:val="17"/>
            </w:pPr>
            <w:r>
              <w:t>100%</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我局视频会议系统正常运行率</w:t>
            </w:r>
          </w:p>
        </w:tc>
        <w:tc>
          <w:tcPr>
            <w:tcW w:w="2835" w:type="dxa"/>
            <w:vAlign w:val="center"/>
          </w:tcPr>
          <w:p>
            <w:pPr>
              <w:pStyle w:val="17"/>
            </w:pPr>
            <w:r>
              <w:t>使用视频会议系统正常运行次数占全年所有正常运行次数的比率</w:t>
            </w:r>
          </w:p>
        </w:tc>
        <w:tc>
          <w:tcPr>
            <w:tcW w:w="2551" w:type="dxa"/>
            <w:vAlign w:val="center"/>
          </w:tcPr>
          <w:p>
            <w:pPr>
              <w:pStyle w:val="17"/>
            </w:pPr>
            <w:r>
              <w:t>≥99%</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工作按期完成率</w:t>
            </w:r>
          </w:p>
        </w:tc>
        <w:tc>
          <w:tcPr>
            <w:tcW w:w="2835" w:type="dxa"/>
            <w:vAlign w:val="center"/>
          </w:tcPr>
          <w:p>
            <w:pPr>
              <w:pStyle w:val="17"/>
            </w:pPr>
            <w:r>
              <w:t>实际完成的工作占计划完成工作的比率</w:t>
            </w:r>
          </w:p>
        </w:tc>
        <w:tc>
          <w:tcPr>
            <w:tcW w:w="2551" w:type="dxa"/>
            <w:vAlign w:val="center"/>
          </w:tcPr>
          <w:p>
            <w:pPr>
              <w:pStyle w:val="17"/>
            </w:pPr>
            <w:r>
              <w:t>100%</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成本控制情况</w:t>
            </w:r>
          </w:p>
        </w:tc>
        <w:tc>
          <w:tcPr>
            <w:tcW w:w="2835" w:type="dxa"/>
            <w:vAlign w:val="center"/>
          </w:tcPr>
          <w:p>
            <w:pPr>
              <w:pStyle w:val="17"/>
            </w:pPr>
            <w:r>
              <w:t>各项支出不高于行业标准或其他地区平均标准</w:t>
            </w:r>
          </w:p>
        </w:tc>
        <w:tc>
          <w:tcPr>
            <w:tcW w:w="2551" w:type="dxa"/>
            <w:vAlign w:val="center"/>
          </w:tcPr>
          <w:p>
            <w:pPr>
              <w:pStyle w:val="17"/>
            </w:pPr>
            <w:r>
              <w:t>≤20万元</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效益指标</w:t>
            </w:r>
          </w:p>
        </w:tc>
        <w:tc>
          <w:tcPr>
            <w:tcW w:w="2268" w:type="dxa"/>
            <w:vAlign w:val="center"/>
          </w:tcPr>
          <w:p>
            <w:pPr>
              <w:pStyle w:val="17"/>
            </w:pPr>
            <w:r>
              <w:t>社会效益指标</w:t>
            </w:r>
          </w:p>
        </w:tc>
        <w:tc>
          <w:tcPr>
            <w:tcW w:w="2835" w:type="dxa"/>
            <w:vAlign w:val="center"/>
          </w:tcPr>
          <w:p>
            <w:pPr>
              <w:pStyle w:val="17"/>
            </w:pPr>
            <w:r>
              <w:t>确保我局各项工作正常开展</w:t>
            </w:r>
          </w:p>
        </w:tc>
        <w:tc>
          <w:tcPr>
            <w:tcW w:w="2835" w:type="dxa"/>
            <w:vAlign w:val="center"/>
          </w:tcPr>
          <w:p>
            <w:pPr>
              <w:pStyle w:val="17"/>
            </w:pPr>
            <w:r>
              <w:t>确保我局各项工作正常开展</w:t>
            </w:r>
          </w:p>
        </w:tc>
        <w:tc>
          <w:tcPr>
            <w:tcW w:w="2551" w:type="dxa"/>
            <w:vAlign w:val="center"/>
          </w:tcPr>
          <w:p>
            <w:pPr>
              <w:pStyle w:val="17"/>
            </w:pPr>
            <w:r>
              <w:t>确保我局各项工作正常开展</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服务对象满意度</w:t>
            </w:r>
          </w:p>
        </w:tc>
        <w:tc>
          <w:tcPr>
            <w:tcW w:w="2835" w:type="dxa"/>
            <w:vAlign w:val="center"/>
          </w:tcPr>
          <w:p>
            <w:pPr>
              <w:pStyle w:val="17"/>
            </w:pPr>
            <w:r>
              <w:t>调查中满意和较满意的人数占调查总人数的比率</w:t>
            </w:r>
          </w:p>
        </w:tc>
        <w:tc>
          <w:tcPr>
            <w:tcW w:w="2551" w:type="dxa"/>
            <w:vAlign w:val="center"/>
          </w:tcPr>
          <w:p>
            <w:pPr>
              <w:pStyle w:val="17"/>
            </w:pPr>
            <w:r>
              <w:t>≥90%</w:t>
            </w:r>
          </w:p>
        </w:tc>
        <w:tc>
          <w:tcPr>
            <w:tcW w:w="2268" w:type="dxa"/>
            <w:vAlign w:val="center"/>
          </w:tcPr>
          <w:p>
            <w:pPr>
              <w:pStyle w:val="17"/>
            </w:pPr>
            <w:r>
              <w:t>依项目方案要求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69、水质监测仪器购置项目尾款绩效目标表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w:t>
            </w:r>
            <w:r>
              <w:rPr>
                <w:rFonts w:hint="eastAsia"/>
              </w:rPr>
              <w:t>扎实推进环境质量监测能力建设，满足当前监测工作需要，适应环境管理的新形势、新要求，为环境执法和决策提供直接依据。</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购置监测仪器设备</w:t>
            </w:r>
          </w:p>
        </w:tc>
        <w:tc>
          <w:tcPr>
            <w:tcW w:w="2835" w:type="dxa"/>
            <w:vAlign w:val="center"/>
          </w:tcPr>
          <w:p>
            <w:pPr>
              <w:pStyle w:val="17"/>
            </w:pPr>
            <w:r>
              <w:t>高锰酸盐指数全自动测定仪 1台；紫外分光光度计（双光束） 1台；电感耦合等离子体质谱仪自动进样器 1台；手持式COD快速检测仪 1台；水质色度仪 4台；流动注射自动进样器 3台；流速仪（超声波） 1台；流速仪（转轮） 4台；气相色谱质谱联用仪（用于测定水中挥发性有机污染物，含进样器） 1台；气相色谱质谱联用仪（用于测定水中半挥发性有机污染物，含进样器） 1台；气相色谱质谱吹扫捕集自动进样器 1台。</w:t>
            </w:r>
          </w:p>
        </w:tc>
        <w:tc>
          <w:tcPr>
            <w:tcW w:w="2551" w:type="dxa"/>
            <w:vAlign w:val="center"/>
          </w:tcPr>
          <w:p>
            <w:pPr>
              <w:pStyle w:val="17"/>
            </w:pPr>
            <w:r>
              <w:t>19台(套)</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购置仪器质量合格率</w:t>
            </w:r>
          </w:p>
        </w:tc>
        <w:tc>
          <w:tcPr>
            <w:tcW w:w="2835" w:type="dxa"/>
            <w:vAlign w:val="center"/>
          </w:tcPr>
          <w:p>
            <w:pPr>
              <w:pStyle w:val="17"/>
            </w:pPr>
            <w:r>
              <w:t>质量合格仪器数占仪器总数的比率</w:t>
            </w:r>
          </w:p>
        </w:tc>
        <w:tc>
          <w:tcPr>
            <w:tcW w:w="2551" w:type="dxa"/>
            <w:vAlign w:val="center"/>
          </w:tcPr>
          <w:p>
            <w:pPr>
              <w:pStyle w:val="17"/>
            </w:pPr>
            <w:r>
              <w:t>100%</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按期供货率</w:t>
            </w:r>
          </w:p>
        </w:tc>
        <w:tc>
          <w:tcPr>
            <w:tcW w:w="2835" w:type="dxa"/>
            <w:vAlign w:val="center"/>
          </w:tcPr>
          <w:p>
            <w:pPr>
              <w:pStyle w:val="17"/>
            </w:pPr>
            <w:r>
              <w:t>按期交货的仪器占仪器总数的比率</w:t>
            </w:r>
          </w:p>
        </w:tc>
        <w:tc>
          <w:tcPr>
            <w:tcW w:w="2551" w:type="dxa"/>
            <w:vAlign w:val="center"/>
          </w:tcPr>
          <w:p>
            <w:pPr>
              <w:pStyle w:val="17"/>
            </w:pPr>
            <w:r>
              <w:t>100%</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各类支出标准控制情况</w:t>
            </w:r>
          </w:p>
        </w:tc>
        <w:tc>
          <w:tcPr>
            <w:tcW w:w="2835" w:type="dxa"/>
            <w:vAlign w:val="center"/>
          </w:tcPr>
          <w:p>
            <w:pPr>
              <w:pStyle w:val="17"/>
            </w:pPr>
            <w:r>
              <w:t>严控成本，各项支出不高于行业标准或其他地区标准</w:t>
            </w:r>
          </w:p>
        </w:tc>
        <w:tc>
          <w:tcPr>
            <w:tcW w:w="2551" w:type="dxa"/>
            <w:vAlign w:val="center"/>
          </w:tcPr>
          <w:p>
            <w:pPr>
              <w:pStyle w:val="17"/>
            </w:pPr>
            <w:r>
              <w:t>≤113.1万元</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效益指标</w:t>
            </w:r>
          </w:p>
        </w:tc>
        <w:tc>
          <w:tcPr>
            <w:tcW w:w="2268" w:type="dxa"/>
            <w:vAlign w:val="center"/>
          </w:tcPr>
          <w:p>
            <w:pPr>
              <w:pStyle w:val="17"/>
            </w:pPr>
            <w:r>
              <w:t>社会效益指标</w:t>
            </w:r>
          </w:p>
        </w:tc>
        <w:tc>
          <w:tcPr>
            <w:tcW w:w="2835" w:type="dxa"/>
            <w:vAlign w:val="center"/>
          </w:tcPr>
          <w:p>
            <w:pPr>
              <w:pStyle w:val="17"/>
            </w:pPr>
            <w:r>
              <w:t>业务保障能力</w:t>
            </w:r>
          </w:p>
        </w:tc>
        <w:tc>
          <w:tcPr>
            <w:tcW w:w="2835" w:type="dxa"/>
            <w:vAlign w:val="center"/>
          </w:tcPr>
          <w:p>
            <w:pPr>
              <w:pStyle w:val="17"/>
            </w:pPr>
            <w:r>
              <w:t>加强我市水环境质量监测工作，提高环境质量监测能力水平</w:t>
            </w:r>
          </w:p>
        </w:tc>
        <w:tc>
          <w:tcPr>
            <w:tcW w:w="2551" w:type="dxa"/>
            <w:vAlign w:val="center"/>
          </w:tcPr>
          <w:p>
            <w:pPr>
              <w:pStyle w:val="17"/>
            </w:pPr>
            <w:r>
              <w:t>有较大提升</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使用人员满意度</w:t>
            </w:r>
          </w:p>
        </w:tc>
        <w:tc>
          <w:tcPr>
            <w:tcW w:w="2835" w:type="dxa"/>
            <w:vAlign w:val="center"/>
          </w:tcPr>
          <w:p>
            <w:pPr>
              <w:pStyle w:val="17"/>
            </w:pPr>
            <w:r>
              <w:t>使用人员中满意和较满意的人数占调查总人数的比率</w:t>
            </w:r>
          </w:p>
        </w:tc>
        <w:tc>
          <w:tcPr>
            <w:tcW w:w="2551" w:type="dxa"/>
            <w:vAlign w:val="center"/>
          </w:tcPr>
          <w:p>
            <w:pPr>
              <w:pStyle w:val="17"/>
            </w:pPr>
            <w:r>
              <w:t>≥95%</w:t>
            </w:r>
          </w:p>
        </w:tc>
        <w:tc>
          <w:tcPr>
            <w:tcW w:w="2268" w:type="dxa"/>
            <w:vAlign w:val="center"/>
          </w:tcPr>
          <w:p>
            <w:pPr>
              <w:pStyle w:val="17"/>
            </w:pPr>
            <w:r>
              <w:t>依项目方案要求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70、土壤污染状况调查报告评审绩效目标表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1.对建设用地土壤污染状况调查报告进行专家评审，切实保障建设用地土壤环境质量安全。</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审查报告数量</w:t>
            </w:r>
          </w:p>
        </w:tc>
        <w:tc>
          <w:tcPr>
            <w:tcW w:w="2835" w:type="dxa"/>
            <w:vAlign w:val="center"/>
          </w:tcPr>
          <w:p>
            <w:pPr>
              <w:pStyle w:val="17"/>
            </w:pPr>
            <w:r>
              <w:t>对建设用地土壤污染状况调查报告评审数量</w:t>
            </w:r>
          </w:p>
        </w:tc>
        <w:tc>
          <w:tcPr>
            <w:tcW w:w="2551" w:type="dxa"/>
            <w:vAlign w:val="center"/>
          </w:tcPr>
          <w:p>
            <w:pPr>
              <w:pStyle w:val="17"/>
            </w:pPr>
            <w:r>
              <w:t>≥12本</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专家评审</w:t>
            </w:r>
          </w:p>
        </w:tc>
        <w:tc>
          <w:tcPr>
            <w:tcW w:w="2835" w:type="dxa"/>
            <w:vAlign w:val="center"/>
          </w:tcPr>
          <w:p>
            <w:pPr>
              <w:pStyle w:val="17"/>
            </w:pPr>
            <w:r>
              <w:t>组织相关领域专家对申请评审的建设用地土壤污染状况调查报告进行严格把关</w:t>
            </w:r>
          </w:p>
        </w:tc>
        <w:tc>
          <w:tcPr>
            <w:tcW w:w="2551" w:type="dxa"/>
            <w:vAlign w:val="center"/>
          </w:tcPr>
          <w:p>
            <w:pPr>
              <w:pStyle w:val="17"/>
            </w:pPr>
            <w:r>
              <w:t>组织相关领域专家对申请评审的建设用地土壤污染状况调查报告进行严格把关</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工作按期完成率</w:t>
            </w:r>
          </w:p>
        </w:tc>
        <w:tc>
          <w:tcPr>
            <w:tcW w:w="2835" w:type="dxa"/>
            <w:vAlign w:val="center"/>
          </w:tcPr>
          <w:p>
            <w:pPr>
              <w:pStyle w:val="17"/>
            </w:pPr>
            <w:r>
              <w:t>实际完成的工作占计划完成工作的比率</w:t>
            </w:r>
          </w:p>
        </w:tc>
        <w:tc>
          <w:tcPr>
            <w:tcW w:w="2551" w:type="dxa"/>
            <w:vAlign w:val="center"/>
          </w:tcPr>
          <w:p>
            <w:pPr>
              <w:pStyle w:val="17"/>
            </w:pPr>
            <w:r>
              <w:t>100%</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成本控制情况</w:t>
            </w:r>
          </w:p>
        </w:tc>
        <w:tc>
          <w:tcPr>
            <w:tcW w:w="2835" w:type="dxa"/>
            <w:vAlign w:val="center"/>
          </w:tcPr>
          <w:p>
            <w:pPr>
              <w:pStyle w:val="17"/>
            </w:pPr>
            <w:r>
              <w:t>各项支出不高于行业标准或其他地区平均标准</w:t>
            </w:r>
          </w:p>
        </w:tc>
        <w:tc>
          <w:tcPr>
            <w:tcW w:w="2551" w:type="dxa"/>
            <w:vAlign w:val="center"/>
          </w:tcPr>
          <w:p>
            <w:pPr>
              <w:pStyle w:val="17"/>
            </w:pPr>
            <w:r>
              <w:t>≤20万元</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效益指标</w:t>
            </w:r>
          </w:p>
        </w:tc>
        <w:tc>
          <w:tcPr>
            <w:tcW w:w="2268" w:type="dxa"/>
            <w:vAlign w:val="center"/>
          </w:tcPr>
          <w:p>
            <w:pPr>
              <w:pStyle w:val="17"/>
            </w:pPr>
            <w:r>
              <w:t>生态效益指标</w:t>
            </w:r>
          </w:p>
        </w:tc>
        <w:tc>
          <w:tcPr>
            <w:tcW w:w="2835" w:type="dxa"/>
            <w:vAlign w:val="center"/>
          </w:tcPr>
          <w:p>
            <w:pPr>
              <w:pStyle w:val="17"/>
            </w:pPr>
            <w:r>
              <w:t>切实保障建设用地土壤环境质量安全</w:t>
            </w:r>
          </w:p>
        </w:tc>
        <w:tc>
          <w:tcPr>
            <w:tcW w:w="2835" w:type="dxa"/>
            <w:vAlign w:val="center"/>
          </w:tcPr>
          <w:p>
            <w:pPr>
              <w:pStyle w:val="17"/>
            </w:pPr>
            <w:r>
              <w:t>组织相关领域专家对申请评审的建设用地土壤污染状况调查报告进行严格把关，切实保障建设用地土壤环境质量安全</w:t>
            </w:r>
          </w:p>
        </w:tc>
        <w:tc>
          <w:tcPr>
            <w:tcW w:w="2551" w:type="dxa"/>
            <w:vAlign w:val="center"/>
          </w:tcPr>
          <w:p>
            <w:pPr>
              <w:pStyle w:val="17"/>
            </w:pPr>
            <w:r>
              <w:t>切实保障建设用地土壤环境质量安全</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服务对象满意度</w:t>
            </w:r>
          </w:p>
        </w:tc>
        <w:tc>
          <w:tcPr>
            <w:tcW w:w="2835" w:type="dxa"/>
            <w:vAlign w:val="center"/>
          </w:tcPr>
          <w:p>
            <w:pPr>
              <w:pStyle w:val="17"/>
            </w:pPr>
            <w:r>
              <w:t>调查中满意和较满意的人数占调查总人数的比率</w:t>
            </w:r>
          </w:p>
        </w:tc>
        <w:tc>
          <w:tcPr>
            <w:tcW w:w="2551" w:type="dxa"/>
            <w:vAlign w:val="center"/>
          </w:tcPr>
          <w:p>
            <w:pPr>
              <w:pStyle w:val="17"/>
            </w:pPr>
            <w:r>
              <w:t>≥90%</w:t>
            </w:r>
          </w:p>
        </w:tc>
        <w:tc>
          <w:tcPr>
            <w:tcW w:w="2268" w:type="dxa"/>
            <w:vAlign w:val="center"/>
          </w:tcPr>
          <w:p>
            <w:pPr>
              <w:pStyle w:val="17"/>
            </w:pPr>
            <w:r>
              <w:t>依项目方案要求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71、委托监测费(2022)绩效目标表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1.及时完成各项委托监测任务</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完成监测工作数量</w:t>
            </w:r>
          </w:p>
        </w:tc>
        <w:tc>
          <w:tcPr>
            <w:tcW w:w="2835" w:type="dxa"/>
            <w:vAlign w:val="center"/>
          </w:tcPr>
          <w:p>
            <w:pPr>
              <w:pStyle w:val="17"/>
            </w:pPr>
            <w:r>
              <w:t>对20余个水质断面开展水质监测，对10个集中式饮用水源地开展水质监测</w:t>
            </w:r>
          </w:p>
        </w:tc>
        <w:tc>
          <w:tcPr>
            <w:tcW w:w="2551" w:type="dxa"/>
            <w:vAlign w:val="center"/>
          </w:tcPr>
          <w:p>
            <w:pPr>
              <w:pStyle w:val="17"/>
            </w:pPr>
            <w:r>
              <w:t>≥30家/个</w:t>
            </w:r>
          </w:p>
        </w:tc>
        <w:tc>
          <w:tcPr>
            <w:tcW w:w="2268" w:type="dxa"/>
            <w:vAlign w:val="center"/>
          </w:tcPr>
          <w:p>
            <w:pPr>
              <w:pStyle w:val="17"/>
            </w:pPr>
            <w:r>
              <w:t>《2021年河北省生态环境监测方案》（冀环办字函[2021]7号）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监测数据准确率</w:t>
            </w:r>
          </w:p>
        </w:tc>
        <w:tc>
          <w:tcPr>
            <w:tcW w:w="2835" w:type="dxa"/>
            <w:vAlign w:val="center"/>
          </w:tcPr>
          <w:p>
            <w:pPr>
              <w:pStyle w:val="17"/>
            </w:pPr>
            <w:r>
              <w:t>监测数据准确率</w:t>
            </w:r>
          </w:p>
        </w:tc>
        <w:tc>
          <w:tcPr>
            <w:tcW w:w="2551" w:type="dxa"/>
            <w:vAlign w:val="center"/>
          </w:tcPr>
          <w:p>
            <w:pPr>
              <w:pStyle w:val="17"/>
            </w:pPr>
            <w:r>
              <w:t>≥95%</w:t>
            </w:r>
          </w:p>
        </w:tc>
        <w:tc>
          <w:tcPr>
            <w:tcW w:w="2268" w:type="dxa"/>
            <w:vAlign w:val="center"/>
          </w:tcPr>
          <w:p>
            <w:pPr>
              <w:pStyle w:val="17"/>
            </w:pPr>
            <w:r>
              <w:t>《2021年河北省生态环境监测方案》（冀环办字函[2021]7号）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工作按期完成率</w:t>
            </w:r>
          </w:p>
        </w:tc>
        <w:tc>
          <w:tcPr>
            <w:tcW w:w="2835" w:type="dxa"/>
            <w:vAlign w:val="center"/>
          </w:tcPr>
          <w:p>
            <w:pPr>
              <w:pStyle w:val="17"/>
            </w:pPr>
            <w:r>
              <w:t>实际完成的工作占计划完成工作的比率</w:t>
            </w:r>
          </w:p>
        </w:tc>
        <w:tc>
          <w:tcPr>
            <w:tcW w:w="2551" w:type="dxa"/>
            <w:vAlign w:val="center"/>
          </w:tcPr>
          <w:p>
            <w:pPr>
              <w:pStyle w:val="17"/>
            </w:pPr>
            <w:r>
              <w:t>100%</w:t>
            </w:r>
          </w:p>
        </w:tc>
        <w:tc>
          <w:tcPr>
            <w:tcW w:w="2268" w:type="dxa"/>
            <w:vAlign w:val="center"/>
          </w:tcPr>
          <w:p>
            <w:pPr>
              <w:pStyle w:val="17"/>
            </w:pPr>
            <w:r>
              <w:t>《2021年河北省生态环境监测方案》（冀环办字函[2021]7号）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成本控制情况</w:t>
            </w:r>
          </w:p>
        </w:tc>
        <w:tc>
          <w:tcPr>
            <w:tcW w:w="2835" w:type="dxa"/>
            <w:vAlign w:val="center"/>
          </w:tcPr>
          <w:p>
            <w:pPr>
              <w:pStyle w:val="17"/>
            </w:pPr>
            <w:r>
              <w:t>各项支出不高于行业标准或其他地区平均标准</w:t>
            </w:r>
          </w:p>
        </w:tc>
        <w:tc>
          <w:tcPr>
            <w:tcW w:w="2551" w:type="dxa"/>
            <w:vAlign w:val="center"/>
          </w:tcPr>
          <w:p>
            <w:pPr>
              <w:pStyle w:val="17"/>
            </w:pPr>
            <w:r>
              <w:t>24.36万元</w:t>
            </w:r>
          </w:p>
        </w:tc>
        <w:tc>
          <w:tcPr>
            <w:tcW w:w="2268" w:type="dxa"/>
            <w:vAlign w:val="center"/>
          </w:tcPr>
          <w:p>
            <w:pPr>
              <w:pStyle w:val="17"/>
            </w:pPr>
            <w:r>
              <w:t>《2021年河北省生态环境监测方案》（冀环办字函[2021]7号）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rPr>
                <w:rFonts w:hint="eastAsia"/>
              </w:rPr>
              <w:t>效果指标</w:t>
            </w:r>
          </w:p>
        </w:tc>
        <w:tc>
          <w:tcPr>
            <w:tcW w:w="2268" w:type="dxa"/>
            <w:vAlign w:val="center"/>
          </w:tcPr>
          <w:p>
            <w:pPr>
              <w:keepNext w:val="0"/>
              <w:keepLines w:val="0"/>
              <w:widowControl/>
              <w:suppressLineNumbers w:val="0"/>
              <w:jc w:val="both"/>
              <w:textAlignment w:val="center"/>
              <w:rPr>
                <w:rFonts w:ascii="方正书宋_GBK" w:eastAsia="方正书宋_GBK" w:cs="方正书宋_GBK"/>
                <w:sz w:val="21"/>
                <w:szCs w:val="24"/>
                <w:lang w:val="en-US" w:eastAsia="uk-UA" w:bidi="ar-SA"/>
              </w:rPr>
            </w:pPr>
            <w:r>
              <w:rPr>
                <w:rFonts w:hint="eastAsia" w:ascii="方正书宋_GBK" w:eastAsia="方正书宋_GBK" w:cs="方正书宋_GBK"/>
                <w:sz w:val="21"/>
                <w:szCs w:val="24"/>
                <w:lang w:val="en-US" w:eastAsia="zh-CN" w:bidi="ar-SA"/>
              </w:rPr>
              <w:t>社会效益指标</w:t>
            </w:r>
          </w:p>
        </w:tc>
        <w:tc>
          <w:tcPr>
            <w:tcW w:w="2835" w:type="dxa"/>
            <w:vAlign w:val="center"/>
          </w:tcPr>
          <w:p>
            <w:pPr>
              <w:keepNext w:val="0"/>
              <w:keepLines w:val="0"/>
              <w:widowControl/>
              <w:suppressLineNumbers w:val="0"/>
              <w:jc w:val="left"/>
              <w:textAlignment w:val="center"/>
              <w:rPr>
                <w:rFonts w:ascii="方正书宋_GBK" w:eastAsia="方正书宋_GBK" w:cs="方正书宋_GBK"/>
                <w:sz w:val="21"/>
                <w:szCs w:val="24"/>
                <w:lang w:val="en-US" w:eastAsia="uk-UA" w:bidi="ar-SA"/>
              </w:rPr>
            </w:pPr>
            <w:r>
              <w:rPr>
                <w:rFonts w:hint="eastAsia" w:ascii="方正书宋_GBK" w:eastAsia="方正书宋_GBK" w:cs="方正书宋_GBK"/>
                <w:sz w:val="21"/>
                <w:szCs w:val="24"/>
                <w:lang w:val="en-US" w:eastAsia="zh-CN" w:bidi="ar-SA"/>
              </w:rPr>
              <w:t>保障辖区内水环境质量监测</w:t>
            </w:r>
          </w:p>
        </w:tc>
        <w:tc>
          <w:tcPr>
            <w:tcW w:w="2835" w:type="dxa"/>
            <w:vAlign w:val="center"/>
          </w:tcPr>
          <w:p>
            <w:pPr>
              <w:keepNext w:val="0"/>
              <w:keepLines w:val="0"/>
              <w:widowControl/>
              <w:suppressLineNumbers w:val="0"/>
              <w:jc w:val="left"/>
              <w:textAlignment w:val="center"/>
              <w:rPr>
                <w:rFonts w:ascii="方正书宋_GBK" w:eastAsia="方正书宋_GBK" w:cs="方正书宋_GBK"/>
                <w:sz w:val="21"/>
                <w:szCs w:val="24"/>
                <w:lang w:val="en-US" w:eastAsia="uk-UA" w:bidi="ar-SA"/>
              </w:rPr>
            </w:pPr>
            <w:r>
              <w:rPr>
                <w:rFonts w:hint="eastAsia" w:ascii="方正书宋_GBK" w:eastAsia="方正书宋_GBK" w:cs="方正书宋_GBK"/>
                <w:sz w:val="21"/>
                <w:szCs w:val="24"/>
                <w:lang w:val="en-US" w:eastAsia="zh-CN" w:bidi="ar-SA"/>
              </w:rPr>
              <w:t>提供有效监测报告，掌握辖区内环境质量</w:t>
            </w:r>
          </w:p>
        </w:tc>
        <w:tc>
          <w:tcPr>
            <w:tcW w:w="2551" w:type="dxa"/>
            <w:vAlign w:val="center"/>
          </w:tcPr>
          <w:p>
            <w:pPr>
              <w:keepNext w:val="0"/>
              <w:keepLines w:val="0"/>
              <w:widowControl/>
              <w:suppressLineNumbers w:val="0"/>
              <w:jc w:val="center"/>
              <w:textAlignment w:val="center"/>
              <w:rPr>
                <w:rFonts w:ascii="方正书宋_GBK" w:eastAsia="方正书宋_GBK" w:cs="方正书宋_GBK"/>
                <w:sz w:val="21"/>
                <w:szCs w:val="24"/>
                <w:lang w:val="en-US" w:eastAsia="uk-UA" w:bidi="ar-SA"/>
              </w:rPr>
            </w:pPr>
            <w:r>
              <w:rPr>
                <w:rFonts w:hint="eastAsia" w:ascii="方正书宋_GBK" w:eastAsia="方正书宋_GBK" w:cs="方正书宋_GBK"/>
                <w:sz w:val="21"/>
                <w:szCs w:val="24"/>
                <w:lang w:val="en-US" w:eastAsia="zh-CN" w:bidi="ar-SA"/>
              </w:rPr>
              <w:t>执法及常规监测</w:t>
            </w:r>
          </w:p>
        </w:tc>
        <w:tc>
          <w:tcPr>
            <w:tcW w:w="2268" w:type="dxa"/>
            <w:vAlign w:val="center"/>
          </w:tcPr>
          <w:p>
            <w:pPr>
              <w:keepNext w:val="0"/>
              <w:keepLines w:val="0"/>
              <w:widowControl/>
              <w:suppressLineNumbers w:val="0"/>
              <w:jc w:val="left"/>
              <w:textAlignment w:val="center"/>
              <w:rPr>
                <w:rFonts w:ascii="方正书宋_GBK" w:eastAsia="方正书宋_GBK" w:cs="方正书宋_GBK"/>
                <w:sz w:val="21"/>
                <w:szCs w:val="24"/>
                <w:lang w:val="en-US" w:eastAsia="uk-UA" w:bidi="ar-SA"/>
              </w:rPr>
            </w:pPr>
            <w:r>
              <w:rPr>
                <w:rFonts w:hint="eastAsia" w:ascii="方正书宋_GBK" w:eastAsia="方正书宋_GBK" w:cs="方正书宋_GBK"/>
                <w:sz w:val="21"/>
                <w:szCs w:val="24"/>
                <w:lang w:val="en-US" w:eastAsia="zh-CN" w:bidi="ar-SA"/>
              </w:rPr>
              <w:t>《2021年河北省生态环境监测方案》（冀环办字函[2021]7号）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服务对象满意度</w:t>
            </w:r>
          </w:p>
        </w:tc>
        <w:tc>
          <w:tcPr>
            <w:tcW w:w="2835" w:type="dxa"/>
            <w:vAlign w:val="center"/>
          </w:tcPr>
          <w:p>
            <w:pPr>
              <w:pStyle w:val="17"/>
            </w:pPr>
            <w:r>
              <w:t>调查中满意和较满意的人数占调查总人数的比率</w:t>
            </w:r>
          </w:p>
        </w:tc>
        <w:tc>
          <w:tcPr>
            <w:tcW w:w="2551" w:type="dxa"/>
            <w:vAlign w:val="center"/>
          </w:tcPr>
          <w:p>
            <w:pPr>
              <w:pStyle w:val="17"/>
            </w:pPr>
            <w:r>
              <w:t>≥95%</w:t>
            </w:r>
          </w:p>
        </w:tc>
        <w:tc>
          <w:tcPr>
            <w:tcW w:w="2268" w:type="dxa"/>
            <w:vAlign w:val="center"/>
          </w:tcPr>
          <w:p>
            <w:pPr>
              <w:pStyle w:val="17"/>
            </w:pPr>
            <w:r>
              <w:t>依项目方案要求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72、细颗粒物与臭氧协同控制工业园区站项目配套绩效目标表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1.完善衡水市工业园区细颗粒物与臭氧协同控制监测网络。</w:t>
            </w:r>
          </w:p>
          <w:p>
            <w:pPr>
              <w:pStyle w:val="17"/>
            </w:pPr>
            <w:r>
              <w:t>2.强化多污染物协同控制和区域协同治理提供数据支撑和技术保障。</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建设7个园区站</w:t>
            </w:r>
          </w:p>
        </w:tc>
        <w:tc>
          <w:tcPr>
            <w:tcW w:w="2835" w:type="dxa"/>
            <w:vAlign w:val="center"/>
          </w:tcPr>
          <w:p>
            <w:pPr>
              <w:pStyle w:val="17"/>
            </w:pPr>
            <w:r>
              <w:t>完成7个园区站的建设</w:t>
            </w:r>
          </w:p>
        </w:tc>
        <w:tc>
          <w:tcPr>
            <w:tcW w:w="2551" w:type="dxa"/>
            <w:vAlign w:val="center"/>
          </w:tcPr>
          <w:p>
            <w:pPr>
              <w:pStyle w:val="17"/>
            </w:pPr>
            <w:r>
              <w:t>7个</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监测站点正常在线率</w:t>
            </w:r>
          </w:p>
        </w:tc>
        <w:tc>
          <w:tcPr>
            <w:tcW w:w="2835" w:type="dxa"/>
            <w:vAlign w:val="center"/>
          </w:tcPr>
          <w:p>
            <w:pPr>
              <w:pStyle w:val="17"/>
            </w:pPr>
            <w:r>
              <w:t>站点监控正常在线小时数/应正常在线小时数</w:t>
            </w:r>
          </w:p>
        </w:tc>
        <w:tc>
          <w:tcPr>
            <w:tcW w:w="2551" w:type="dxa"/>
            <w:vAlign w:val="center"/>
          </w:tcPr>
          <w:p>
            <w:pPr>
              <w:pStyle w:val="17"/>
            </w:pPr>
            <w:r>
              <w:t>≥90%</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工作按时完成率</w:t>
            </w:r>
          </w:p>
        </w:tc>
        <w:tc>
          <w:tcPr>
            <w:tcW w:w="2835" w:type="dxa"/>
            <w:vAlign w:val="center"/>
          </w:tcPr>
          <w:p>
            <w:pPr>
              <w:pStyle w:val="17"/>
            </w:pPr>
            <w:r>
              <w:t>实际完成的工作占计划完成的比率</w:t>
            </w:r>
          </w:p>
        </w:tc>
        <w:tc>
          <w:tcPr>
            <w:tcW w:w="2551" w:type="dxa"/>
            <w:vAlign w:val="center"/>
          </w:tcPr>
          <w:p>
            <w:pPr>
              <w:pStyle w:val="17"/>
            </w:pPr>
            <w:r>
              <w:t>100%</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成本指标</w:t>
            </w:r>
          </w:p>
        </w:tc>
        <w:tc>
          <w:tcPr>
            <w:tcW w:w="2835" w:type="dxa"/>
            <w:vAlign w:val="center"/>
          </w:tcPr>
          <w:p>
            <w:pPr>
              <w:pStyle w:val="17"/>
            </w:pPr>
            <w:r>
              <w:t>成本控制情况</w:t>
            </w:r>
          </w:p>
        </w:tc>
        <w:tc>
          <w:tcPr>
            <w:tcW w:w="2551" w:type="dxa"/>
            <w:vAlign w:val="center"/>
          </w:tcPr>
          <w:p>
            <w:pPr>
              <w:pStyle w:val="17"/>
            </w:pPr>
            <w:r>
              <w:t>≤329万元</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效益指标</w:t>
            </w:r>
          </w:p>
        </w:tc>
        <w:tc>
          <w:tcPr>
            <w:tcW w:w="2268" w:type="dxa"/>
            <w:vAlign w:val="center"/>
          </w:tcPr>
          <w:p>
            <w:pPr>
              <w:pStyle w:val="17"/>
            </w:pPr>
            <w:r>
              <w:t>生态效益指标</w:t>
            </w:r>
          </w:p>
        </w:tc>
        <w:tc>
          <w:tcPr>
            <w:tcW w:w="2835" w:type="dxa"/>
            <w:vAlign w:val="center"/>
          </w:tcPr>
          <w:p>
            <w:pPr>
              <w:pStyle w:val="17"/>
            </w:pPr>
            <w:r>
              <w:t>完善我市细颗粒物与臭氧协同控制监测网络</w:t>
            </w:r>
          </w:p>
        </w:tc>
        <w:tc>
          <w:tcPr>
            <w:tcW w:w="2835" w:type="dxa"/>
            <w:vAlign w:val="center"/>
          </w:tcPr>
          <w:p>
            <w:pPr>
              <w:pStyle w:val="17"/>
            </w:pPr>
            <w:r>
              <w:t>完善我市细颗粒物与臭氧协同控制监测网络，具备协同监测能力</w:t>
            </w:r>
          </w:p>
        </w:tc>
        <w:tc>
          <w:tcPr>
            <w:tcW w:w="2551" w:type="dxa"/>
            <w:vAlign w:val="center"/>
          </w:tcPr>
          <w:p>
            <w:pPr>
              <w:pStyle w:val="17"/>
            </w:pPr>
            <w:r>
              <w:t>完善我市细颗粒物与臭氧协同控制监测网络</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可持续影响指标</w:t>
            </w:r>
          </w:p>
        </w:tc>
        <w:tc>
          <w:tcPr>
            <w:tcW w:w="2835" w:type="dxa"/>
            <w:vAlign w:val="center"/>
          </w:tcPr>
          <w:p>
            <w:pPr>
              <w:pStyle w:val="17"/>
            </w:pPr>
            <w:r>
              <w:t>持续发挥细颗粒物与臭氧协同控制监测网络作用</w:t>
            </w:r>
          </w:p>
        </w:tc>
        <w:tc>
          <w:tcPr>
            <w:tcW w:w="2835" w:type="dxa"/>
            <w:vAlign w:val="center"/>
          </w:tcPr>
          <w:p>
            <w:pPr>
              <w:pStyle w:val="17"/>
            </w:pPr>
            <w:r>
              <w:t>为组建和完善全国协同控制监测网络提供数据保障</w:t>
            </w:r>
          </w:p>
        </w:tc>
        <w:tc>
          <w:tcPr>
            <w:tcW w:w="2551" w:type="dxa"/>
            <w:vAlign w:val="center"/>
          </w:tcPr>
          <w:p>
            <w:pPr>
              <w:pStyle w:val="17"/>
            </w:pPr>
            <w:r>
              <w:t>持续发挥细颗粒物与臭氧协同控制监测网络作用</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使用人员满意度</w:t>
            </w:r>
          </w:p>
        </w:tc>
        <w:tc>
          <w:tcPr>
            <w:tcW w:w="2835" w:type="dxa"/>
            <w:vAlign w:val="center"/>
          </w:tcPr>
          <w:p>
            <w:pPr>
              <w:pStyle w:val="17"/>
            </w:pPr>
            <w:r>
              <w:t>调查中满意和较满意的人数占调查总人数的比率</w:t>
            </w:r>
          </w:p>
        </w:tc>
        <w:tc>
          <w:tcPr>
            <w:tcW w:w="2551" w:type="dxa"/>
            <w:vAlign w:val="center"/>
          </w:tcPr>
          <w:p>
            <w:pPr>
              <w:pStyle w:val="17"/>
            </w:pPr>
            <w:r>
              <w:t>≥95%</w:t>
            </w:r>
          </w:p>
        </w:tc>
        <w:tc>
          <w:tcPr>
            <w:tcW w:w="2268" w:type="dxa"/>
            <w:vAlign w:val="center"/>
          </w:tcPr>
          <w:p>
            <w:pPr>
              <w:pStyle w:val="17"/>
            </w:pPr>
            <w:r>
              <w:t>按照项目方案要求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73、细颗粒物与臭氧协同控制监测网络能力建设交通站项目配套、监理费绩效目标表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1.完善衡水市交通污染细颗粒物与臭氧协同控制监测网络。</w:t>
            </w:r>
            <w:r>
              <w:tab/>
            </w:r>
            <w:r>
              <w:tab/>
            </w:r>
            <w:r>
              <w:tab/>
            </w:r>
            <w:r>
              <w:tab/>
            </w:r>
            <w:r>
              <w:tab/>
            </w:r>
            <w:r>
              <w:tab/>
            </w:r>
          </w:p>
          <w:p>
            <w:pPr>
              <w:pStyle w:val="17"/>
            </w:pPr>
            <w:r>
              <w:t>2.强化多污染物协同控制和区域协同治理提供数据支撑和技术保障。</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建设2个交通站</w:t>
            </w:r>
          </w:p>
        </w:tc>
        <w:tc>
          <w:tcPr>
            <w:tcW w:w="2835" w:type="dxa"/>
            <w:vAlign w:val="center"/>
          </w:tcPr>
          <w:p>
            <w:pPr>
              <w:pStyle w:val="17"/>
            </w:pPr>
            <w:r>
              <w:t>完成建设公路站1个、铁路货场站1个</w:t>
            </w:r>
          </w:p>
        </w:tc>
        <w:tc>
          <w:tcPr>
            <w:tcW w:w="2551" w:type="dxa"/>
            <w:vAlign w:val="center"/>
          </w:tcPr>
          <w:p>
            <w:pPr>
              <w:pStyle w:val="17"/>
            </w:pPr>
            <w:r>
              <w:t>2个</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监测站点正常在线率</w:t>
            </w:r>
          </w:p>
        </w:tc>
        <w:tc>
          <w:tcPr>
            <w:tcW w:w="2835" w:type="dxa"/>
            <w:vAlign w:val="center"/>
          </w:tcPr>
          <w:p>
            <w:pPr>
              <w:pStyle w:val="17"/>
            </w:pPr>
            <w:r>
              <w:t>站点监控正常在线小时数/应正常在线小时数</w:t>
            </w:r>
          </w:p>
        </w:tc>
        <w:tc>
          <w:tcPr>
            <w:tcW w:w="2551" w:type="dxa"/>
            <w:vAlign w:val="center"/>
          </w:tcPr>
          <w:p>
            <w:pPr>
              <w:pStyle w:val="17"/>
            </w:pPr>
            <w:r>
              <w:t>≥90百分比</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工作按时完成率</w:t>
            </w:r>
          </w:p>
        </w:tc>
        <w:tc>
          <w:tcPr>
            <w:tcW w:w="2835" w:type="dxa"/>
            <w:vAlign w:val="center"/>
          </w:tcPr>
          <w:p>
            <w:pPr>
              <w:pStyle w:val="17"/>
            </w:pPr>
            <w:r>
              <w:t>实际完成的工作占计划完成的比率</w:t>
            </w:r>
          </w:p>
        </w:tc>
        <w:tc>
          <w:tcPr>
            <w:tcW w:w="2551" w:type="dxa"/>
            <w:vAlign w:val="center"/>
          </w:tcPr>
          <w:p>
            <w:pPr>
              <w:pStyle w:val="17"/>
            </w:pPr>
            <w:r>
              <w:t>100%</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成本控制情况</w:t>
            </w:r>
          </w:p>
        </w:tc>
        <w:tc>
          <w:tcPr>
            <w:tcW w:w="2835" w:type="dxa"/>
            <w:vAlign w:val="center"/>
          </w:tcPr>
          <w:p>
            <w:pPr>
              <w:pStyle w:val="17"/>
            </w:pPr>
            <w:r>
              <w:t>成本控制情况</w:t>
            </w:r>
          </w:p>
        </w:tc>
        <w:tc>
          <w:tcPr>
            <w:tcW w:w="2551" w:type="dxa"/>
            <w:vAlign w:val="center"/>
          </w:tcPr>
          <w:p>
            <w:pPr>
              <w:pStyle w:val="17"/>
            </w:pPr>
            <w:r>
              <w:t>≤94万元</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效益指标</w:t>
            </w:r>
          </w:p>
        </w:tc>
        <w:tc>
          <w:tcPr>
            <w:tcW w:w="2268" w:type="dxa"/>
            <w:vAlign w:val="center"/>
          </w:tcPr>
          <w:p>
            <w:pPr>
              <w:pStyle w:val="17"/>
            </w:pPr>
            <w:r>
              <w:t>社会效益指标</w:t>
            </w:r>
          </w:p>
        </w:tc>
        <w:tc>
          <w:tcPr>
            <w:tcW w:w="2835" w:type="dxa"/>
            <w:vAlign w:val="center"/>
          </w:tcPr>
          <w:p>
            <w:pPr>
              <w:pStyle w:val="17"/>
            </w:pPr>
            <w:r>
              <w:t>完善我市细颗粒物与臭氧协同控制监测网络</w:t>
            </w:r>
          </w:p>
        </w:tc>
        <w:tc>
          <w:tcPr>
            <w:tcW w:w="2835" w:type="dxa"/>
            <w:vAlign w:val="center"/>
          </w:tcPr>
          <w:p>
            <w:pPr>
              <w:pStyle w:val="17"/>
            </w:pPr>
            <w:r>
              <w:t>完善我市细颗粒物与臭氧协同控制监测网络，具备协同监测能力</w:t>
            </w:r>
          </w:p>
        </w:tc>
        <w:tc>
          <w:tcPr>
            <w:tcW w:w="2551" w:type="dxa"/>
            <w:vAlign w:val="center"/>
          </w:tcPr>
          <w:p>
            <w:pPr>
              <w:pStyle w:val="17"/>
            </w:pPr>
            <w:r>
              <w:t>完善我市细颗粒物与臭氧协同控制监测网络</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使用人员满意度</w:t>
            </w:r>
          </w:p>
        </w:tc>
        <w:tc>
          <w:tcPr>
            <w:tcW w:w="2835" w:type="dxa"/>
            <w:vAlign w:val="center"/>
          </w:tcPr>
          <w:p>
            <w:pPr>
              <w:pStyle w:val="17"/>
            </w:pPr>
            <w:r>
              <w:t>调查中满意和较满意的人数占调查总人数的比率</w:t>
            </w:r>
          </w:p>
        </w:tc>
        <w:tc>
          <w:tcPr>
            <w:tcW w:w="2551" w:type="dxa"/>
            <w:vAlign w:val="center"/>
          </w:tcPr>
          <w:p>
            <w:pPr>
              <w:pStyle w:val="17"/>
            </w:pPr>
            <w:r>
              <w:t>≥95%</w:t>
            </w:r>
          </w:p>
        </w:tc>
        <w:tc>
          <w:tcPr>
            <w:tcW w:w="2268" w:type="dxa"/>
            <w:vAlign w:val="center"/>
          </w:tcPr>
          <w:p>
            <w:pPr>
              <w:pStyle w:val="17"/>
            </w:pPr>
            <w:r>
              <w:t>按照项目方案要求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74、乡镇及开发区空气自动监测站质控尾款（2022年）绩效目标表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充分发挥数据平台作用，确保数据的真实性、准确性，全面掌握全市大气环境质量状况及变化趋势，客观反映大气环境治理效果，落实各级政府大气污染防治责任，有效传导治霾工作压力，对我市市控空气自动监测站点实施严格有效的数据审核及质量控制。</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质控检查次数</w:t>
            </w:r>
          </w:p>
        </w:tc>
        <w:tc>
          <w:tcPr>
            <w:tcW w:w="2835" w:type="dxa"/>
            <w:vAlign w:val="center"/>
          </w:tcPr>
          <w:p>
            <w:pPr>
              <w:pStyle w:val="17"/>
            </w:pPr>
            <w:r>
              <w:t>每年对市控环境空气站点进行质控检查</w:t>
            </w:r>
          </w:p>
        </w:tc>
        <w:tc>
          <w:tcPr>
            <w:tcW w:w="2551" w:type="dxa"/>
            <w:vAlign w:val="center"/>
          </w:tcPr>
          <w:p>
            <w:pPr>
              <w:pStyle w:val="17"/>
            </w:pPr>
            <w:r>
              <w:t>1轮</w:t>
            </w:r>
          </w:p>
        </w:tc>
        <w:tc>
          <w:tcPr>
            <w:tcW w:w="2268" w:type="dxa"/>
            <w:vAlign w:val="center"/>
          </w:tcPr>
          <w:p>
            <w:pPr>
              <w:pStyle w:val="17"/>
            </w:pPr>
            <w:r>
              <w:t>《衡水市市控环境空气质量自动监测站运维管理实施细则（暂行）》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数量指标</w:t>
            </w:r>
          </w:p>
        </w:tc>
        <w:tc>
          <w:tcPr>
            <w:tcW w:w="2835" w:type="dxa"/>
            <w:vAlign w:val="center"/>
          </w:tcPr>
          <w:p>
            <w:pPr>
              <w:pStyle w:val="17"/>
            </w:pPr>
            <w:r>
              <w:t>对空气质量进行排名</w:t>
            </w:r>
          </w:p>
        </w:tc>
        <w:tc>
          <w:tcPr>
            <w:tcW w:w="2835" w:type="dxa"/>
            <w:vAlign w:val="center"/>
          </w:tcPr>
          <w:p>
            <w:pPr>
              <w:pStyle w:val="17"/>
            </w:pPr>
            <w:r>
              <w:t>对市控空气站月排名情况进行图表制作及调研分析</w:t>
            </w:r>
          </w:p>
        </w:tc>
        <w:tc>
          <w:tcPr>
            <w:tcW w:w="2551" w:type="dxa"/>
            <w:vAlign w:val="center"/>
          </w:tcPr>
          <w:p>
            <w:pPr>
              <w:pStyle w:val="17"/>
            </w:pPr>
            <w:r>
              <w:t>≥8份</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对运维公司进行评价</w:t>
            </w:r>
          </w:p>
        </w:tc>
        <w:tc>
          <w:tcPr>
            <w:tcW w:w="2835" w:type="dxa"/>
            <w:vAlign w:val="center"/>
          </w:tcPr>
          <w:p>
            <w:pPr>
              <w:pStyle w:val="17"/>
            </w:pPr>
            <w:r>
              <w:t>对各运维公司运维情况每月进行绩效评价</w:t>
            </w:r>
          </w:p>
        </w:tc>
        <w:tc>
          <w:tcPr>
            <w:tcW w:w="2551" w:type="dxa"/>
            <w:vAlign w:val="center"/>
          </w:tcPr>
          <w:p>
            <w:pPr>
              <w:pStyle w:val="17"/>
            </w:pPr>
            <w:r>
              <w:t>≥8次</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异常数据排查率</w:t>
            </w:r>
          </w:p>
        </w:tc>
        <w:tc>
          <w:tcPr>
            <w:tcW w:w="2835" w:type="dxa"/>
            <w:vAlign w:val="center"/>
          </w:tcPr>
          <w:p>
            <w:pPr>
              <w:pStyle w:val="17"/>
            </w:pPr>
            <w:r>
              <w:t>异常数据及时排查次数占异常数据出现总次数</w:t>
            </w:r>
          </w:p>
        </w:tc>
        <w:tc>
          <w:tcPr>
            <w:tcW w:w="2551" w:type="dxa"/>
            <w:vAlign w:val="center"/>
          </w:tcPr>
          <w:p>
            <w:pPr>
              <w:pStyle w:val="17"/>
            </w:pPr>
            <w:r>
              <w:t>100%</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成本控制情况</w:t>
            </w:r>
          </w:p>
        </w:tc>
        <w:tc>
          <w:tcPr>
            <w:tcW w:w="2835" w:type="dxa"/>
            <w:vAlign w:val="center"/>
          </w:tcPr>
          <w:p>
            <w:pPr>
              <w:pStyle w:val="17"/>
            </w:pPr>
            <w:r>
              <w:t>各项支出不高于行业标准或其他地区平均标准</w:t>
            </w:r>
          </w:p>
        </w:tc>
        <w:tc>
          <w:tcPr>
            <w:tcW w:w="2551" w:type="dxa"/>
            <w:vAlign w:val="center"/>
          </w:tcPr>
          <w:p>
            <w:pPr>
              <w:pStyle w:val="17"/>
            </w:pPr>
            <w:r>
              <w:t>≤78.48万元</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效益指标</w:t>
            </w:r>
          </w:p>
        </w:tc>
        <w:tc>
          <w:tcPr>
            <w:tcW w:w="2268" w:type="dxa"/>
            <w:vAlign w:val="center"/>
          </w:tcPr>
          <w:p>
            <w:pPr>
              <w:pStyle w:val="17"/>
            </w:pPr>
            <w:r>
              <w:t>社会效益指标</w:t>
            </w:r>
          </w:p>
        </w:tc>
        <w:tc>
          <w:tcPr>
            <w:tcW w:w="2835" w:type="dxa"/>
            <w:vAlign w:val="center"/>
          </w:tcPr>
          <w:p>
            <w:pPr>
              <w:pStyle w:val="17"/>
            </w:pPr>
            <w:r>
              <w:t>提升空气自动监测站运行维护质量</w:t>
            </w:r>
          </w:p>
        </w:tc>
        <w:tc>
          <w:tcPr>
            <w:tcW w:w="2835" w:type="dxa"/>
            <w:vAlign w:val="center"/>
          </w:tcPr>
          <w:p>
            <w:pPr>
              <w:pStyle w:val="17"/>
            </w:pPr>
            <w:r>
              <w:t>提升衡水市乡镇及开发区空气自动监测站运行维护质量</w:t>
            </w:r>
          </w:p>
        </w:tc>
        <w:tc>
          <w:tcPr>
            <w:tcW w:w="2551" w:type="dxa"/>
            <w:vAlign w:val="center"/>
          </w:tcPr>
          <w:p>
            <w:pPr>
              <w:pStyle w:val="17"/>
            </w:pPr>
            <w:r>
              <w:t>有较大提升</w:t>
            </w:r>
          </w:p>
        </w:tc>
        <w:tc>
          <w:tcPr>
            <w:tcW w:w="2268" w:type="dxa"/>
            <w:vAlign w:val="center"/>
          </w:tcPr>
          <w:p>
            <w:pPr>
              <w:pStyle w:val="17"/>
            </w:pPr>
            <w:r>
              <w:t>《河北省进一步做好全省环境空气自动站运维管理自查及监督管理检查工作的通知》冀环测函〔2018〕579号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生态效益指标</w:t>
            </w:r>
          </w:p>
        </w:tc>
        <w:tc>
          <w:tcPr>
            <w:tcW w:w="2835" w:type="dxa"/>
            <w:vAlign w:val="center"/>
          </w:tcPr>
          <w:p>
            <w:pPr>
              <w:pStyle w:val="17"/>
            </w:pPr>
            <w:r>
              <w:t>提升环境空气自动监测数据质量</w:t>
            </w:r>
          </w:p>
        </w:tc>
        <w:tc>
          <w:tcPr>
            <w:tcW w:w="2835" w:type="dxa"/>
            <w:vAlign w:val="center"/>
          </w:tcPr>
          <w:p>
            <w:pPr>
              <w:pStyle w:val="17"/>
            </w:pPr>
            <w:r>
              <w:t>提升环境空气自动监测数据质量</w:t>
            </w:r>
          </w:p>
        </w:tc>
        <w:tc>
          <w:tcPr>
            <w:tcW w:w="2551" w:type="dxa"/>
            <w:vAlign w:val="center"/>
          </w:tcPr>
          <w:p>
            <w:pPr>
              <w:pStyle w:val="17"/>
            </w:pPr>
            <w:r>
              <w:t>确保数据的真实、准确</w:t>
            </w:r>
          </w:p>
        </w:tc>
        <w:tc>
          <w:tcPr>
            <w:tcW w:w="2268" w:type="dxa"/>
            <w:vAlign w:val="center"/>
          </w:tcPr>
          <w:p>
            <w:pPr>
              <w:pStyle w:val="17"/>
            </w:pPr>
            <w:r>
              <w:t>《河北省进一步做好全省环境空气自动站运维管理自查及监督管理检查工作的通知》冀环测函〔2018〕580号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服务对象满意度</w:t>
            </w:r>
          </w:p>
        </w:tc>
        <w:tc>
          <w:tcPr>
            <w:tcW w:w="2835" w:type="dxa"/>
            <w:vAlign w:val="center"/>
          </w:tcPr>
          <w:p>
            <w:pPr>
              <w:pStyle w:val="17"/>
            </w:pPr>
            <w:r>
              <w:t>调查中满意和较满意的人数占调查总人数的比率</w:t>
            </w:r>
          </w:p>
        </w:tc>
        <w:tc>
          <w:tcPr>
            <w:tcW w:w="2551" w:type="dxa"/>
            <w:vAlign w:val="center"/>
          </w:tcPr>
          <w:p>
            <w:pPr>
              <w:pStyle w:val="17"/>
            </w:pPr>
            <w:r>
              <w:t>≥95%</w:t>
            </w:r>
          </w:p>
        </w:tc>
        <w:tc>
          <w:tcPr>
            <w:tcW w:w="2268" w:type="dxa"/>
            <w:vAlign w:val="center"/>
          </w:tcPr>
          <w:p>
            <w:pPr>
              <w:pStyle w:val="17"/>
            </w:pPr>
            <w:r>
              <w:t>依项目方案要求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75、信息化服务及网络安全保障运维绩效目标表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1.确保各业务系统稳定运行。</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设备日常巡检率</w:t>
            </w:r>
          </w:p>
        </w:tc>
        <w:tc>
          <w:tcPr>
            <w:tcW w:w="2835" w:type="dxa"/>
            <w:vAlign w:val="center"/>
          </w:tcPr>
          <w:p>
            <w:pPr>
              <w:pStyle w:val="17"/>
            </w:pPr>
            <w:r>
              <w:t>设备日常巡检天数占全部工作天数的比率</w:t>
            </w:r>
          </w:p>
        </w:tc>
        <w:tc>
          <w:tcPr>
            <w:tcW w:w="2551" w:type="dxa"/>
            <w:vAlign w:val="center"/>
          </w:tcPr>
          <w:p>
            <w:pPr>
              <w:pStyle w:val="17"/>
            </w:pPr>
            <w:r>
              <w:t>≥95%</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网络稳定安全运行率</w:t>
            </w:r>
          </w:p>
        </w:tc>
        <w:tc>
          <w:tcPr>
            <w:tcW w:w="2835" w:type="dxa"/>
            <w:vAlign w:val="center"/>
          </w:tcPr>
          <w:p>
            <w:pPr>
              <w:pStyle w:val="17"/>
            </w:pPr>
            <w:r>
              <w:t>网络安全运行天数占全部工作天数的比率</w:t>
            </w:r>
          </w:p>
        </w:tc>
        <w:tc>
          <w:tcPr>
            <w:tcW w:w="2551" w:type="dxa"/>
            <w:vAlign w:val="center"/>
          </w:tcPr>
          <w:p>
            <w:pPr>
              <w:pStyle w:val="17"/>
            </w:pPr>
            <w:r>
              <w:t>≥95%</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工作按期完成率</w:t>
            </w:r>
          </w:p>
        </w:tc>
        <w:tc>
          <w:tcPr>
            <w:tcW w:w="2835" w:type="dxa"/>
            <w:vAlign w:val="center"/>
          </w:tcPr>
          <w:p>
            <w:pPr>
              <w:pStyle w:val="17"/>
            </w:pPr>
            <w:r>
              <w:t>实际完成的工作占计划完成工作的比率</w:t>
            </w:r>
          </w:p>
        </w:tc>
        <w:tc>
          <w:tcPr>
            <w:tcW w:w="2551" w:type="dxa"/>
            <w:vAlign w:val="center"/>
          </w:tcPr>
          <w:p>
            <w:pPr>
              <w:pStyle w:val="17"/>
            </w:pPr>
            <w:r>
              <w:t>100%</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成本控制情况</w:t>
            </w:r>
          </w:p>
        </w:tc>
        <w:tc>
          <w:tcPr>
            <w:tcW w:w="2835" w:type="dxa"/>
            <w:vAlign w:val="center"/>
          </w:tcPr>
          <w:p>
            <w:pPr>
              <w:pStyle w:val="17"/>
            </w:pPr>
            <w:r>
              <w:t>各项支出不高于行业标准或其他地区平均标准</w:t>
            </w:r>
          </w:p>
        </w:tc>
        <w:tc>
          <w:tcPr>
            <w:tcW w:w="2551" w:type="dxa"/>
            <w:vAlign w:val="center"/>
          </w:tcPr>
          <w:p>
            <w:pPr>
              <w:pStyle w:val="17"/>
            </w:pPr>
            <w:r>
              <w:t>≤10万元</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效益指标</w:t>
            </w:r>
          </w:p>
        </w:tc>
        <w:tc>
          <w:tcPr>
            <w:tcW w:w="2268" w:type="dxa"/>
            <w:vAlign w:val="center"/>
          </w:tcPr>
          <w:p>
            <w:pPr>
              <w:pStyle w:val="17"/>
            </w:pPr>
            <w:r>
              <w:t>社会效益指标</w:t>
            </w:r>
          </w:p>
        </w:tc>
        <w:tc>
          <w:tcPr>
            <w:tcW w:w="2835" w:type="dxa"/>
            <w:vAlign w:val="center"/>
          </w:tcPr>
          <w:p>
            <w:pPr>
              <w:pStyle w:val="17"/>
            </w:pPr>
            <w:r>
              <w:t>环境数据安全率</w:t>
            </w:r>
          </w:p>
        </w:tc>
        <w:tc>
          <w:tcPr>
            <w:tcW w:w="2835" w:type="dxa"/>
            <w:vAlign w:val="center"/>
          </w:tcPr>
          <w:p>
            <w:pPr>
              <w:pStyle w:val="17"/>
            </w:pPr>
            <w:r>
              <w:t>网络运行安全，环境数据不泄露</w:t>
            </w:r>
          </w:p>
        </w:tc>
        <w:tc>
          <w:tcPr>
            <w:tcW w:w="2551" w:type="dxa"/>
            <w:vAlign w:val="center"/>
          </w:tcPr>
          <w:p>
            <w:pPr>
              <w:pStyle w:val="17"/>
            </w:pPr>
            <w:r>
              <w:t>不出现重大网络安全事故</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服务对象满意度</w:t>
            </w:r>
          </w:p>
        </w:tc>
        <w:tc>
          <w:tcPr>
            <w:tcW w:w="2835" w:type="dxa"/>
            <w:vAlign w:val="center"/>
          </w:tcPr>
          <w:p>
            <w:pPr>
              <w:pStyle w:val="17"/>
            </w:pPr>
            <w:r>
              <w:t>调查中满意和较满意的人数占调查总人数的比率</w:t>
            </w:r>
          </w:p>
        </w:tc>
        <w:tc>
          <w:tcPr>
            <w:tcW w:w="2551" w:type="dxa"/>
            <w:vAlign w:val="center"/>
          </w:tcPr>
          <w:p>
            <w:pPr>
              <w:pStyle w:val="17"/>
            </w:pPr>
            <w:r>
              <w:t>≥90%</w:t>
            </w:r>
          </w:p>
        </w:tc>
        <w:tc>
          <w:tcPr>
            <w:tcW w:w="2268" w:type="dxa"/>
            <w:vAlign w:val="center"/>
          </w:tcPr>
          <w:p>
            <w:pPr>
              <w:pStyle w:val="17"/>
            </w:pPr>
            <w:r>
              <w:t>依项目方案要求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76、扬尘在线监测设备监督性监测绩效目标表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1.通过对超标频次和次数较多的在线监测设备的监督性监测，为执法监管提供有力的技术支撑。</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监督性监测次数</w:t>
            </w:r>
          </w:p>
        </w:tc>
        <w:tc>
          <w:tcPr>
            <w:tcW w:w="2835" w:type="dxa"/>
            <w:vAlign w:val="center"/>
          </w:tcPr>
          <w:p>
            <w:pPr>
              <w:pStyle w:val="17"/>
            </w:pPr>
            <w:r>
              <w:t>对超标频次和次数较多的在线监测设备的监督性监测的次数</w:t>
            </w:r>
          </w:p>
        </w:tc>
        <w:tc>
          <w:tcPr>
            <w:tcW w:w="2551" w:type="dxa"/>
            <w:vAlign w:val="center"/>
          </w:tcPr>
          <w:p>
            <w:pPr>
              <w:pStyle w:val="17"/>
            </w:pPr>
            <w:r>
              <w:t>16次</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监测报告数量</w:t>
            </w:r>
          </w:p>
        </w:tc>
        <w:tc>
          <w:tcPr>
            <w:tcW w:w="2835" w:type="dxa"/>
            <w:vAlign w:val="center"/>
          </w:tcPr>
          <w:p>
            <w:pPr>
              <w:pStyle w:val="17"/>
            </w:pPr>
            <w:r>
              <w:t>比对测试完成要出具规范的监测报告的数量</w:t>
            </w:r>
          </w:p>
        </w:tc>
        <w:tc>
          <w:tcPr>
            <w:tcW w:w="2551" w:type="dxa"/>
            <w:vAlign w:val="center"/>
          </w:tcPr>
          <w:p>
            <w:pPr>
              <w:pStyle w:val="17"/>
            </w:pPr>
            <w:r>
              <w:t>16个</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工作按计划完成率</w:t>
            </w:r>
          </w:p>
        </w:tc>
        <w:tc>
          <w:tcPr>
            <w:tcW w:w="2835" w:type="dxa"/>
            <w:vAlign w:val="center"/>
          </w:tcPr>
          <w:p>
            <w:pPr>
              <w:pStyle w:val="17"/>
            </w:pPr>
            <w:r>
              <w:t>项目按计划完成数量与目标总数的比率</w:t>
            </w:r>
          </w:p>
        </w:tc>
        <w:tc>
          <w:tcPr>
            <w:tcW w:w="2551" w:type="dxa"/>
            <w:vAlign w:val="center"/>
          </w:tcPr>
          <w:p>
            <w:pPr>
              <w:pStyle w:val="17"/>
            </w:pPr>
            <w:r>
              <w:t>100%</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各类支出标准控制情况</w:t>
            </w:r>
          </w:p>
        </w:tc>
        <w:tc>
          <w:tcPr>
            <w:tcW w:w="2835" w:type="dxa"/>
            <w:vAlign w:val="center"/>
          </w:tcPr>
          <w:p>
            <w:pPr>
              <w:pStyle w:val="17"/>
            </w:pPr>
            <w:r>
              <w:t>各项支出不高于行业标准或其他地区标准</w:t>
            </w:r>
          </w:p>
        </w:tc>
        <w:tc>
          <w:tcPr>
            <w:tcW w:w="2551" w:type="dxa"/>
            <w:vAlign w:val="center"/>
          </w:tcPr>
          <w:p>
            <w:pPr>
              <w:pStyle w:val="17"/>
            </w:pPr>
            <w:r>
              <w:t>≤8万元</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效益指标</w:t>
            </w:r>
          </w:p>
        </w:tc>
        <w:tc>
          <w:tcPr>
            <w:tcW w:w="2268" w:type="dxa"/>
            <w:vAlign w:val="center"/>
          </w:tcPr>
          <w:p>
            <w:pPr>
              <w:pStyle w:val="17"/>
            </w:pPr>
            <w:r>
              <w:t>社会效益指标</w:t>
            </w:r>
          </w:p>
        </w:tc>
        <w:tc>
          <w:tcPr>
            <w:tcW w:w="2835" w:type="dxa"/>
            <w:vAlign w:val="center"/>
          </w:tcPr>
          <w:p>
            <w:pPr>
              <w:pStyle w:val="17"/>
            </w:pPr>
            <w:r>
              <w:t>对人居环境的影响</w:t>
            </w:r>
          </w:p>
        </w:tc>
        <w:tc>
          <w:tcPr>
            <w:tcW w:w="2835" w:type="dxa"/>
            <w:vAlign w:val="center"/>
          </w:tcPr>
          <w:p>
            <w:pPr>
              <w:pStyle w:val="17"/>
            </w:pPr>
            <w:r>
              <w:t>改善人居环境，提高群众生活质量</w:t>
            </w:r>
          </w:p>
        </w:tc>
        <w:tc>
          <w:tcPr>
            <w:tcW w:w="2551" w:type="dxa"/>
            <w:vAlign w:val="center"/>
          </w:tcPr>
          <w:p>
            <w:pPr>
              <w:pStyle w:val="17"/>
            </w:pPr>
            <w:r>
              <w:t>改善人居环境，提高群众生活质量</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生态效益指标</w:t>
            </w:r>
          </w:p>
        </w:tc>
        <w:tc>
          <w:tcPr>
            <w:tcW w:w="2835" w:type="dxa"/>
            <w:vAlign w:val="center"/>
          </w:tcPr>
          <w:p>
            <w:pPr>
              <w:pStyle w:val="17"/>
            </w:pPr>
            <w:r>
              <w:t>环境空气质量改善</w:t>
            </w:r>
          </w:p>
        </w:tc>
        <w:tc>
          <w:tcPr>
            <w:tcW w:w="2835" w:type="dxa"/>
            <w:vAlign w:val="center"/>
          </w:tcPr>
          <w:p>
            <w:pPr>
              <w:pStyle w:val="17"/>
            </w:pPr>
            <w:r>
              <w:t>改善扬尘污染对我市空气质量的影响</w:t>
            </w:r>
          </w:p>
        </w:tc>
        <w:tc>
          <w:tcPr>
            <w:tcW w:w="2551" w:type="dxa"/>
            <w:vAlign w:val="center"/>
          </w:tcPr>
          <w:p>
            <w:pPr>
              <w:pStyle w:val="17"/>
            </w:pPr>
            <w:r>
              <w:t>为执法监管提供有力的技术支撑，对超标频次和次数较多的单位依法依规进行行政处罚，严厉打击扬尘超标排放的现象</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服务对象满意度</w:t>
            </w:r>
          </w:p>
        </w:tc>
        <w:tc>
          <w:tcPr>
            <w:tcW w:w="2835" w:type="dxa"/>
            <w:vAlign w:val="center"/>
          </w:tcPr>
          <w:p>
            <w:pPr>
              <w:pStyle w:val="17"/>
            </w:pPr>
            <w:r>
              <w:t>达到满意的服务对象占所有服务对象的比率</w:t>
            </w:r>
          </w:p>
        </w:tc>
        <w:tc>
          <w:tcPr>
            <w:tcW w:w="2551" w:type="dxa"/>
            <w:vAlign w:val="center"/>
          </w:tcPr>
          <w:p>
            <w:pPr>
              <w:pStyle w:val="17"/>
            </w:pPr>
            <w:r>
              <w:t>≥90%</w:t>
            </w:r>
          </w:p>
        </w:tc>
        <w:tc>
          <w:tcPr>
            <w:tcW w:w="2268" w:type="dxa"/>
            <w:vAlign w:val="center"/>
          </w:tcPr>
          <w:p>
            <w:pPr>
              <w:pStyle w:val="17"/>
            </w:pPr>
            <w:r>
              <w:t>依项目方案要求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77、业务培训费绩效目标表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1.根据工作需要组织相关培训，提高相关工作人员的业务能力，确保各项业务工作谋划到位、顺利开展。</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组织培训次数</w:t>
            </w:r>
          </w:p>
        </w:tc>
        <w:tc>
          <w:tcPr>
            <w:tcW w:w="2835" w:type="dxa"/>
            <w:vAlign w:val="center"/>
          </w:tcPr>
          <w:p>
            <w:pPr>
              <w:pStyle w:val="17"/>
            </w:pPr>
            <w:r>
              <w:t>全年组织培训次数</w:t>
            </w:r>
          </w:p>
        </w:tc>
        <w:tc>
          <w:tcPr>
            <w:tcW w:w="2551" w:type="dxa"/>
            <w:vAlign w:val="center"/>
          </w:tcPr>
          <w:p>
            <w:pPr>
              <w:pStyle w:val="17"/>
            </w:pPr>
            <w:r>
              <w:t>≥10次</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培训覆盖率</w:t>
            </w:r>
          </w:p>
        </w:tc>
        <w:tc>
          <w:tcPr>
            <w:tcW w:w="2835" w:type="dxa"/>
            <w:vAlign w:val="center"/>
          </w:tcPr>
          <w:p>
            <w:pPr>
              <w:pStyle w:val="17"/>
            </w:pPr>
            <w:r>
              <w:t>培训对象梳理占应用覆盖对象梳理的比率</w:t>
            </w:r>
          </w:p>
        </w:tc>
        <w:tc>
          <w:tcPr>
            <w:tcW w:w="2551" w:type="dxa"/>
            <w:vAlign w:val="center"/>
          </w:tcPr>
          <w:p>
            <w:pPr>
              <w:pStyle w:val="17"/>
            </w:pPr>
            <w:r>
              <w:t>≥95%</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工作按期完成率</w:t>
            </w:r>
          </w:p>
        </w:tc>
        <w:tc>
          <w:tcPr>
            <w:tcW w:w="2835" w:type="dxa"/>
            <w:vAlign w:val="center"/>
          </w:tcPr>
          <w:p>
            <w:pPr>
              <w:pStyle w:val="17"/>
            </w:pPr>
            <w:r>
              <w:t>实际完成的工作占计划完成工作的比率</w:t>
            </w:r>
          </w:p>
        </w:tc>
        <w:tc>
          <w:tcPr>
            <w:tcW w:w="2551" w:type="dxa"/>
            <w:vAlign w:val="center"/>
          </w:tcPr>
          <w:p>
            <w:pPr>
              <w:pStyle w:val="17"/>
            </w:pPr>
            <w:r>
              <w:t>≥95%</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成本控制情况</w:t>
            </w:r>
          </w:p>
        </w:tc>
        <w:tc>
          <w:tcPr>
            <w:tcW w:w="2835" w:type="dxa"/>
            <w:vAlign w:val="center"/>
          </w:tcPr>
          <w:p>
            <w:pPr>
              <w:pStyle w:val="17"/>
            </w:pPr>
            <w:r>
              <w:t>各项支出不高于行业标准或其他地区平均标准</w:t>
            </w:r>
          </w:p>
        </w:tc>
        <w:tc>
          <w:tcPr>
            <w:tcW w:w="2551" w:type="dxa"/>
            <w:vAlign w:val="center"/>
          </w:tcPr>
          <w:p>
            <w:pPr>
              <w:pStyle w:val="17"/>
            </w:pPr>
            <w:r>
              <w:t>≤20万元</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效益指标</w:t>
            </w:r>
          </w:p>
        </w:tc>
        <w:tc>
          <w:tcPr>
            <w:tcW w:w="2268" w:type="dxa"/>
            <w:vAlign w:val="center"/>
          </w:tcPr>
          <w:p>
            <w:pPr>
              <w:pStyle w:val="17"/>
            </w:pPr>
            <w:r>
              <w:t>社会效益指标</w:t>
            </w:r>
          </w:p>
        </w:tc>
        <w:tc>
          <w:tcPr>
            <w:tcW w:w="2835" w:type="dxa"/>
            <w:vAlign w:val="center"/>
          </w:tcPr>
          <w:p>
            <w:pPr>
              <w:pStyle w:val="17"/>
            </w:pPr>
            <w:r>
              <w:t>受训学员持证上岗率</w:t>
            </w:r>
          </w:p>
        </w:tc>
        <w:tc>
          <w:tcPr>
            <w:tcW w:w="2835" w:type="dxa"/>
            <w:vAlign w:val="center"/>
          </w:tcPr>
          <w:p>
            <w:pPr>
              <w:pStyle w:val="17"/>
            </w:pPr>
            <w:r>
              <w:t>通过组织系列培训，全面提升全市生态环境系统人员各项水平，提高公文及政务信息写作、档案管理、安全保密水平，全面提高危废、辐射、环评管理能力，全面提高执法人员素质和执法水平。</w:t>
            </w:r>
          </w:p>
        </w:tc>
        <w:tc>
          <w:tcPr>
            <w:tcW w:w="2551" w:type="dxa"/>
            <w:vAlign w:val="center"/>
          </w:tcPr>
          <w:p>
            <w:pPr>
              <w:pStyle w:val="17"/>
            </w:pPr>
            <w:r>
              <w:t>≥90%</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受训人员满意度</w:t>
            </w:r>
          </w:p>
        </w:tc>
        <w:tc>
          <w:tcPr>
            <w:tcW w:w="2835" w:type="dxa"/>
            <w:vAlign w:val="center"/>
          </w:tcPr>
          <w:p>
            <w:pPr>
              <w:pStyle w:val="17"/>
            </w:pPr>
            <w:r>
              <w:t>调查中满意和较满意的人数占调查总人数的比率</w:t>
            </w:r>
          </w:p>
        </w:tc>
        <w:tc>
          <w:tcPr>
            <w:tcW w:w="2551" w:type="dxa"/>
            <w:vAlign w:val="center"/>
          </w:tcPr>
          <w:p>
            <w:pPr>
              <w:pStyle w:val="17"/>
            </w:pPr>
            <w:r>
              <w:t>≥95%</w:t>
            </w:r>
          </w:p>
        </w:tc>
        <w:tc>
          <w:tcPr>
            <w:tcW w:w="2268" w:type="dxa"/>
            <w:vAlign w:val="center"/>
          </w:tcPr>
          <w:p>
            <w:pPr>
              <w:pStyle w:val="17"/>
            </w:pPr>
            <w:r>
              <w:t>按照项目方案要求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78、移动执法终端费用绩效目标表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1.提高移动执法APP上传数据和图片使用情况。增强执法效率，并可有效监督现场执法人员的检查情况。</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执法人员配备率</w:t>
            </w:r>
          </w:p>
        </w:tc>
        <w:tc>
          <w:tcPr>
            <w:tcW w:w="2835" w:type="dxa"/>
            <w:vAlign w:val="center"/>
          </w:tcPr>
          <w:p>
            <w:pPr>
              <w:pStyle w:val="17"/>
            </w:pPr>
            <w:r>
              <w:t>一线执法人员数量</w:t>
            </w:r>
          </w:p>
        </w:tc>
        <w:tc>
          <w:tcPr>
            <w:tcW w:w="2551" w:type="dxa"/>
            <w:vAlign w:val="center"/>
          </w:tcPr>
          <w:p>
            <w:pPr>
              <w:pStyle w:val="17"/>
            </w:pPr>
            <w:r>
              <w:t>270人</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正常使用率</w:t>
            </w:r>
          </w:p>
        </w:tc>
        <w:tc>
          <w:tcPr>
            <w:tcW w:w="2835" w:type="dxa"/>
            <w:vAlign w:val="center"/>
          </w:tcPr>
          <w:p>
            <w:pPr>
              <w:pStyle w:val="17"/>
            </w:pPr>
            <w:r>
              <w:t>一定时间内实际使用的时间和有效使用时间的比值</w:t>
            </w:r>
          </w:p>
        </w:tc>
        <w:tc>
          <w:tcPr>
            <w:tcW w:w="2551" w:type="dxa"/>
            <w:vAlign w:val="center"/>
          </w:tcPr>
          <w:p>
            <w:pPr>
              <w:pStyle w:val="17"/>
            </w:pPr>
            <w:r>
              <w:t>≥95%</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工作按期完成率</w:t>
            </w:r>
          </w:p>
        </w:tc>
        <w:tc>
          <w:tcPr>
            <w:tcW w:w="2835" w:type="dxa"/>
            <w:vAlign w:val="center"/>
          </w:tcPr>
          <w:p>
            <w:pPr>
              <w:pStyle w:val="17"/>
            </w:pPr>
            <w:r>
              <w:t>实际完成的工作占计划完成工作的比率</w:t>
            </w:r>
          </w:p>
        </w:tc>
        <w:tc>
          <w:tcPr>
            <w:tcW w:w="2551" w:type="dxa"/>
            <w:vAlign w:val="center"/>
          </w:tcPr>
          <w:p>
            <w:pPr>
              <w:pStyle w:val="17"/>
            </w:pPr>
            <w:r>
              <w:t>100%</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成本控制情况</w:t>
            </w:r>
          </w:p>
        </w:tc>
        <w:tc>
          <w:tcPr>
            <w:tcW w:w="2835" w:type="dxa"/>
            <w:vAlign w:val="center"/>
          </w:tcPr>
          <w:p>
            <w:pPr>
              <w:pStyle w:val="17"/>
            </w:pPr>
            <w:r>
              <w:t>各项支出不高于行业标准或其他地区平均标准</w:t>
            </w:r>
          </w:p>
        </w:tc>
        <w:tc>
          <w:tcPr>
            <w:tcW w:w="2551" w:type="dxa"/>
            <w:vAlign w:val="center"/>
          </w:tcPr>
          <w:p>
            <w:pPr>
              <w:pStyle w:val="17"/>
            </w:pPr>
            <w:r>
              <w:t>≤29.9万元</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效益指标</w:t>
            </w:r>
          </w:p>
        </w:tc>
        <w:tc>
          <w:tcPr>
            <w:tcW w:w="2268" w:type="dxa"/>
            <w:vAlign w:val="center"/>
          </w:tcPr>
          <w:p>
            <w:pPr>
              <w:pStyle w:val="17"/>
            </w:pPr>
            <w:r>
              <w:t>社会效益指标</w:t>
            </w:r>
          </w:p>
        </w:tc>
        <w:tc>
          <w:tcPr>
            <w:tcW w:w="2835" w:type="dxa"/>
            <w:vAlign w:val="center"/>
          </w:tcPr>
          <w:p>
            <w:pPr>
              <w:pStyle w:val="17"/>
            </w:pPr>
            <w:r>
              <w:t>提高执法效果，改善环境质量</w:t>
            </w:r>
          </w:p>
        </w:tc>
        <w:tc>
          <w:tcPr>
            <w:tcW w:w="2835" w:type="dxa"/>
            <w:vAlign w:val="center"/>
          </w:tcPr>
          <w:p>
            <w:pPr>
              <w:pStyle w:val="17"/>
            </w:pPr>
            <w:r>
              <w:t>提高执法效果，改善环境质量</w:t>
            </w:r>
          </w:p>
        </w:tc>
        <w:tc>
          <w:tcPr>
            <w:tcW w:w="2551" w:type="dxa"/>
            <w:vAlign w:val="center"/>
          </w:tcPr>
          <w:p>
            <w:pPr>
              <w:pStyle w:val="17"/>
            </w:pPr>
            <w:r>
              <w:t>提高执法人员上传执法数据及执法照片、音像资料的情况，使各类执法行为实现可追溯</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使用人员满意度</w:t>
            </w:r>
          </w:p>
        </w:tc>
        <w:tc>
          <w:tcPr>
            <w:tcW w:w="2835" w:type="dxa"/>
            <w:vAlign w:val="center"/>
          </w:tcPr>
          <w:p>
            <w:pPr>
              <w:pStyle w:val="17"/>
            </w:pPr>
            <w:r>
              <w:t>调查中满意和较满意的人数占调查总人数的比率</w:t>
            </w:r>
          </w:p>
        </w:tc>
        <w:tc>
          <w:tcPr>
            <w:tcW w:w="2551" w:type="dxa"/>
            <w:vAlign w:val="center"/>
          </w:tcPr>
          <w:p>
            <w:pPr>
              <w:pStyle w:val="17"/>
            </w:pPr>
            <w:r>
              <w:t>≥95%</w:t>
            </w:r>
          </w:p>
        </w:tc>
        <w:tc>
          <w:tcPr>
            <w:tcW w:w="2268" w:type="dxa"/>
            <w:vAlign w:val="center"/>
          </w:tcPr>
          <w:p>
            <w:pPr>
              <w:pStyle w:val="17"/>
            </w:pPr>
            <w:r>
              <w:t>依项目方案要求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79、应用系统上云网络服务绩效目标表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1.大数据中心至我局网络稳定畅通。</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专线电路服务</w:t>
            </w:r>
          </w:p>
        </w:tc>
        <w:tc>
          <w:tcPr>
            <w:tcW w:w="2835" w:type="dxa"/>
            <w:vAlign w:val="center"/>
          </w:tcPr>
          <w:p>
            <w:pPr>
              <w:pStyle w:val="17"/>
            </w:pPr>
            <w:r>
              <w:t>专线电路数量</w:t>
            </w:r>
          </w:p>
        </w:tc>
        <w:tc>
          <w:tcPr>
            <w:tcW w:w="2551" w:type="dxa"/>
            <w:vAlign w:val="center"/>
          </w:tcPr>
          <w:p>
            <w:pPr>
              <w:pStyle w:val="17"/>
            </w:pPr>
            <w:r>
              <w:t>8条</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业务系统及网络稳定安全运行</w:t>
            </w:r>
          </w:p>
        </w:tc>
        <w:tc>
          <w:tcPr>
            <w:tcW w:w="2835" w:type="dxa"/>
            <w:vAlign w:val="center"/>
          </w:tcPr>
          <w:p>
            <w:pPr>
              <w:pStyle w:val="17"/>
            </w:pPr>
            <w:r>
              <w:t>安全运行率</w:t>
            </w:r>
          </w:p>
        </w:tc>
        <w:tc>
          <w:tcPr>
            <w:tcW w:w="2551" w:type="dxa"/>
            <w:vAlign w:val="center"/>
          </w:tcPr>
          <w:p>
            <w:pPr>
              <w:pStyle w:val="17"/>
            </w:pPr>
            <w:r>
              <w:t>≥95%</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工作按期完成率</w:t>
            </w:r>
          </w:p>
        </w:tc>
        <w:tc>
          <w:tcPr>
            <w:tcW w:w="2835" w:type="dxa"/>
            <w:vAlign w:val="center"/>
          </w:tcPr>
          <w:p>
            <w:pPr>
              <w:pStyle w:val="17"/>
            </w:pPr>
            <w:r>
              <w:t>实际完成的工作占计划完成工作的比率</w:t>
            </w:r>
          </w:p>
        </w:tc>
        <w:tc>
          <w:tcPr>
            <w:tcW w:w="2551" w:type="dxa"/>
            <w:vAlign w:val="center"/>
          </w:tcPr>
          <w:p>
            <w:pPr>
              <w:pStyle w:val="17"/>
            </w:pPr>
            <w:r>
              <w:t>100%</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成本控制情况</w:t>
            </w:r>
          </w:p>
        </w:tc>
        <w:tc>
          <w:tcPr>
            <w:tcW w:w="2835" w:type="dxa"/>
            <w:vAlign w:val="center"/>
          </w:tcPr>
          <w:p>
            <w:pPr>
              <w:pStyle w:val="17"/>
            </w:pPr>
            <w:r>
              <w:t>各项支出不高于行业标准或其他地区平均标准</w:t>
            </w:r>
          </w:p>
        </w:tc>
        <w:tc>
          <w:tcPr>
            <w:tcW w:w="2551" w:type="dxa"/>
            <w:vAlign w:val="center"/>
          </w:tcPr>
          <w:p>
            <w:pPr>
              <w:pStyle w:val="17"/>
            </w:pPr>
            <w:r>
              <w:t>≤9.6万元</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效益指标</w:t>
            </w:r>
          </w:p>
        </w:tc>
        <w:tc>
          <w:tcPr>
            <w:tcW w:w="2268" w:type="dxa"/>
            <w:vAlign w:val="center"/>
          </w:tcPr>
          <w:p>
            <w:pPr>
              <w:pStyle w:val="17"/>
            </w:pPr>
            <w:r>
              <w:t>社会效益指标</w:t>
            </w:r>
          </w:p>
        </w:tc>
        <w:tc>
          <w:tcPr>
            <w:tcW w:w="2835" w:type="dxa"/>
            <w:vAlign w:val="center"/>
          </w:tcPr>
          <w:p>
            <w:pPr>
              <w:pStyle w:val="17"/>
            </w:pPr>
            <w:r>
              <w:t>环境数据安全能力</w:t>
            </w:r>
          </w:p>
        </w:tc>
        <w:tc>
          <w:tcPr>
            <w:tcW w:w="2835" w:type="dxa"/>
            <w:vAlign w:val="center"/>
          </w:tcPr>
          <w:p>
            <w:pPr>
              <w:pStyle w:val="17"/>
            </w:pPr>
            <w:r>
              <w:t>提升信息系统安全防护能力</w:t>
            </w:r>
          </w:p>
        </w:tc>
        <w:tc>
          <w:tcPr>
            <w:tcW w:w="2551" w:type="dxa"/>
            <w:vAlign w:val="center"/>
          </w:tcPr>
          <w:p>
            <w:pPr>
              <w:pStyle w:val="17"/>
            </w:pPr>
            <w:r>
              <w:t>不出现重大信息系统安全事故</w:t>
            </w:r>
          </w:p>
        </w:tc>
        <w:tc>
          <w:tcPr>
            <w:tcW w:w="2268" w:type="dxa"/>
            <w:vAlign w:val="center"/>
          </w:tcPr>
          <w:p>
            <w:pPr>
              <w:pStyle w:val="17"/>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服务对象满意度</w:t>
            </w:r>
          </w:p>
        </w:tc>
        <w:tc>
          <w:tcPr>
            <w:tcW w:w="2835" w:type="dxa"/>
            <w:vAlign w:val="center"/>
          </w:tcPr>
          <w:p>
            <w:pPr>
              <w:pStyle w:val="17"/>
            </w:pPr>
            <w:r>
              <w:t>调查中满意和较满意的人数占调查总人数的比率</w:t>
            </w:r>
          </w:p>
        </w:tc>
        <w:tc>
          <w:tcPr>
            <w:tcW w:w="2551" w:type="dxa"/>
            <w:vAlign w:val="center"/>
          </w:tcPr>
          <w:p>
            <w:pPr>
              <w:pStyle w:val="17"/>
            </w:pPr>
            <w:r>
              <w:t>≥90%</w:t>
            </w:r>
          </w:p>
        </w:tc>
        <w:tc>
          <w:tcPr>
            <w:tcW w:w="2268" w:type="dxa"/>
            <w:vAlign w:val="center"/>
          </w:tcPr>
          <w:p>
            <w:pPr>
              <w:pStyle w:val="17"/>
            </w:pPr>
            <w:r>
              <w:t>依项目方案要求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80、中央农村环境整治资金绩效目标表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1.促进农村生态环境质量改善</w:t>
            </w:r>
          </w:p>
          <w:p>
            <w:pPr>
              <w:pStyle w:val="17"/>
            </w:pPr>
            <w:r>
              <w:t>2.加快推进农村环境整治工作</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资金按时下达率</w:t>
            </w:r>
          </w:p>
        </w:tc>
        <w:tc>
          <w:tcPr>
            <w:tcW w:w="2835" w:type="dxa"/>
            <w:vAlign w:val="center"/>
          </w:tcPr>
          <w:p>
            <w:pPr>
              <w:pStyle w:val="17"/>
            </w:pPr>
            <w:r>
              <w:t>按时下达的资金占资金总数的百分比</w:t>
            </w:r>
          </w:p>
        </w:tc>
        <w:tc>
          <w:tcPr>
            <w:tcW w:w="2551" w:type="dxa"/>
            <w:vAlign w:val="center"/>
          </w:tcPr>
          <w:p>
            <w:pPr>
              <w:pStyle w:val="17"/>
            </w:pPr>
            <w:r>
              <w:t>100%</w:t>
            </w:r>
          </w:p>
        </w:tc>
        <w:tc>
          <w:tcPr>
            <w:tcW w:w="2268" w:type="dxa"/>
            <w:vAlign w:val="center"/>
          </w:tcPr>
          <w:p>
            <w:pPr>
              <w:pStyle w:val="17"/>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资金及时拨付率</w:t>
            </w:r>
          </w:p>
        </w:tc>
        <w:tc>
          <w:tcPr>
            <w:tcW w:w="2835" w:type="dxa"/>
            <w:vAlign w:val="center"/>
          </w:tcPr>
          <w:p>
            <w:pPr>
              <w:pStyle w:val="17"/>
            </w:pPr>
            <w:r>
              <w:t>及时拨付的资金占资金总数的百分比</w:t>
            </w:r>
          </w:p>
        </w:tc>
        <w:tc>
          <w:tcPr>
            <w:tcW w:w="2551" w:type="dxa"/>
            <w:vAlign w:val="center"/>
          </w:tcPr>
          <w:p>
            <w:pPr>
              <w:pStyle w:val="17"/>
            </w:pPr>
            <w:r>
              <w:t>100%</w:t>
            </w:r>
          </w:p>
        </w:tc>
        <w:tc>
          <w:tcPr>
            <w:tcW w:w="2268" w:type="dxa"/>
            <w:vAlign w:val="center"/>
          </w:tcPr>
          <w:p>
            <w:pPr>
              <w:pStyle w:val="17"/>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工作按期完成率</w:t>
            </w:r>
          </w:p>
        </w:tc>
        <w:tc>
          <w:tcPr>
            <w:tcW w:w="2835" w:type="dxa"/>
            <w:vAlign w:val="center"/>
          </w:tcPr>
          <w:p>
            <w:pPr>
              <w:pStyle w:val="17"/>
            </w:pPr>
            <w:r>
              <w:t>实际完成的工作占计划完成工作的比率</w:t>
            </w:r>
          </w:p>
        </w:tc>
        <w:tc>
          <w:tcPr>
            <w:tcW w:w="2551" w:type="dxa"/>
            <w:vAlign w:val="center"/>
          </w:tcPr>
          <w:p>
            <w:pPr>
              <w:pStyle w:val="17"/>
            </w:pPr>
            <w:r>
              <w:t>100%</w:t>
            </w:r>
          </w:p>
        </w:tc>
        <w:tc>
          <w:tcPr>
            <w:tcW w:w="2268" w:type="dxa"/>
            <w:vAlign w:val="center"/>
          </w:tcPr>
          <w:p>
            <w:pPr>
              <w:pStyle w:val="17"/>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成本控制情况</w:t>
            </w:r>
          </w:p>
        </w:tc>
        <w:tc>
          <w:tcPr>
            <w:tcW w:w="2835" w:type="dxa"/>
            <w:vAlign w:val="center"/>
          </w:tcPr>
          <w:p>
            <w:pPr>
              <w:pStyle w:val="17"/>
            </w:pPr>
            <w:r>
              <w:t>成本控制情况</w:t>
            </w:r>
          </w:p>
        </w:tc>
        <w:tc>
          <w:tcPr>
            <w:tcW w:w="2551" w:type="dxa"/>
            <w:vAlign w:val="center"/>
          </w:tcPr>
          <w:p>
            <w:pPr>
              <w:pStyle w:val="17"/>
            </w:pPr>
            <w:r>
              <w:t>各项支出不高于行业平均标准</w:t>
            </w:r>
          </w:p>
        </w:tc>
        <w:tc>
          <w:tcPr>
            <w:tcW w:w="2268" w:type="dxa"/>
            <w:vAlign w:val="center"/>
          </w:tcPr>
          <w:p>
            <w:pPr>
              <w:pStyle w:val="17"/>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效益指标</w:t>
            </w:r>
          </w:p>
        </w:tc>
        <w:tc>
          <w:tcPr>
            <w:tcW w:w="2268" w:type="dxa"/>
            <w:vAlign w:val="center"/>
          </w:tcPr>
          <w:p>
            <w:pPr>
              <w:pStyle w:val="17"/>
            </w:pPr>
            <w:r>
              <w:t>生态效益指标</w:t>
            </w:r>
          </w:p>
        </w:tc>
        <w:tc>
          <w:tcPr>
            <w:tcW w:w="2835" w:type="dxa"/>
            <w:vAlign w:val="center"/>
          </w:tcPr>
          <w:p>
            <w:pPr>
              <w:pStyle w:val="17"/>
            </w:pPr>
            <w:r>
              <w:t>促进农村生态环境质量改善</w:t>
            </w:r>
          </w:p>
        </w:tc>
        <w:tc>
          <w:tcPr>
            <w:tcW w:w="2835" w:type="dxa"/>
            <w:vAlign w:val="center"/>
          </w:tcPr>
          <w:p>
            <w:pPr>
              <w:pStyle w:val="17"/>
            </w:pPr>
            <w:r>
              <w:t>促进农村生态环境质量改善</w:t>
            </w:r>
          </w:p>
        </w:tc>
        <w:tc>
          <w:tcPr>
            <w:tcW w:w="2551" w:type="dxa"/>
            <w:vAlign w:val="center"/>
          </w:tcPr>
          <w:p>
            <w:pPr>
              <w:pStyle w:val="17"/>
            </w:pPr>
            <w:r>
              <w:t>完成省定任务目标</w:t>
            </w:r>
          </w:p>
        </w:tc>
        <w:tc>
          <w:tcPr>
            <w:tcW w:w="2268" w:type="dxa"/>
            <w:vAlign w:val="center"/>
          </w:tcPr>
          <w:p>
            <w:pPr>
              <w:pStyle w:val="17"/>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服务对象满意度</w:t>
            </w:r>
          </w:p>
        </w:tc>
        <w:tc>
          <w:tcPr>
            <w:tcW w:w="2835" w:type="dxa"/>
            <w:vAlign w:val="center"/>
          </w:tcPr>
          <w:p>
            <w:pPr>
              <w:pStyle w:val="17"/>
            </w:pPr>
            <w:r>
              <w:t>调查中满意和较满意的人数占调查总人数的比率</w:t>
            </w:r>
          </w:p>
        </w:tc>
        <w:tc>
          <w:tcPr>
            <w:tcW w:w="2551" w:type="dxa"/>
            <w:vAlign w:val="center"/>
          </w:tcPr>
          <w:p>
            <w:pPr>
              <w:pStyle w:val="17"/>
            </w:pPr>
            <w:r>
              <w:t>≥90%</w:t>
            </w:r>
          </w:p>
        </w:tc>
        <w:tc>
          <w:tcPr>
            <w:tcW w:w="2268" w:type="dxa"/>
            <w:vAlign w:val="center"/>
          </w:tcPr>
          <w:p>
            <w:pPr>
              <w:pStyle w:val="17"/>
            </w:pPr>
            <w:r>
              <w:t>依据文件要求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81、专项会议费绩效目标表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1.根据工作需要开展会议，保障工作正常运行。</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召开会议次数</w:t>
            </w:r>
          </w:p>
        </w:tc>
        <w:tc>
          <w:tcPr>
            <w:tcW w:w="2835" w:type="dxa"/>
            <w:vAlign w:val="center"/>
          </w:tcPr>
          <w:p>
            <w:pPr>
              <w:pStyle w:val="17"/>
            </w:pPr>
            <w:r>
              <w:t>全年召开各项会议次数</w:t>
            </w:r>
          </w:p>
        </w:tc>
        <w:tc>
          <w:tcPr>
            <w:tcW w:w="2551" w:type="dxa"/>
            <w:vAlign w:val="center"/>
          </w:tcPr>
          <w:p>
            <w:pPr>
              <w:pStyle w:val="17"/>
            </w:pPr>
            <w:r>
              <w:t>≥10次</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会议按时召开率</w:t>
            </w:r>
          </w:p>
        </w:tc>
        <w:tc>
          <w:tcPr>
            <w:tcW w:w="2835" w:type="dxa"/>
            <w:vAlign w:val="center"/>
          </w:tcPr>
          <w:p>
            <w:pPr>
              <w:pStyle w:val="17"/>
            </w:pPr>
            <w:r>
              <w:t>按照上级要求和计划召开会议</w:t>
            </w:r>
          </w:p>
        </w:tc>
        <w:tc>
          <w:tcPr>
            <w:tcW w:w="2551" w:type="dxa"/>
            <w:vAlign w:val="center"/>
          </w:tcPr>
          <w:p>
            <w:pPr>
              <w:pStyle w:val="17"/>
            </w:pPr>
            <w:r>
              <w:t>≥95%</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工作按期完成率</w:t>
            </w:r>
          </w:p>
        </w:tc>
        <w:tc>
          <w:tcPr>
            <w:tcW w:w="2835" w:type="dxa"/>
            <w:vAlign w:val="center"/>
          </w:tcPr>
          <w:p>
            <w:pPr>
              <w:pStyle w:val="17"/>
            </w:pPr>
            <w:r>
              <w:t>实际完成的工作占计划完成工作的比率</w:t>
            </w:r>
          </w:p>
        </w:tc>
        <w:tc>
          <w:tcPr>
            <w:tcW w:w="2551" w:type="dxa"/>
            <w:vAlign w:val="center"/>
          </w:tcPr>
          <w:p>
            <w:pPr>
              <w:pStyle w:val="17"/>
            </w:pPr>
            <w:r>
              <w:t>≥95%</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成本控制情况</w:t>
            </w:r>
          </w:p>
        </w:tc>
        <w:tc>
          <w:tcPr>
            <w:tcW w:w="2835" w:type="dxa"/>
            <w:vAlign w:val="center"/>
          </w:tcPr>
          <w:p>
            <w:pPr>
              <w:pStyle w:val="17"/>
            </w:pPr>
            <w:r>
              <w:t>各项支出不高于行业标准或其他地区平均标准</w:t>
            </w:r>
          </w:p>
        </w:tc>
        <w:tc>
          <w:tcPr>
            <w:tcW w:w="2551" w:type="dxa"/>
            <w:vAlign w:val="center"/>
          </w:tcPr>
          <w:p>
            <w:pPr>
              <w:pStyle w:val="17"/>
            </w:pPr>
            <w:r>
              <w:t>≤20万元</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效益指标</w:t>
            </w:r>
          </w:p>
        </w:tc>
        <w:tc>
          <w:tcPr>
            <w:tcW w:w="2268" w:type="dxa"/>
            <w:vAlign w:val="center"/>
          </w:tcPr>
          <w:p>
            <w:pPr>
              <w:pStyle w:val="17"/>
            </w:pPr>
            <w:r>
              <w:t>生态效益指标</w:t>
            </w:r>
          </w:p>
        </w:tc>
        <w:tc>
          <w:tcPr>
            <w:tcW w:w="2835" w:type="dxa"/>
            <w:vAlign w:val="center"/>
          </w:tcPr>
          <w:p>
            <w:pPr>
              <w:pStyle w:val="17"/>
            </w:pPr>
            <w:r>
              <w:t>对全市生态环境重点工作按时调度</w:t>
            </w:r>
          </w:p>
        </w:tc>
        <w:tc>
          <w:tcPr>
            <w:tcW w:w="2835" w:type="dxa"/>
            <w:vAlign w:val="center"/>
          </w:tcPr>
          <w:p>
            <w:pPr>
              <w:pStyle w:val="17"/>
            </w:pPr>
            <w:r>
              <w:t>通过系列会议，推动各项工作持续向好开展，确保各项任务按计划推进，确保年度目标顺利完成。</w:t>
            </w:r>
          </w:p>
        </w:tc>
        <w:tc>
          <w:tcPr>
            <w:tcW w:w="2551" w:type="dxa"/>
            <w:vAlign w:val="center"/>
          </w:tcPr>
          <w:p>
            <w:pPr>
              <w:pStyle w:val="17"/>
            </w:pPr>
            <w:r>
              <w:t>按时调度</w:t>
            </w:r>
          </w:p>
        </w:tc>
        <w:tc>
          <w:tcPr>
            <w:tcW w:w="2268" w:type="dxa"/>
            <w:vAlign w:val="center"/>
          </w:tcPr>
          <w:p>
            <w:pPr>
              <w:pStyle w:val="17"/>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参会人员满意度</w:t>
            </w:r>
          </w:p>
        </w:tc>
        <w:tc>
          <w:tcPr>
            <w:tcW w:w="2835" w:type="dxa"/>
            <w:vAlign w:val="center"/>
          </w:tcPr>
          <w:p>
            <w:pPr>
              <w:pStyle w:val="17"/>
            </w:pPr>
            <w:r>
              <w:t>调查中满意和较满意的人数占调查总人数的比率</w:t>
            </w:r>
          </w:p>
        </w:tc>
        <w:tc>
          <w:tcPr>
            <w:tcW w:w="2551" w:type="dxa"/>
            <w:vAlign w:val="center"/>
          </w:tcPr>
          <w:p>
            <w:pPr>
              <w:pStyle w:val="17"/>
            </w:pPr>
            <w:r>
              <w:t>≥95%</w:t>
            </w:r>
          </w:p>
        </w:tc>
        <w:tc>
          <w:tcPr>
            <w:tcW w:w="2268" w:type="dxa"/>
            <w:vAlign w:val="center"/>
          </w:tcPr>
          <w:p>
            <w:pPr>
              <w:pStyle w:val="17"/>
            </w:pPr>
            <w:r>
              <w:t>按照项目方案要求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10" w:after="10" w:line="240" w:lineRule="auto"/>
        <w:ind w:firstLine="640"/>
        <w:jc w:val="left"/>
        <w:outlineLvl w:val="5"/>
      </w:pPr>
      <w:r>
        <w:rPr>
          <w:rFonts w:ascii="黑体" w:eastAsia="黑体" w:cs="黑体"/>
          <w:color w:val="000000"/>
          <w:sz w:val="32"/>
        </w:rPr>
        <w:t>六、政府采购预算情况</w:t>
      </w:r>
    </w:p>
    <w:p>
      <w:pPr>
        <w:spacing w:before="0" w:after="0" w:line="500" w:lineRule="exact"/>
        <w:ind w:firstLine="560"/>
        <w:jc w:val="left"/>
        <w:outlineLvl w:val="9"/>
      </w:pPr>
      <w:r>
        <w:rPr>
          <w:rFonts w:ascii="Times New Roman" w:hAnsi="Times New Roman" w:eastAsia="方正仿宋_GBK" w:cs="Times New Roman"/>
          <w:b w:val="0"/>
          <w:color w:val="000000"/>
          <w:sz w:val="28"/>
        </w:rPr>
        <w:t>2023年，衡水市生态环境局本级安排政府采购预算1777.23万元。具体内容见下表。</w:t>
      </w:r>
    </w:p>
    <w:p>
      <w:pPr>
        <w:spacing w:before="0" w:after="0" w:line="240" w:lineRule="auto"/>
        <w:ind w:firstLine="0"/>
        <w:jc w:val="center"/>
        <w:outlineLvl w:val="9"/>
      </w:pPr>
      <w:r>
        <w:rPr>
          <w:rFonts w:ascii="方正小标宋_GBK" w:eastAsia="方正小标宋_GBK" w:cs="方正小标宋_GBK"/>
          <w:color w:val="000000"/>
          <w:sz w:val="36"/>
        </w:rPr>
        <w:t>单位政府采购预算</w:t>
      </w:r>
    </w:p>
    <w:tbl>
      <w:tblPr>
        <w:tblStyle w:val="11"/>
        <w:tblW w:w="1501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95"/>
        <w:gridCol w:w="904"/>
        <w:gridCol w:w="1063"/>
        <w:gridCol w:w="1063"/>
        <w:gridCol w:w="665"/>
        <w:gridCol w:w="797"/>
        <w:gridCol w:w="797"/>
        <w:gridCol w:w="895"/>
        <w:gridCol w:w="1020"/>
        <w:gridCol w:w="796"/>
        <w:gridCol w:w="904"/>
        <w:gridCol w:w="904"/>
        <w:gridCol w:w="904"/>
        <w:gridCol w:w="904"/>
        <w:gridCol w:w="904"/>
        <w:gridCol w:w="90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6884" w:type="dxa"/>
            <w:gridSpan w:val="7"/>
            <w:tcBorders>
              <w:top w:val="single" w:color="FFFFFF" w:sz="6" w:space="0"/>
              <w:left w:val="single" w:color="FFFFFF" w:sz="6" w:space="0"/>
              <w:right w:val="single" w:color="FFFFFF" w:sz="6" w:space="0"/>
            </w:tcBorders>
            <w:vAlign w:val="center"/>
          </w:tcPr>
          <w:p>
            <w:pPr>
              <w:pStyle w:val="15"/>
            </w:pPr>
            <w:r>
              <w:t>467001衡水市生态环境局本级</w:t>
            </w:r>
          </w:p>
        </w:tc>
        <w:tc>
          <w:tcPr>
            <w:tcW w:w="8135" w:type="dxa"/>
            <w:gridSpan w:val="9"/>
            <w:tcBorders>
              <w:top w:val="single" w:color="FFFFFF" w:sz="6" w:space="0"/>
              <w:left w:val="single" w:color="FFFFFF" w:sz="6" w:space="0"/>
              <w:right w:val="single" w:color="FFFFFF" w:sz="6" w:space="0"/>
            </w:tcBorders>
            <w:vAlign w:val="center"/>
          </w:tcPr>
          <w:p>
            <w:pPr>
              <w:pStyle w:val="2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499" w:type="dxa"/>
            <w:gridSpan w:val="2"/>
            <w:vAlign w:val="center"/>
          </w:tcPr>
          <w:p>
            <w:pPr>
              <w:pStyle w:val="16"/>
            </w:pPr>
            <w:r>
              <w:t>政府采购项目来源</w:t>
            </w:r>
          </w:p>
        </w:tc>
        <w:tc>
          <w:tcPr>
            <w:tcW w:w="1063" w:type="dxa"/>
            <w:vMerge w:val="restart"/>
            <w:vAlign w:val="center"/>
          </w:tcPr>
          <w:p>
            <w:pPr>
              <w:pStyle w:val="16"/>
            </w:pPr>
            <w:r>
              <w:t>采购物品名称</w:t>
            </w:r>
          </w:p>
        </w:tc>
        <w:tc>
          <w:tcPr>
            <w:tcW w:w="1063" w:type="dxa"/>
            <w:vMerge w:val="restart"/>
            <w:vAlign w:val="center"/>
          </w:tcPr>
          <w:p>
            <w:pPr>
              <w:pStyle w:val="16"/>
            </w:pPr>
            <w:r>
              <w:t>政府采购目录序号</w:t>
            </w:r>
          </w:p>
        </w:tc>
        <w:tc>
          <w:tcPr>
            <w:tcW w:w="665" w:type="dxa"/>
            <w:vMerge w:val="restart"/>
            <w:vAlign w:val="center"/>
          </w:tcPr>
          <w:p>
            <w:pPr>
              <w:pStyle w:val="16"/>
            </w:pPr>
            <w:r>
              <w:t>计量  单位</w:t>
            </w:r>
          </w:p>
        </w:tc>
        <w:tc>
          <w:tcPr>
            <w:tcW w:w="797" w:type="dxa"/>
            <w:vMerge w:val="restart"/>
            <w:vAlign w:val="center"/>
          </w:tcPr>
          <w:p>
            <w:pPr>
              <w:pStyle w:val="16"/>
            </w:pPr>
            <w:r>
              <w:t>数量</w:t>
            </w:r>
          </w:p>
        </w:tc>
        <w:tc>
          <w:tcPr>
            <w:tcW w:w="797" w:type="dxa"/>
            <w:vMerge w:val="restart"/>
            <w:vAlign w:val="center"/>
          </w:tcPr>
          <w:p>
            <w:pPr>
              <w:pStyle w:val="16"/>
            </w:pPr>
            <w:r>
              <w:t>单价</w:t>
            </w:r>
          </w:p>
        </w:tc>
        <w:tc>
          <w:tcPr>
            <w:tcW w:w="7231" w:type="dxa"/>
            <w:gridSpan w:val="8"/>
            <w:vAlign w:val="center"/>
          </w:tcPr>
          <w:p>
            <w:pPr>
              <w:pStyle w:val="16"/>
            </w:pPr>
            <w:r>
              <w:t>政府采购金额（当年部门预算安排资金）</w:t>
            </w:r>
          </w:p>
        </w:tc>
        <w:tc>
          <w:tcPr>
            <w:tcW w:w="904" w:type="dxa"/>
            <w:vMerge w:val="restart"/>
            <w:vAlign w:val="center"/>
          </w:tcPr>
          <w:p>
            <w:pPr>
              <w:pStyle w:val="16"/>
            </w:pPr>
            <w:r>
              <w:t>2023年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595" w:type="dxa"/>
            <w:vAlign w:val="center"/>
          </w:tcPr>
          <w:p>
            <w:pPr>
              <w:pStyle w:val="16"/>
            </w:pPr>
            <w:r>
              <w:t>项目名称</w:t>
            </w:r>
          </w:p>
        </w:tc>
        <w:tc>
          <w:tcPr>
            <w:tcW w:w="904" w:type="dxa"/>
            <w:vAlign w:val="center"/>
          </w:tcPr>
          <w:p>
            <w:pPr>
              <w:pStyle w:val="16"/>
            </w:pPr>
            <w:r>
              <w:t>预算    资金</w:t>
            </w:r>
          </w:p>
        </w:tc>
        <w:tc>
          <w:tcPr>
            <w:tcW w:w="1063" w:type="dxa"/>
            <w:vMerge w:val="continue"/>
          </w:tcPr>
          <w:p/>
        </w:tc>
        <w:tc>
          <w:tcPr>
            <w:tcW w:w="1063" w:type="dxa"/>
            <w:vMerge w:val="continue"/>
          </w:tcPr>
          <w:p/>
        </w:tc>
        <w:tc>
          <w:tcPr>
            <w:tcW w:w="665" w:type="dxa"/>
            <w:vMerge w:val="continue"/>
          </w:tcPr>
          <w:p/>
        </w:tc>
        <w:tc>
          <w:tcPr>
            <w:tcW w:w="797" w:type="dxa"/>
            <w:vMerge w:val="continue"/>
          </w:tcPr>
          <w:p/>
        </w:tc>
        <w:tc>
          <w:tcPr>
            <w:tcW w:w="797" w:type="dxa"/>
            <w:vMerge w:val="continue"/>
          </w:tcPr>
          <w:p/>
        </w:tc>
        <w:tc>
          <w:tcPr>
            <w:tcW w:w="895" w:type="dxa"/>
            <w:vAlign w:val="center"/>
          </w:tcPr>
          <w:p>
            <w:pPr>
              <w:pStyle w:val="16"/>
            </w:pPr>
            <w:r>
              <w:t>合计</w:t>
            </w:r>
          </w:p>
        </w:tc>
        <w:tc>
          <w:tcPr>
            <w:tcW w:w="1020" w:type="dxa"/>
            <w:vAlign w:val="center"/>
          </w:tcPr>
          <w:p>
            <w:pPr>
              <w:pStyle w:val="16"/>
            </w:pPr>
            <w:r>
              <w:t>一般公共预算拨款</w:t>
            </w:r>
          </w:p>
        </w:tc>
        <w:tc>
          <w:tcPr>
            <w:tcW w:w="796" w:type="dxa"/>
            <w:vAlign w:val="center"/>
          </w:tcPr>
          <w:p>
            <w:pPr>
              <w:pStyle w:val="16"/>
            </w:pPr>
            <w:r>
              <w:t>基金预算拨款</w:t>
            </w:r>
          </w:p>
        </w:tc>
        <w:tc>
          <w:tcPr>
            <w:tcW w:w="904" w:type="dxa"/>
            <w:vAlign w:val="center"/>
          </w:tcPr>
          <w:p>
            <w:pPr>
              <w:pStyle w:val="16"/>
            </w:pPr>
            <w:r>
              <w:t>国有资本经营预算拨款</w:t>
            </w:r>
          </w:p>
        </w:tc>
        <w:tc>
          <w:tcPr>
            <w:tcW w:w="904" w:type="dxa"/>
            <w:vAlign w:val="center"/>
          </w:tcPr>
          <w:p>
            <w:pPr>
              <w:pStyle w:val="16"/>
            </w:pPr>
            <w:r>
              <w:t>财政专户核拨</w:t>
            </w:r>
          </w:p>
        </w:tc>
        <w:tc>
          <w:tcPr>
            <w:tcW w:w="904" w:type="dxa"/>
            <w:vAlign w:val="center"/>
          </w:tcPr>
          <w:p>
            <w:pPr>
              <w:pStyle w:val="16"/>
            </w:pPr>
            <w:r>
              <w:t>单位    资金</w:t>
            </w:r>
          </w:p>
        </w:tc>
        <w:tc>
          <w:tcPr>
            <w:tcW w:w="904" w:type="dxa"/>
            <w:vAlign w:val="center"/>
          </w:tcPr>
          <w:p>
            <w:pPr>
              <w:pStyle w:val="16"/>
            </w:pPr>
            <w:r>
              <w:t>财政拨    款结转</w:t>
            </w:r>
          </w:p>
        </w:tc>
        <w:tc>
          <w:tcPr>
            <w:tcW w:w="904" w:type="dxa"/>
            <w:vAlign w:val="center"/>
          </w:tcPr>
          <w:p>
            <w:pPr>
              <w:pStyle w:val="16"/>
            </w:pPr>
            <w:r>
              <w:t>非财政    拨款结    转结余</w:t>
            </w:r>
          </w:p>
        </w:tc>
        <w:tc>
          <w:tcPr>
            <w:tcW w:w="90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pPr>
              <w:pStyle w:val="19"/>
            </w:pPr>
            <w:r>
              <w:t>合  计</w:t>
            </w:r>
          </w:p>
        </w:tc>
        <w:tc>
          <w:tcPr>
            <w:tcW w:w="904" w:type="dxa"/>
            <w:vAlign w:val="center"/>
          </w:tcPr>
          <w:p>
            <w:pPr>
              <w:pStyle w:val="20"/>
            </w:pPr>
          </w:p>
        </w:tc>
        <w:tc>
          <w:tcPr>
            <w:tcW w:w="1063" w:type="dxa"/>
            <w:vAlign w:val="center"/>
          </w:tcPr>
          <w:p>
            <w:pPr>
              <w:pStyle w:val="21"/>
            </w:pPr>
          </w:p>
        </w:tc>
        <w:tc>
          <w:tcPr>
            <w:tcW w:w="1063" w:type="dxa"/>
            <w:vAlign w:val="center"/>
          </w:tcPr>
          <w:p>
            <w:pPr>
              <w:pStyle w:val="21"/>
            </w:pPr>
          </w:p>
        </w:tc>
        <w:tc>
          <w:tcPr>
            <w:tcW w:w="665" w:type="dxa"/>
            <w:vAlign w:val="center"/>
          </w:tcPr>
          <w:p>
            <w:pPr>
              <w:pStyle w:val="19"/>
            </w:pPr>
          </w:p>
        </w:tc>
        <w:tc>
          <w:tcPr>
            <w:tcW w:w="797" w:type="dxa"/>
            <w:vAlign w:val="center"/>
          </w:tcPr>
          <w:p>
            <w:pPr>
              <w:pStyle w:val="20"/>
            </w:pPr>
          </w:p>
        </w:tc>
        <w:tc>
          <w:tcPr>
            <w:tcW w:w="797" w:type="dxa"/>
            <w:vAlign w:val="center"/>
          </w:tcPr>
          <w:p>
            <w:pPr>
              <w:pStyle w:val="20"/>
            </w:pPr>
          </w:p>
        </w:tc>
        <w:tc>
          <w:tcPr>
            <w:tcW w:w="895" w:type="dxa"/>
            <w:vAlign w:val="center"/>
          </w:tcPr>
          <w:p>
            <w:pPr>
              <w:pStyle w:val="20"/>
            </w:pPr>
            <w:r>
              <w:t>1777.23</w:t>
            </w:r>
          </w:p>
        </w:tc>
        <w:tc>
          <w:tcPr>
            <w:tcW w:w="1020" w:type="dxa"/>
            <w:vAlign w:val="center"/>
          </w:tcPr>
          <w:p>
            <w:pPr>
              <w:pStyle w:val="20"/>
            </w:pPr>
            <w:r>
              <w:t>1777.23</w:t>
            </w:r>
          </w:p>
        </w:tc>
        <w:tc>
          <w:tcPr>
            <w:tcW w:w="796" w:type="dxa"/>
            <w:vAlign w:val="center"/>
          </w:tcPr>
          <w:p>
            <w:pPr>
              <w:pStyle w:val="20"/>
            </w:pPr>
          </w:p>
        </w:tc>
        <w:tc>
          <w:tcPr>
            <w:tcW w:w="904" w:type="dxa"/>
            <w:vAlign w:val="center"/>
          </w:tcPr>
          <w:p>
            <w:pPr>
              <w:pStyle w:val="20"/>
            </w:pPr>
          </w:p>
        </w:tc>
        <w:tc>
          <w:tcPr>
            <w:tcW w:w="904" w:type="dxa"/>
            <w:vAlign w:val="center"/>
          </w:tcPr>
          <w:p>
            <w:pPr>
              <w:pStyle w:val="20"/>
            </w:pPr>
          </w:p>
        </w:tc>
        <w:tc>
          <w:tcPr>
            <w:tcW w:w="904" w:type="dxa"/>
            <w:vAlign w:val="center"/>
          </w:tcPr>
          <w:p>
            <w:pPr>
              <w:pStyle w:val="20"/>
            </w:pPr>
          </w:p>
        </w:tc>
        <w:tc>
          <w:tcPr>
            <w:tcW w:w="904" w:type="dxa"/>
            <w:vAlign w:val="center"/>
          </w:tcPr>
          <w:p>
            <w:pPr>
              <w:pStyle w:val="20"/>
            </w:pPr>
          </w:p>
        </w:tc>
        <w:tc>
          <w:tcPr>
            <w:tcW w:w="904" w:type="dxa"/>
            <w:vAlign w:val="center"/>
          </w:tcPr>
          <w:p>
            <w:pPr>
              <w:pStyle w:val="20"/>
            </w:pPr>
          </w:p>
        </w:tc>
        <w:tc>
          <w:tcPr>
            <w:tcW w:w="904" w:type="dxa"/>
            <w:vAlign w:val="center"/>
          </w:tcPr>
          <w:p>
            <w:pPr>
              <w:pStyle w:val="20"/>
            </w:pPr>
            <w:r>
              <w:t>1114.23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pPr>
              <w:pStyle w:val="19"/>
            </w:pPr>
            <w:r>
              <w:t>衡水市生态环境局本级小计</w:t>
            </w:r>
          </w:p>
        </w:tc>
        <w:tc>
          <w:tcPr>
            <w:tcW w:w="904" w:type="dxa"/>
            <w:vAlign w:val="center"/>
          </w:tcPr>
          <w:p>
            <w:pPr>
              <w:pStyle w:val="20"/>
            </w:pPr>
          </w:p>
        </w:tc>
        <w:tc>
          <w:tcPr>
            <w:tcW w:w="1063" w:type="dxa"/>
            <w:vAlign w:val="center"/>
          </w:tcPr>
          <w:p>
            <w:pPr>
              <w:pStyle w:val="21"/>
            </w:pPr>
          </w:p>
        </w:tc>
        <w:tc>
          <w:tcPr>
            <w:tcW w:w="1063" w:type="dxa"/>
            <w:vAlign w:val="center"/>
          </w:tcPr>
          <w:p>
            <w:pPr>
              <w:pStyle w:val="21"/>
            </w:pPr>
          </w:p>
        </w:tc>
        <w:tc>
          <w:tcPr>
            <w:tcW w:w="665" w:type="dxa"/>
            <w:vAlign w:val="center"/>
          </w:tcPr>
          <w:p>
            <w:pPr>
              <w:pStyle w:val="19"/>
            </w:pPr>
          </w:p>
        </w:tc>
        <w:tc>
          <w:tcPr>
            <w:tcW w:w="797" w:type="dxa"/>
            <w:vAlign w:val="center"/>
          </w:tcPr>
          <w:p>
            <w:pPr>
              <w:pStyle w:val="20"/>
            </w:pPr>
          </w:p>
        </w:tc>
        <w:tc>
          <w:tcPr>
            <w:tcW w:w="797" w:type="dxa"/>
            <w:vAlign w:val="center"/>
          </w:tcPr>
          <w:p>
            <w:pPr>
              <w:pStyle w:val="20"/>
            </w:pPr>
          </w:p>
        </w:tc>
        <w:tc>
          <w:tcPr>
            <w:tcW w:w="895" w:type="dxa"/>
            <w:vAlign w:val="center"/>
          </w:tcPr>
          <w:p>
            <w:pPr>
              <w:pStyle w:val="20"/>
            </w:pPr>
            <w:r>
              <w:t>1777.23</w:t>
            </w:r>
          </w:p>
        </w:tc>
        <w:tc>
          <w:tcPr>
            <w:tcW w:w="1020" w:type="dxa"/>
            <w:vAlign w:val="center"/>
          </w:tcPr>
          <w:p>
            <w:pPr>
              <w:pStyle w:val="20"/>
            </w:pPr>
            <w:r>
              <w:t>1777.23</w:t>
            </w:r>
          </w:p>
        </w:tc>
        <w:tc>
          <w:tcPr>
            <w:tcW w:w="796" w:type="dxa"/>
            <w:vAlign w:val="center"/>
          </w:tcPr>
          <w:p>
            <w:pPr>
              <w:pStyle w:val="20"/>
            </w:pPr>
          </w:p>
        </w:tc>
        <w:tc>
          <w:tcPr>
            <w:tcW w:w="904" w:type="dxa"/>
            <w:vAlign w:val="center"/>
          </w:tcPr>
          <w:p>
            <w:pPr>
              <w:pStyle w:val="20"/>
            </w:pPr>
          </w:p>
        </w:tc>
        <w:tc>
          <w:tcPr>
            <w:tcW w:w="904" w:type="dxa"/>
            <w:vAlign w:val="center"/>
          </w:tcPr>
          <w:p>
            <w:pPr>
              <w:pStyle w:val="20"/>
            </w:pPr>
          </w:p>
        </w:tc>
        <w:tc>
          <w:tcPr>
            <w:tcW w:w="904" w:type="dxa"/>
            <w:vAlign w:val="center"/>
          </w:tcPr>
          <w:p>
            <w:pPr>
              <w:pStyle w:val="20"/>
            </w:pPr>
          </w:p>
        </w:tc>
        <w:tc>
          <w:tcPr>
            <w:tcW w:w="904" w:type="dxa"/>
            <w:vAlign w:val="center"/>
          </w:tcPr>
          <w:p>
            <w:pPr>
              <w:pStyle w:val="20"/>
            </w:pPr>
          </w:p>
        </w:tc>
        <w:tc>
          <w:tcPr>
            <w:tcW w:w="904" w:type="dxa"/>
            <w:vAlign w:val="center"/>
          </w:tcPr>
          <w:p>
            <w:pPr>
              <w:pStyle w:val="20"/>
            </w:pPr>
          </w:p>
        </w:tc>
        <w:tc>
          <w:tcPr>
            <w:tcW w:w="904" w:type="dxa"/>
            <w:vAlign w:val="center"/>
          </w:tcPr>
          <w:p>
            <w:pPr>
              <w:pStyle w:val="20"/>
            </w:pPr>
            <w:r>
              <w:t>1114.23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pPr>
              <w:pStyle w:val="17"/>
            </w:pPr>
            <w:r>
              <w:t>2023年衡水市重污染天气重点行业企业绩效评级</w:t>
            </w:r>
          </w:p>
        </w:tc>
        <w:tc>
          <w:tcPr>
            <w:tcW w:w="904" w:type="dxa"/>
            <w:vAlign w:val="center"/>
          </w:tcPr>
          <w:p>
            <w:pPr>
              <w:pStyle w:val="10"/>
            </w:pPr>
            <w:r>
              <w:t>50.00</w:t>
            </w:r>
          </w:p>
        </w:tc>
        <w:tc>
          <w:tcPr>
            <w:tcW w:w="1063" w:type="dxa"/>
            <w:vAlign w:val="center"/>
          </w:tcPr>
          <w:p>
            <w:pPr>
              <w:pStyle w:val="17"/>
            </w:pPr>
            <w:r>
              <w:t>生态资源调查与监测服务</w:t>
            </w:r>
          </w:p>
        </w:tc>
        <w:tc>
          <w:tcPr>
            <w:tcW w:w="1063" w:type="dxa"/>
            <w:vAlign w:val="center"/>
          </w:tcPr>
          <w:p>
            <w:pPr>
              <w:pStyle w:val="17"/>
            </w:pPr>
            <w:r>
              <w:t>C07010100</w:t>
            </w:r>
          </w:p>
        </w:tc>
        <w:tc>
          <w:tcPr>
            <w:tcW w:w="665" w:type="dxa"/>
            <w:vAlign w:val="center"/>
          </w:tcPr>
          <w:p>
            <w:pPr>
              <w:pStyle w:val="18"/>
            </w:pPr>
            <w:r>
              <w:t>个</w:t>
            </w:r>
          </w:p>
        </w:tc>
        <w:tc>
          <w:tcPr>
            <w:tcW w:w="797" w:type="dxa"/>
            <w:vAlign w:val="center"/>
          </w:tcPr>
          <w:p>
            <w:pPr>
              <w:pStyle w:val="10"/>
            </w:pPr>
            <w:r>
              <w:t>1</w:t>
            </w:r>
          </w:p>
        </w:tc>
        <w:tc>
          <w:tcPr>
            <w:tcW w:w="797" w:type="dxa"/>
            <w:vAlign w:val="center"/>
          </w:tcPr>
          <w:p>
            <w:pPr>
              <w:pStyle w:val="10"/>
            </w:pPr>
            <w:r>
              <w:t>50.00</w:t>
            </w:r>
          </w:p>
        </w:tc>
        <w:tc>
          <w:tcPr>
            <w:tcW w:w="895" w:type="dxa"/>
            <w:vAlign w:val="center"/>
          </w:tcPr>
          <w:p>
            <w:pPr>
              <w:pStyle w:val="10"/>
            </w:pPr>
            <w:r>
              <w:t>50.00</w:t>
            </w:r>
          </w:p>
        </w:tc>
        <w:tc>
          <w:tcPr>
            <w:tcW w:w="1020" w:type="dxa"/>
            <w:vAlign w:val="center"/>
          </w:tcPr>
          <w:p>
            <w:pPr>
              <w:pStyle w:val="10"/>
            </w:pPr>
            <w:r>
              <w:t>50.00</w:t>
            </w:r>
          </w:p>
        </w:tc>
        <w:tc>
          <w:tcPr>
            <w:tcW w:w="796"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r>
              <w:t>50.00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pPr>
              <w:pStyle w:val="17"/>
            </w:pPr>
            <w:r>
              <w:t>2023年秸秆禁烧电子监控服务平台服务费</w:t>
            </w:r>
          </w:p>
        </w:tc>
        <w:tc>
          <w:tcPr>
            <w:tcW w:w="904" w:type="dxa"/>
            <w:vAlign w:val="center"/>
          </w:tcPr>
          <w:p>
            <w:pPr>
              <w:pStyle w:val="10"/>
            </w:pPr>
            <w:r>
              <w:t>50.00</w:t>
            </w:r>
          </w:p>
        </w:tc>
        <w:tc>
          <w:tcPr>
            <w:tcW w:w="1063" w:type="dxa"/>
            <w:vAlign w:val="center"/>
          </w:tcPr>
          <w:p>
            <w:pPr>
              <w:pStyle w:val="17"/>
            </w:pPr>
            <w:r>
              <w:t>其他生态环境保护服务</w:t>
            </w:r>
          </w:p>
        </w:tc>
        <w:tc>
          <w:tcPr>
            <w:tcW w:w="1063" w:type="dxa"/>
            <w:vAlign w:val="center"/>
          </w:tcPr>
          <w:p>
            <w:pPr>
              <w:pStyle w:val="17"/>
            </w:pPr>
            <w:r>
              <w:t>C07019900</w:t>
            </w:r>
          </w:p>
        </w:tc>
        <w:tc>
          <w:tcPr>
            <w:tcW w:w="665" w:type="dxa"/>
            <w:vAlign w:val="center"/>
          </w:tcPr>
          <w:p>
            <w:pPr>
              <w:pStyle w:val="18"/>
            </w:pPr>
            <w:r>
              <w:t>个</w:t>
            </w:r>
          </w:p>
        </w:tc>
        <w:tc>
          <w:tcPr>
            <w:tcW w:w="797" w:type="dxa"/>
            <w:vAlign w:val="center"/>
          </w:tcPr>
          <w:p>
            <w:pPr>
              <w:pStyle w:val="10"/>
            </w:pPr>
            <w:r>
              <w:t>1</w:t>
            </w:r>
          </w:p>
        </w:tc>
        <w:tc>
          <w:tcPr>
            <w:tcW w:w="797" w:type="dxa"/>
            <w:vAlign w:val="center"/>
          </w:tcPr>
          <w:p>
            <w:pPr>
              <w:pStyle w:val="10"/>
            </w:pPr>
            <w:r>
              <w:t>50.00</w:t>
            </w:r>
          </w:p>
        </w:tc>
        <w:tc>
          <w:tcPr>
            <w:tcW w:w="895" w:type="dxa"/>
            <w:vAlign w:val="center"/>
          </w:tcPr>
          <w:p>
            <w:pPr>
              <w:pStyle w:val="10"/>
            </w:pPr>
            <w:r>
              <w:t>50.00</w:t>
            </w:r>
          </w:p>
        </w:tc>
        <w:tc>
          <w:tcPr>
            <w:tcW w:w="1020" w:type="dxa"/>
            <w:vAlign w:val="center"/>
          </w:tcPr>
          <w:p>
            <w:pPr>
              <w:pStyle w:val="10"/>
            </w:pPr>
            <w:r>
              <w:t>50.00</w:t>
            </w:r>
          </w:p>
        </w:tc>
        <w:tc>
          <w:tcPr>
            <w:tcW w:w="796"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pPr>
              <w:pStyle w:val="17"/>
            </w:pPr>
            <w:r>
              <w:t>2023年委托监测费</w:t>
            </w:r>
          </w:p>
        </w:tc>
        <w:tc>
          <w:tcPr>
            <w:tcW w:w="904" w:type="dxa"/>
            <w:vAlign w:val="center"/>
          </w:tcPr>
          <w:p>
            <w:pPr>
              <w:pStyle w:val="10"/>
            </w:pPr>
            <w:r>
              <w:t>110.00</w:t>
            </w:r>
          </w:p>
        </w:tc>
        <w:tc>
          <w:tcPr>
            <w:tcW w:w="1063" w:type="dxa"/>
            <w:vAlign w:val="center"/>
          </w:tcPr>
          <w:p>
            <w:pPr>
              <w:pStyle w:val="17"/>
            </w:pPr>
            <w:r>
              <w:t>生态资源调查与监测服务</w:t>
            </w:r>
          </w:p>
        </w:tc>
        <w:tc>
          <w:tcPr>
            <w:tcW w:w="1063" w:type="dxa"/>
            <w:vAlign w:val="center"/>
          </w:tcPr>
          <w:p>
            <w:pPr>
              <w:pStyle w:val="17"/>
            </w:pPr>
            <w:r>
              <w:t>C07010100</w:t>
            </w:r>
          </w:p>
        </w:tc>
        <w:tc>
          <w:tcPr>
            <w:tcW w:w="665" w:type="dxa"/>
            <w:vAlign w:val="center"/>
          </w:tcPr>
          <w:p>
            <w:pPr>
              <w:pStyle w:val="18"/>
            </w:pPr>
            <w:r>
              <w:t>个</w:t>
            </w:r>
          </w:p>
        </w:tc>
        <w:tc>
          <w:tcPr>
            <w:tcW w:w="797" w:type="dxa"/>
            <w:vAlign w:val="center"/>
          </w:tcPr>
          <w:p>
            <w:pPr>
              <w:pStyle w:val="10"/>
            </w:pPr>
            <w:r>
              <w:t>1</w:t>
            </w:r>
          </w:p>
        </w:tc>
        <w:tc>
          <w:tcPr>
            <w:tcW w:w="797" w:type="dxa"/>
            <w:vAlign w:val="center"/>
          </w:tcPr>
          <w:p>
            <w:pPr>
              <w:pStyle w:val="10"/>
            </w:pPr>
            <w:r>
              <w:t>110.00</w:t>
            </w:r>
          </w:p>
        </w:tc>
        <w:tc>
          <w:tcPr>
            <w:tcW w:w="895" w:type="dxa"/>
            <w:vAlign w:val="center"/>
          </w:tcPr>
          <w:p>
            <w:pPr>
              <w:pStyle w:val="10"/>
            </w:pPr>
            <w:r>
              <w:t>110.00</w:t>
            </w:r>
          </w:p>
        </w:tc>
        <w:tc>
          <w:tcPr>
            <w:tcW w:w="1020" w:type="dxa"/>
            <w:vAlign w:val="center"/>
          </w:tcPr>
          <w:p>
            <w:pPr>
              <w:pStyle w:val="10"/>
            </w:pPr>
            <w:r>
              <w:t>110.00</w:t>
            </w:r>
          </w:p>
        </w:tc>
        <w:tc>
          <w:tcPr>
            <w:tcW w:w="796"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r>
              <w:t>110.00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pPr>
              <w:pStyle w:val="17"/>
            </w:pPr>
            <w:r>
              <w:t>2023年乡镇及开发区空气自动监测站质控</w:t>
            </w:r>
          </w:p>
        </w:tc>
        <w:tc>
          <w:tcPr>
            <w:tcW w:w="904" w:type="dxa"/>
            <w:vAlign w:val="center"/>
          </w:tcPr>
          <w:p>
            <w:pPr>
              <w:pStyle w:val="10"/>
            </w:pPr>
            <w:r>
              <w:t>80.00</w:t>
            </w:r>
          </w:p>
        </w:tc>
        <w:tc>
          <w:tcPr>
            <w:tcW w:w="1063" w:type="dxa"/>
            <w:vAlign w:val="center"/>
          </w:tcPr>
          <w:p>
            <w:pPr>
              <w:pStyle w:val="17"/>
            </w:pPr>
            <w:r>
              <w:t>生态资源调查与监测服务</w:t>
            </w:r>
          </w:p>
        </w:tc>
        <w:tc>
          <w:tcPr>
            <w:tcW w:w="1063" w:type="dxa"/>
            <w:vAlign w:val="center"/>
          </w:tcPr>
          <w:p>
            <w:pPr>
              <w:pStyle w:val="17"/>
            </w:pPr>
            <w:r>
              <w:t>C07010100</w:t>
            </w:r>
          </w:p>
        </w:tc>
        <w:tc>
          <w:tcPr>
            <w:tcW w:w="665" w:type="dxa"/>
            <w:vAlign w:val="center"/>
          </w:tcPr>
          <w:p>
            <w:pPr>
              <w:pStyle w:val="18"/>
            </w:pPr>
            <w:r>
              <w:t>个</w:t>
            </w:r>
          </w:p>
        </w:tc>
        <w:tc>
          <w:tcPr>
            <w:tcW w:w="797" w:type="dxa"/>
            <w:vAlign w:val="center"/>
          </w:tcPr>
          <w:p>
            <w:pPr>
              <w:pStyle w:val="10"/>
            </w:pPr>
            <w:r>
              <w:t>1</w:t>
            </w:r>
          </w:p>
        </w:tc>
        <w:tc>
          <w:tcPr>
            <w:tcW w:w="797" w:type="dxa"/>
            <w:vAlign w:val="center"/>
          </w:tcPr>
          <w:p>
            <w:pPr>
              <w:pStyle w:val="10"/>
            </w:pPr>
            <w:r>
              <w:t>80.00</w:t>
            </w:r>
          </w:p>
        </w:tc>
        <w:tc>
          <w:tcPr>
            <w:tcW w:w="895" w:type="dxa"/>
            <w:vAlign w:val="center"/>
          </w:tcPr>
          <w:p>
            <w:pPr>
              <w:pStyle w:val="10"/>
            </w:pPr>
            <w:r>
              <w:t>80.00</w:t>
            </w:r>
          </w:p>
        </w:tc>
        <w:tc>
          <w:tcPr>
            <w:tcW w:w="1020" w:type="dxa"/>
            <w:vAlign w:val="center"/>
          </w:tcPr>
          <w:p>
            <w:pPr>
              <w:pStyle w:val="10"/>
            </w:pPr>
            <w:r>
              <w:t>80.00</w:t>
            </w:r>
          </w:p>
        </w:tc>
        <w:tc>
          <w:tcPr>
            <w:tcW w:w="796"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pPr>
              <w:pStyle w:val="17"/>
            </w:pPr>
            <w:r>
              <w:t>“十四五”衡水市细颗粒物与臭氧协同控制监测网络能力建设项目（交通站）</w:t>
            </w:r>
          </w:p>
        </w:tc>
        <w:tc>
          <w:tcPr>
            <w:tcW w:w="904" w:type="dxa"/>
            <w:vAlign w:val="center"/>
          </w:tcPr>
          <w:p>
            <w:pPr>
              <w:pStyle w:val="10"/>
            </w:pPr>
            <w:r>
              <w:t>371.00</w:t>
            </w:r>
          </w:p>
        </w:tc>
        <w:tc>
          <w:tcPr>
            <w:tcW w:w="1063" w:type="dxa"/>
            <w:vAlign w:val="center"/>
          </w:tcPr>
          <w:p>
            <w:pPr>
              <w:pStyle w:val="17"/>
            </w:pPr>
            <w:r>
              <w:t>大气污染防治设备</w:t>
            </w:r>
          </w:p>
        </w:tc>
        <w:tc>
          <w:tcPr>
            <w:tcW w:w="1063" w:type="dxa"/>
            <w:vAlign w:val="center"/>
          </w:tcPr>
          <w:p>
            <w:pPr>
              <w:pStyle w:val="17"/>
            </w:pPr>
            <w:r>
              <w:t>A02360100</w:t>
            </w:r>
          </w:p>
        </w:tc>
        <w:tc>
          <w:tcPr>
            <w:tcW w:w="665" w:type="dxa"/>
            <w:vAlign w:val="center"/>
          </w:tcPr>
          <w:p>
            <w:pPr>
              <w:pStyle w:val="18"/>
            </w:pPr>
            <w:r>
              <w:t>套</w:t>
            </w:r>
          </w:p>
        </w:tc>
        <w:tc>
          <w:tcPr>
            <w:tcW w:w="797" w:type="dxa"/>
            <w:vAlign w:val="center"/>
          </w:tcPr>
          <w:p>
            <w:pPr>
              <w:pStyle w:val="10"/>
            </w:pPr>
            <w:r>
              <w:t>1</w:t>
            </w:r>
          </w:p>
        </w:tc>
        <w:tc>
          <w:tcPr>
            <w:tcW w:w="797" w:type="dxa"/>
            <w:vAlign w:val="center"/>
          </w:tcPr>
          <w:p>
            <w:pPr>
              <w:pStyle w:val="10"/>
            </w:pPr>
            <w:r>
              <w:t>371.00</w:t>
            </w:r>
          </w:p>
        </w:tc>
        <w:tc>
          <w:tcPr>
            <w:tcW w:w="895" w:type="dxa"/>
            <w:vAlign w:val="center"/>
          </w:tcPr>
          <w:p>
            <w:pPr>
              <w:pStyle w:val="10"/>
            </w:pPr>
            <w:r>
              <w:t>371.00</w:t>
            </w:r>
          </w:p>
        </w:tc>
        <w:tc>
          <w:tcPr>
            <w:tcW w:w="1020" w:type="dxa"/>
            <w:vAlign w:val="center"/>
          </w:tcPr>
          <w:p>
            <w:pPr>
              <w:pStyle w:val="10"/>
            </w:pPr>
            <w:r>
              <w:t>371.00</w:t>
            </w:r>
          </w:p>
        </w:tc>
        <w:tc>
          <w:tcPr>
            <w:tcW w:w="796"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pPr>
              <w:pStyle w:val="17"/>
            </w:pPr>
            <w:r>
              <w:t>办公设备购置费</w:t>
            </w:r>
          </w:p>
        </w:tc>
        <w:tc>
          <w:tcPr>
            <w:tcW w:w="904" w:type="dxa"/>
            <w:vAlign w:val="center"/>
          </w:tcPr>
          <w:p>
            <w:pPr>
              <w:pStyle w:val="10"/>
            </w:pPr>
            <w:r>
              <w:t>10.00</w:t>
            </w:r>
          </w:p>
        </w:tc>
        <w:tc>
          <w:tcPr>
            <w:tcW w:w="1063" w:type="dxa"/>
            <w:vAlign w:val="center"/>
          </w:tcPr>
          <w:p>
            <w:pPr>
              <w:pStyle w:val="17"/>
            </w:pPr>
            <w:r>
              <w:t>多功能一体机</w:t>
            </w:r>
          </w:p>
        </w:tc>
        <w:tc>
          <w:tcPr>
            <w:tcW w:w="1063" w:type="dxa"/>
            <w:vAlign w:val="center"/>
          </w:tcPr>
          <w:p>
            <w:pPr>
              <w:pStyle w:val="17"/>
            </w:pPr>
            <w:r>
              <w:t>A02020400</w:t>
            </w:r>
          </w:p>
        </w:tc>
        <w:tc>
          <w:tcPr>
            <w:tcW w:w="665" w:type="dxa"/>
            <w:vAlign w:val="center"/>
          </w:tcPr>
          <w:p>
            <w:pPr>
              <w:pStyle w:val="18"/>
            </w:pPr>
            <w:r>
              <w:t>个</w:t>
            </w:r>
          </w:p>
        </w:tc>
        <w:tc>
          <w:tcPr>
            <w:tcW w:w="797" w:type="dxa"/>
            <w:vAlign w:val="center"/>
          </w:tcPr>
          <w:p>
            <w:pPr>
              <w:pStyle w:val="10"/>
            </w:pPr>
            <w:r>
              <w:t>1</w:t>
            </w:r>
          </w:p>
        </w:tc>
        <w:tc>
          <w:tcPr>
            <w:tcW w:w="797" w:type="dxa"/>
            <w:vAlign w:val="center"/>
          </w:tcPr>
          <w:p>
            <w:pPr>
              <w:pStyle w:val="10"/>
            </w:pPr>
            <w:r>
              <w:t>2.00</w:t>
            </w:r>
          </w:p>
        </w:tc>
        <w:tc>
          <w:tcPr>
            <w:tcW w:w="895" w:type="dxa"/>
            <w:vAlign w:val="center"/>
          </w:tcPr>
          <w:p>
            <w:pPr>
              <w:pStyle w:val="10"/>
            </w:pPr>
            <w:r>
              <w:t>2.00</w:t>
            </w:r>
          </w:p>
        </w:tc>
        <w:tc>
          <w:tcPr>
            <w:tcW w:w="1020" w:type="dxa"/>
            <w:vAlign w:val="center"/>
          </w:tcPr>
          <w:p>
            <w:pPr>
              <w:pStyle w:val="10"/>
            </w:pPr>
            <w:r>
              <w:t>2.00</w:t>
            </w:r>
          </w:p>
        </w:tc>
        <w:tc>
          <w:tcPr>
            <w:tcW w:w="796"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pPr>
              <w:pStyle w:val="17"/>
            </w:pPr>
            <w:r>
              <w:t>办公设备购置费</w:t>
            </w:r>
          </w:p>
        </w:tc>
        <w:tc>
          <w:tcPr>
            <w:tcW w:w="904" w:type="dxa"/>
            <w:vAlign w:val="center"/>
          </w:tcPr>
          <w:p>
            <w:pPr>
              <w:pStyle w:val="10"/>
            </w:pPr>
            <w:r>
              <w:t>10.00</w:t>
            </w:r>
          </w:p>
        </w:tc>
        <w:tc>
          <w:tcPr>
            <w:tcW w:w="1063" w:type="dxa"/>
            <w:vAlign w:val="center"/>
          </w:tcPr>
          <w:p>
            <w:pPr>
              <w:pStyle w:val="17"/>
            </w:pPr>
            <w:r>
              <w:t>A3 彩色打印机</w:t>
            </w:r>
          </w:p>
        </w:tc>
        <w:tc>
          <w:tcPr>
            <w:tcW w:w="1063" w:type="dxa"/>
            <w:vAlign w:val="center"/>
          </w:tcPr>
          <w:p>
            <w:pPr>
              <w:pStyle w:val="17"/>
            </w:pPr>
            <w:r>
              <w:t>A02021002</w:t>
            </w:r>
          </w:p>
        </w:tc>
        <w:tc>
          <w:tcPr>
            <w:tcW w:w="665" w:type="dxa"/>
            <w:vAlign w:val="center"/>
          </w:tcPr>
          <w:p>
            <w:pPr>
              <w:pStyle w:val="18"/>
            </w:pPr>
            <w:r>
              <w:t>个</w:t>
            </w:r>
          </w:p>
        </w:tc>
        <w:tc>
          <w:tcPr>
            <w:tcW w:w="797" w:type="dxa"/>
            <w:vAlign w:val="center"/>
          </w:tcPr>
          <w:p>
            <w:pPr>
              <w:pStyle w:val="10"/>
            </w:pPr>
            <w:r>
              <w:t>2</w:t>
            </w:r>
          </w:p>
        </w:tc>
        <w:tc>
          <w:tcPr>
            <w:tcW w:w="797" w:type="dxa"/>
            <w:vAlign w:val="center"/>
          </w:tcPr>
          <w:p>
            <w:pPr>
              <w:pStyle w:val="10"/>
            </w:pPr>
            <w:r>
              <w:t>0.25</w:t>
            </w:r>
          </w:p>
        </w:tc>
        <w:tc>
          <w:tcPr>
            <w:tcW w:w="895" w:type="dxa"/>
            <w:vAlign w:val="center"/>
          </w:tcPr>
          <w:p>
            <w:pPr>
              <w:pStyle w:val="10"/>
            </w:pPr>
            <w:r>
              <w:t>0.50</w:t>
            </w:r>
          </w:p>
        </w:tc>
        <w:tc>
          <w:tcPr>
            <w:tcW w:w="1020" w:type="dxa"/>
            <w:vAlign w:val="center"/>
          </w:tcPr>
          <w:p>
            <w:pPr>
              <w:pStyle w:val="10"/>
            </w:pPr>
            <w:r>
              <w:t>0.50</w:t>
            </w:r>
          </w:p>
        </w:tc>
        <w:tc>
          <w:tcPr>
            <w:tcW w:w="796"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pPr>
              <w:pStyle w:val="17"/>
            </w:pPr>
            <w:r>
              <w:t>办公设备购置费</w:t>
            </w:r>
          </w:p>
        </w:tc>
        <w:tc>
          <w:tcPr>
            <w:tcW w:w="904" w:type="dxa"/>
            <w:vAlign w:val="center"/>
          </w:tcPr>
          <w:p>
            <w:pPr>
              <w:pStyle w:val="10"/>
            </w:pPr>
            <w:r>
              <w:t>10.00</w:t>
            </w:r>
          </w:p>
        </w:tc>
        <w:tc>
          <w:tcPr>
            <w:tcW w:w="1063" w:type="dxa"/>
            <w:vAlign w:val="center"/>
          </w:tcPr>
          <w:p>
            <w:pPr>
              <w:pStyle w:val="17"/>
            </w:pPr>
            <w:r>
              <w:t>碎纸机</w:t>
            </w:r>
          </w:p>
        </w:tc>
        <w:tc>
          <w:tcPr>
            <w:tcW w:w="1063" w:type="dxa"/>
            <w:vAlign w:val="center"/>
          </w:tcPr>
          <w:p>
            <w:pPr>
              <w:pStyle w:val="17"/>
            </w:pPr>
            <w:r>
              <w:t>A02021301</w:t>
            </w:r>
          </w:p>
        </w:tc>
        <w:tc>
          <w:tcPr>
            <w:tcW w:w="665" w:type="dxa"/>
            <w:vAlign w:val="center"/>
          </w:tcPr>
          <w:p>
            <w:pPr>
              <w:pStyle w:val="18"/>
            </w:pPr>
            <w:r>
              <w:t>个</w:t>
            </w:r>
          </w:p>
        </w:tc>
        <w:tc>
          <w:tcPr>
            <w:tcW w:w="797" w:type="dxa"/>
            <w:vAlign w:val="center"/>
          </w:tcPr>
          <w:p>
            <w:pPr>
              <w:pStyle w:val="10"/>
            </w:pPr>
            <w:r>
              <w:t>4</w:t>
            </w:r>
          </w:p>
        </w:tc>
        <w:tc>
          <w:tcPr>
            <w:tcW w:w="797" w:type="dxa"/>
            <w:vAlign w:val="center"/>
          </w:tcPr>
          <w:p>
            <w:pPr>
              <w:pStyle w:val="10"/>
            </w:pPr>
            <w:r>
              <w:t>0.10</w:t>
            </w:r>
          </w:p>
        </w:tc>
        <w:tc>
          <w:tcPr>
            <w:tcW w:w="895" w:type="dxa"/>
            <w:vAlign w:val="center"/>
          </w:tcPr>
          <w:p>
            <w:pPr>
              <w:pStyle w:val="10"/>
            </w:pPr>
            <w:r>
              <w:t>0.40</w:t>
            </w:r>
          </w:p>
        </w:tc>
        <w:tc>
          <w:tcPr>
            <w:tcW w:w="1020" w:type="dxa"/>
            <w:vAlign w:val="center"/>
          </w:tcPr>
          <w:p>
            <w:pPr>
              <w:pStyle w:val="10"/>
            </w:pPr>
            <w:r>
              <w:t>0.40</w:t>
            </w:r>
          </w:p>
        </w:tc>
        <w:tc>
          <w:tcPr>
            <w:tcW w:w="796"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pPr>
              <w:pStyle w:val="17"/>
            </w:pPr>
            <w:r>
              <w:t>办公设备购置费</w:t>
            </w:r>
          </w:p>
        </w:tc>
        <w:tc>
          <w:tcPr>
            <w:tcW w:w="904" w:type="dxa"/>
            <w:vAlign w:val="center"/>
          </w:tcPr>
          <w:p>
            <w:pPr>
              <w:pStyle w:val="10"/>
            </w:pPr>
            <w:r>
              <w:t>10.00</w:t>
            </w:r>
          </w:p>
        </w:tc>
        <w:tc>
          <w:tcPr>
            <w:tcW w:w="1063" w:type="dxa"/>
            <w:vAlign w:val="center"/>
          </w:tcPr>
          <w:p>
            <w:pPr>
              <w:pStyle w:val="17"/>
            </w:pPr>
            <w:r>
              <w:t>其他办公设备</w:t>
            </w:r>
          </w:p>
        </w:tc>
        <w:tc>
          <w:tcPr>
            <w:tcW w:w="1063" w:type="dxa"/>
            <w:vAlign w:val="center"/>
          </w:tcPr>
          <w:p>
            <w:pPr>
              <w:pStyle w:val="17"/>
            </w:pPr>
            <w:r>
              <w:t>A02029900</w:t>
            </w:r>
          </w:p>
        </w:tc>
        <w:tc>
          <w:tcPr>
            <w:tcW w:w="665" w:type="dxa"/>
            <w:vAlign w:val="center"/>
          </w:tcPr>
          <w:p>
            <w:pPr>
              <w:pStyle w:val="18"/>
            </w:pPr>
            <w:r>
              <w:t>个</w:t>
            </w:r>
          </w:p>
        </w:tc>
        <w:tc>
          <w:tcPr>
            <w:tcW w:w="797" w:type="dxa"/>
            <w:vAlign w:val="center"/>
          </w:tcPr>
          <w:p>
            <w:pPr>
              <w:pStyle w:val="10"/>
            </w:pPr>
            <w:r>
              <w:t>10</w:t>
            </w:r>
          </w:p>
        </w:tc>
        <w:tc>
          <w:tcPr>
            <w:tcW w:w="797" w:type="dxa"/>
            <w:vAlign w:val="center"/>
          </w:tcPr>
          <w:p>
            <w:pPr>
              <w:pStyle w:val="10"/>
            </w:pPr>
            <w:r>
              <w:t>0.16</w:t>
            </w:r>
          </w:p>
        </w:tc>
        <w:tc>
          <w:tcPr>
            <w:tcW w:w="895" w:type="dxa"/>
            <w:vAlign w:val="center"/>
          </w:tcPr>
          <w:p>
            <w:pPr>
              <w:pStyle w:val="10"/>
            </w:pPr>
            <w:r>
              <w:t>1.60</w:t>
            </w:r>
          </w:p>
        </w:tc>
        <w:tc>
          <w:tcPr>
            <w:tcW w:w="1020" w:type="dxa"/>
            <w:vAlign w:val="center"/>
          </w:tcPr>
          <w:p>
            <w:pPr>
              <w:pStyle w:val="10"/>
            </w:pPr>
            <w:r>
              <w:t>1.60</w:t>
            </w:r>
          </w:p>
        </w:tc>
        <w:tc>
          <w:tcPr>
            <w:tcW w:w="796"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pPr>
              <w:pStyle w:val="17"/>
            </w:pPr>
            <w:r>
              <w:t>办公设备购置费</w:t>
            </w:r>
          </w:p>
        </w:tc>
        <w:tc>
          <w:tcPr>
            <w:tcW w:w="904" w:type="dxa"/>
            <w:vAlign w:val="center"/>
          </w:tcPr>
          <w:p>
            <w:pPr>
              <w:pStyle w:val="10"/>
            </w:pPr>
            <w:r>
              <w:t>10.00</w:t>
            </w:r>
          </w:p>
        </w:tc>
        <w:tc>
          <w:tcPr>
            <w:tcW w:w="1063" w:type="dxa"/>
            <w:vAlign w:val="center"/>
          </w:tcPr>
          <w:p>
            <w:pPr>
              <w:pStyle w:val="17"/>
            </w:pPr>
            <w:r>
              <w:t>其他办公设备</w:t>
            </w:r>
          </w:p>
        </w:tc>
        <w:tc>
          <w:tcPr>
            <w:tcW w:w="1063" w:type="dxa"/>
            <w:vAlign w:val="center"/>
          </w:tcPr>
          <w:p>
            <w:pPr>
              <w:pStyle w:val="17"/>
            </w:pPr>
            <w:r>
              <w:t>A02029900</w:t>
            </w:r>
          </w:p>
        </w:tc>
        <w:tc>
          <w:tcPr>
            <w:tcW w:w="665" w:type="dxa"/>
            <w:vAlign w:val="center"/>
          </w:tcPr>
          <w:p>
            <w:pPr>
              <w:pStyle w:val="18"/>
            </w:pPr>
            <w:r>
              <w:t>个</w:t>
            </w:r>
          </w:p>
        </w:tc>
        <w:tc>
          <w:tcPr>
            <w:tcW w:w="797" w:type="dxa"/>
            <w:vAlign w:val="center"/>
          </w:tcPr>
          <w:p>
            <w:pPr>
              <w:pStyle w:val="10"/>
            </w:pPr>
            <w:r>
              <w:t>1</w:t>
            </w:r>
          </w:p>
        </w:tc>
        <w:tc>
          <w:tcPr>
            <w:tcW w:w="797" w:type="dxa"/>
            <w:vAlign w:val="center"/>
          </w:tcPr>
          <w:p>
            <w:pPr>
              <w:pStyle w:val="10"/>
            </w:pPr>
            <w:r>
              <w:t>0.20</w:t>
            </w:r>
          </w:p>
        </w:tc>
        <w:tc>
          <w:tcPr>
            <w:tcW w:w="895" w:type="dxa"/>
            <w:vAlign w:val="center"/>
          </w:tcPr>
          <w:p>
            <w:pPr>
              <w:pStyle w:val="10"/>
            </w:pPr>
            <w:r>
              <w:t>0.20</w:t>
            </w:r>
          </w:p>
        </w:tc>
        <w:tc>
          <w:tcPr>
            <w:tcW w:w="1020" w:type="dxa"/>
            <w:vAlign w:val="center"/>
          </w:tcPr>
          <w:p>
            <w:pPr>
              <w:pStyle w:val="10"/>
            </w:pPr>
            <w:r>
              <w:t>0.20</w:t>
            </w:r>
          </w:p>
        </w:tc>
        <w:tc>
          <w:tcPr>
            <w:tcW w:w="796"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pPr>
              <w:pStyle w:val="17"/>
            </w:pPr>
            <w:r>
              <w:t>办公设备购置费</w:t>
            </w:r>
          </w:p>
        </w:tc>
        <w:tc>
          <w:tcPr>
            <w:tcW w:w="904" w:type="dxa"/>
            <w:vAlign w:val="center"/>
          </w:tcPr>
          <w:p>
            <w:pPr>
              <w:pStyle w:val="10"/>
            </w:pPr>
            <w:r>
              <w:t>10.00</w:t>
            </w:r>
          </w:p>
        </w:tc>
        <w:tc>
          <w:tcPr>
            <w:tcW w:w="1063" w:type="dxa"/>
            <w:vAlign w:val="center"/>
          </w:tcPr>
          <w:p>
            <w:pPr>
              <w:pStyle w:val="17"/>
            </w:pPr>
            <w:r>
              <w:t>办公桌</w:t>
            </w:r>
          </w:p>
        </w:tc>
        <w:tc>
          <w:tcPr>
            <w:tcW w:w="1063" w:type="dxa"/>
            <w:vAlign w:val="center"/>
          </w:tcPr>
          <w:p>
            <w:pPr>
              <w:pStyle w:val="17"/>
            </w:pPr>
            <w:r>
              <w:t>A05010201</w:t>
            </w:r>
          </w:p>
        </w:tc>
        <w:tc>
          <w:tcPr>
            <w:tcW w:w="665" w:type="dxa"/>
            <w:vAlign w:val="center"/>
          </w:tcPr>
          <w:p>
            <w:pPr>
              <w:pStyle w:val="18"/>
            </w:pPr>
            <w:r>
              <w:t>个</w:t>
            </w:r>
          </w:p>
        </w:tc>
        <w:tc>
          <w:tcPr>
            <w:tcW w:w="797" w:type="dxa"/>
            <w:vAlign w:val="center"/>
          </w:tcPr>
          <w:p>
            <w:pPr>
              <w:pStyle w:val="10"/>
            </w:pPr>
            <w:r>
              <w:t>10</w:t>
            </w:r>
          </w:p>
        </w:tc>
        <w:tc>
          <w:tcPr>
            <w:tcW w:w="797" w:type="dxa"/>
            <w:vAlign w:val="center"/>
          </w:tcPr>
          <w:p>
            <w:pPr>
              <w:pStyle w:val="10"/>
            </w:pPr>
            <w:r>
              <w:t>0.20</w:t>
            </w:r>
          </w:p>
        </w:tc>
        <w:tc>
          <w:tcPr>
            <w:tcW w:w="895" w:type="dxa"/>
            <w:vAlign w:val="center"/>
          </w:tcPr>
          <w:p>
            <w:pPr>
              <w:pStyle w:val="10"/>
            </w:pPr>
            <w:r>
              <w:t>2.00</w:t>
            </w:r>
          </w:p>
        </w:tc>
        <w:tc>
          <w:tcPr>
            <w:tcW w:w="1020" w:type="dxa"/>
            <w:vAlign w:val="center"/>
          </w:tcPr>
          <w:p>
            <w:pPr>
              <w:pStyle w:val="10"/>
            </w:pPr>
            <w:r>
              <w:t>2.00</w:t>
            </w:r>
          </w:p>
        </w:tc>
        <w:tc>
          <w:tcPr>
            <w:tcW w:w="796"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pPr>
              <w:pStyle w:val="17"/>
            </w:pPr>
            <w:r>
              <w:t>办公设备购置费</w:t>
            </w:r>
          </w:p>
        </w:tc>
        <w:tc>
          <w:tcPr>
            <w:tcW w:w="904" w:type="dxa"/>
            <w:vAlign w:val="center"/>
          </w:tcPr>
          <w:p>
            <w:pPr>
              <w:pStyle w:val="10"/>
            </w:pPr>
            <w:r>
              <w:t>10.00</w:t>
            </w:r>
          </w:p>
        </w:tc>
        <w:tc>
          <w:tcPr>
            <w:tcW w:w="1063" w:type="dxa"/>
            <w:vAlign w:val="center"/>
          </w:tcPr>
          <w:p>
            <w:pPr>
              <w:pStyle w:val="17"/>
            </w:pPr>
            <w:r>
              <w:t>办公椅</w:t>
            </w:r>
          </w:p>
        </w:tc>
        <w:tc>
          <w:tcPr>
            <w:tcW w:w="1063" w:type="dxa"/>
            <w:vAlign w:val="center"/>
          </w:tcPr>
          <w:p>
            <w:pPr>
              <w:pStyle w:val="17"/>
            </w:pPr>
            <w:r>
              <w:t>A05010301</w:t>
            </w:r>
          </w:p>
        </w:tc>
        <w:tc>
          <w:tcPr>
            <w:tcW w:w="665" w:type="dxa"/>
            <w:vAlign w:val="center"/>
          </w:tcPr>
          <w:p>
            <w:pPr>
              <w:pStyle w:val="18"/>
            </w:pPr>
            <w:r>
              <w:t>个</w:t>
            </w:r>
          </w:p>
        </w:tc>
        <w:tc>
          <w:tcPr>
            <w:tcW w:w="797" w:type="dxa"/>
            <w:vAlign w:val="center"/>
          </w:tcPr>
          <w:p>
            <w:pPr>
              <w:pStyle w:val="10"/>
            </w:pPr>
            <w:r>
              <w:t>10</w:t>
            </w:r>
          </w:p>
        </w:tc>
        <w:tc>
          <w:tcPr>
            <w:tcW w:w="797" w:type="dxa"/>
            <w:vAlign w:val="center"/>
          </w:tcPr>
          <w:p>
            <w:pPr>
              <w:pStyle w:val="10"/>
            </w:pPr>
            <w:r>
              <w:t>0.03</w:t>
            </w:r>
          </w:p>
        </w:tc>
        <w:tc>
          <w:tcPr>
            <w:tcW w:w="895" w:type="dxa"/>
            <w:vAlign w:val="center"/>
          </w:tcPr>
          <w:p>
            <w:pPr>
              <w:pStyle w:val="10"/>
            </w:pPr>
            <w:r>
              <w:t>0.30</w:t>
            </w:r>
          </w:p>
        </w:tc>
        <w:tc>
          <w:tcPr>
            <w:tcW w:w="1020" w:type="dxa"/>
            <w:vAlign w:val="center"/>
          </w:tcPr>
          <w:p>
            <w:pPr>
              <w:pStyle w:val="10"/>
            </w:pPr>
            <w:r>
              <w:t>0.30</w:t>
            </w:r>
          </w:p>
        </w:tc>
        <w:tc>
          <w:tcPr>
            <w:tcW w:w="796"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pPr>
              <w:pStyle w:val="17"/>
            </w:pPr>
            <w:r>
              <w:t>办公设备购置费</w:t>
            </w:r>
          </w:p>
        </w:tc>
        <w:tc>
          <w:tcPr>
            <w:tcW w:w="904" w:type="dxa"/>
            <w:vAlign w:val="center"/>
          </w:tcPr>
          <w:p>
            <w:pPr>
              <w:pStyle w:val="10"/>
            </w:pPr>
            <w:r>
              <w:t>10.00</w:t>
            </w:r>
          </w:p>
        </w:tc>
        <w:tc>
          <w:tcPr>
            <w:tcW w:w="1063" w:type="dxa"/>
            <w:vAlign w:val="center"/>
          </w:tcPr>
          <w:p>
            <w:pPr>
              <w:pStyle w:val="17"/>
            </w:pPr>
            <w:r>
              <w:t>文件柜</w:t>
            </w:r>
          </w:p>
        </w:tc>
        <w:tc>
          <w:tcPr>
            <w:tcW w:w="1063" w:type="dxa"/>
            <w:vAlign w:val="center"/>
          </w:tcPr>
          <w:p>
            <w:pPr>
              <w:pStyle w:val="17"/>
            </w:pPr>
            <w:r>
              <w:t>A05010502</w:t>
            </w:r>
          </w:p>
        </w:tc>
        <w:tc>
          <w:tcPr>
            <w:tcW w:w="665" w:type="dxa"/>
            <w:vAlign w:val="center"/>
          </w:tcPr>
          <w:p>
            <w:pPr>
              <w:pStyle w:val="18"/>
            </w:pPr>
            <w:r>
              <w:t>个</w:t>
            </w:r>
          </w:p>
        </w:tc>
        <w:tc>
          <w:tcPr>
            <w:tcW w:w="797" w:type="dxa"/>
            <w:vAlign w:val="center"/>
          </w:tcPr>
          <w:p>
            <w:pPr>
              <w:pStyle w:val="10"/>
            </w:pPr>
            <w:r>
              <w:t>30</w:t>
            </w:r>
          </w:p>
        </w:tc>
        <w:tc>
          <w:tcPr>
            <w:tcW w:w="797" w:type="dxa"/>
            <w:vAlign w:val="center"/>
          </w:tcPr>
          <w:p>
            <w:pPr>
              <w:pStyle w:val="10"/>
            </w:pPr>
            <w:r>
              <w:t>0.10</w:t>
            </w:r>
          </w:p>
        </w:tc>
        <w:tc>
          <w:tcPr>
            <w:tcW w:w="895" w:type="dxa"/>
            <w:vAlign w:val="center"/>
          </w:tcPr>
          <w:p>
            <w:pPr>
              <w:pStyle w:val="10"/>
            </w:pPr>
            <w:r>
              <w:t>3.00</w:t>
            </w:r>
          </w:p>
        </w:tc>
        <w:tc>
          <w:tcPr>
            <w:tcW w:w="1020" w:type="dxa"/>
            <w:vAlign w:val="center"/>
          </w:tcPr>
          <w:p>
            <w:pPr>
              <w:pStyle w:val="10"/>
            </w:pPr>
            <w:r>
              <w:t>3.00</w:t>
            </w:r>
          </w:p>
        </w:tc>
        <w:tc>
          <w:tcPr>
            <w:tcW w:w="796"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pPr>
              <w:pStyle w:val="17"/>
            </w:pPr>
            <w:r>
              <w:t>玻璃钢行业清洁生产整体审核</w:t>
            </w:r>
          </w:p>
        </w:tc>
        <w:tc>
          <w:tcPr>
            <w:tcW w:w="904" w:type="dxa"/>
            <w:vAlign w:val="center"/>
          </w:tcPr>
          <w:p>
            <w:pPr>
              <w:pStyle w:val="10"/>
            </w:pPr>
            <w:r>
              <w:t>60.00</w:t>
            </w:r>
          </w:p>
        </w:tc>
        <w:tc>
          <w:tcPr>
            <w:tcW w:w="1063" w:type="dxa"/>
            <w:vAlign w:val="center"/>
          </w:tcPr>
          <w:p>
            <w:pPr>
              <w:pStyle w:val="17"/>
            </w:pPr>
            <w:r>
              <w:t>生态资源调查与监测服务</w:t>
            </w:r>
          </w:p>
        </w:tc>
        <w:tc>
          <w:tcPr>
            <w:tcW w:w="1063" w:type="dxa"/>
            <w:vAlign w:val="center"/>
          </w:tcPr>
          <w:p>
            <w:pPr>
              <w:pStyle w:val="17"/>
            </w:pPr>
            <w:r>
              <w:t>C07010100</w:t>
            </w:r>
          </w:p>
        </w:tc>
        <w:tc>
          <w:tcPr>
            <w:tcW w:w="665" w:type="dxa"/>
            <w:vAlign w:val="center"/>
          </w:tcPr>
          <w:p>
            <w:pPr>
              <w:pStyle w:val="18"/>
            </w:pPr>
            <w:r>
              <w:t>个</w:t>
            </w:r>
          </w:p>
        </w:tc>
        <w:tc>
          <w:tcPr>
            <w:tcW w:w="797" w:type="dxa"/>
            <w:vAlign w:val="center"/>
          </w:tcPr>
          <w:p>
            <w:pPr>
              <w:pStyle w:val="10"/>
            </w:pPr>
            <w:r>
              <w:t>1</w:t>
            </w:r>
          </w:p>
        </w:tc>
        <w:tc>
          <w:tcPr>
            <w:tcW w:w="797" w:type="dxa"/>
            <w:vAlign w:val="center"/>
          </w:tcPr>
          <w:p>
            <w:pPr>
              <w:pStyle w:val="10"/>
            </w:pPr>
            <w:r>
              <w:t>60.00</w:t>
            </w:r>
          </w:p>
        </w:tc>
        <w:tc>
          <w:tcPr>
            <w:tcW w:w="895" w:type="dxa"/>
            <w:vAlign w:val="center"/>
          </w:tcPr>
          <w:p>
            <w:pPr>
              <w:pStyle w:val="10"/>
            </w:pPr>
            <w:r>
              <w:t>60.00</w:t>
            </w:r>
          </w:p>
        </w:tc>
        <w:tc>
          <w:tcPr>
            <w:tcW w:w="1020" w:type="dxa"/>
            <w:vAlign w:val="center"/>
          </w:tcPr>
          <w:p>
            <w:pPr>
              <w:pStyle w:val="10"/>
            </w:pPr>
            <w:r>
              <w:t>60.00</w:t>
            </w:r>
          </w:p>
        </w:tc>
        <w:tc>
          <w:tcPr>
            <w:tcW w:w="796"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pPr>
              <w:pStyle w:val="17"/>
            </w:pPr>
            <w:r>
              <w:t>衡水市2023年环境空气自动监测平行对比站能力建设项目</w:t>
            </w:r>
          </w:p>
        </w:tc>
        <w:tc>
          <w:tcPr>
            <w:tcW w:w="904" w:type="dxa"/>
            <w:vAlign w:val="center"/>
          </w:tcPr>
          <w:p>
            <w:pPr>
              <w:pStyle w:val="10"/>
            </w:pPr>
            <w:r>
              <w:t>333.23</w:t>
            </w:r>
          </w:p>
        </w:tc>
        <w:tc>
          <w:tcPr>
            <w:tcW w:w="1063" w:type="dxa"/>
            <w:vAlign w:val="center"/>
          </w:tcPr>
          <w:p>
            <w:pPr>
              <w:pStyle w:val="17"/>
            </w:pPr>
            <w:r>
              <w:t>大气污染防治设备</w:t>
            </w:r>
          </w:p>
        </w:tc>
        <w:tc>
          <w:tcPr>
            <w:tcW w:w="1063" w:type="dxa"/>
            <w:vAlign w:val="center"/>
          </w:tcPr>
          <w:p>
            <w:pPr>
              <w:pStyle w:val="17"/>
            </w:pPr>
            <w:r>
              <w:t>A02360100</w:t>
            </w:r>
          </w:p>
        </w:tc>
        <w:tc>
          <w:tcPr>
            <w:tcW w:w="665" w:type="dxa"/>
            <w:vAlign w:val="center"/>
          </w:tcPr>
          <w:p>
            <w:pPr>
              <w:pStyle w:val="18"/>
            </w:pPr>
            <w:r>
              <w:t>套</w:t>
            </w:r>
          </w:p>
        </w:tc>
        <w:tc>
          <w:tcPr>
            <w:tcW w:w="797" w:type="dxa"/>
            <w:vAlign w:val="center"/>
          </w:tcPr>
          <w:p>
            <w:pPr>
              <w:pStyle w:val="10"/>
            </w:pPr>
            <w:r>
              <w:t>1</w:t>
            </w:r>
          </w:p>
        </w:tc>
        <w:tc>
          <w:tcPr>
            <w:tcW w:w="797" w:type="dxa"/>
            <w:vAlign w:val="center"/>
          </w:tcPr>
          <w:p>
            <w:pPr>
              <w:pStyle w:val="10"/>
            </w:pPr>
            <w:r>
              <w:t>333.23</w:t>
            </w:r>
          </w:p>
        </w:tc>
        <w:tc>
          <w:tcPr>
            <w:tcW w:w="895" w:type="dxa"/>
            <w:vAlign w:val="center"/>
          </w:tcPr>
          <w:p>
            <w:pPr>
              <w:pStyle w:val="10"/>
            </w:pPr>
            <w:r>
              <w:t>333.23</w:t>
            </w:r>
          </w:p>
        </w:tc>
        <w:tc>
          <w:tcPr>
            <w:tcW w:w="1020" w:type="dxa"/>
            <w:vAlign w:val="center"/>
          </w:tcPr>
          <w:p>
            <w:pPr>
              <w:pStyle w:val="10"/>
            </w:pPr>
            <w:r>
              <w:t>333.23</w:t>
            </w:r>
          </w:p>
        </w:tc>
        <w:tc>
          <w:tcPr>
            <w:tcW w:w="796"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r>
              <w:t>333.23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pPr>
              <w:pStyle w:val="17"/>
            </w:pPr>
            <w:r>
              <w:t>衡水市大气环境立体监测网与综合评估体系运维</w:t>
            </w:r>
          </w:p>
        </w:tc>
        <w:tc>
          <w:tcPr>
            <w:tcW w:w="904" w:type="dxa"/>
            <w:vAlign w:val="center"/>
          </w:tcPr>
          <w:p>
            <w:pPr>
              <w:pStyle w:val="10"/>
            </w:pPr>
            <w:r>
              <w:t>10.00</w:t>
            </w:r>
          </w:p>
        </w:tc>
        <w:tc>
          <w:tcPr>
            <w:tcW w:w="1063" w:type="dxa"/>
            <w:vAlign w:val="center"/>
          </w:tcPr>
          <w:p>
            <w:pPr>
              <w:pStyle w:val="17"/>
            </w:pPr>
            <w:r>
              <w:t>生态资源调查与监测服务</w:t>
            </w:r>
          </w:p>
        </w:tc>
        <w:tc>
          <w:tcPr>
            <w:tcW w:w="1063" w:type="dxa"/>
            <w:vAlign w:val="center"/>
          </w:tcPr>
          <w:p>
            <w:pPr>
              <w:pStyle w:val="17"/>
            </w:pPr>
            <w:r>
              <w:t>C07010100</w:t>
            </w:r>
          </w:p>
        </w:tc>
        <w:tc>
          <w:tcPr>
            <w:tcW w:w="665" w:type="dxa"/>
            <w:vAlign w:val="center"/>
          </w:tcPr>
          <w:p>
            <w:pPr>
              <w:pStyle w:val="18"/>
            </w:pPr>
            <w:r>
              <w:t>万元</w:t>
            </w:r>
          </w:p>
        </w:tc>
        <w:tc>
          <w:tcPr>
            <w:tcW w:w="797" w:type="dxa"/>
            <w:vAlign w:val="center"/>
          </w:tcPr>
          <w:p>
            <w:pPr>
              <w:pStyle w:val="10"/>
            </w:pPr>
            <w:r>
              <w:t>1</w:t>
            </w:r>
          </w:p>
        </w:tc>
        <w:tc>
          <w:tcPr>
            <w:tcW w:w="797" w:type="dxa"/>
            <w:vAlign w:val="center"/>
          </w:tcPr>
          <w:p>
            <w:pPr>
              <w:pStyle w:val="10"/>
            </w:pPr>
            <w:r>
              <w:t>10.00</w:t>
            </w:r>
          </w:p>
        </w:tc>
        <w:tc>
          <w:tcPr>
            <w:tcW w:w="895" w:type="dxa"/>
            <w:vAlign w:val="center"/>
          </w:tcPr>
          <w:p>
            <w:pPr>
              <w:pStyle w:val="10"/>
            </w:pPr>
            <w:r>
              <w:t>10.00</w:t>
            </w:r>
          </w:p>
        </w:tc>
        <w:tc>
          <w:tcPr>
            <w:tcW w:w="1020" w:type="dxa"/>
            <w:vAlign w:val="center"/>
          </w:tcPr>
          <w:p>
            <w:pPr>
              <w:pStyle w:val="10"/>
            </w:pPr>
            <w:r>
              <w:t>10.00</w:t>
            </w:r>
          </w:p>
        </w:tc>
        <w:tc>
          <w:tcPr>
            <w:tcW w:w="796"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pPr>
              <w:pStyle w:val="17"/>
            </w:pPr>
            <w:r>
              <w:t>衡水市大气污染精细化管理及决策支撑</w:t>
            </w:r>
          </w:p>
        </w:tc>
        <w:tc>
          <w:tcPr>
            <w:tcW w:w="904" w:type="dxa"/>
            <w:vAlign w:val="center"/>
          </w:tcPr>
          <w:p>
            <w:pPr>
              <w:pStyle w:val="10"/>
            </w:pPr>
            <w:r>
              <w:t>10.00</w:t>
            </w:r>
          </w:p>
        </w:tc>
        <w:tc>
          <w:tcPr>
            <w:tcW w:w="1063" w:type="dxa"/>
            <w:vAlign w:val="center"/>
          </w:tcPr>
          <w:p>
            <w:pPr>
              <w:pStyle w:val="17"/>
            </w:pPr>
            <w:r>
              <w:t>其他生态环境保护服务</w:t>
            </w:r>
          </w:p>
        </w:tc>
        <w:tc>
          <w:tcPr>
            <w:tcW w:w="1063" w:type="dxa"/>
            <w:vAlign w:val="center"/>
          </w:tcPr>
          <w:p>
            <w:pPr>
              <w:pStyle w:val="17"/>
            </w:pPr>
            <w:r>
              <w:t>C07019900</w:t>
            </w:r>
          </w:p>
        </w:tc>
        <w:tc>
          <w:tcPr>
            <w:tcW w:w="665" w:type="dxa"/>
            <w:vAlign w:val="center"/>
          </w:tcPr>
          <w:p>
            <w:pPr>
              <w:pStyle w:val="18"/>
            </w:pPr>
            <w:r>
              <w:t>万元</w:t>
            </w:r>
          </w:p>
        </w:tc>
        <w:tc>
          <w:tcPr>
            <w:tcW w:w="797" w:type="dxa"/>
            <w:vAlign w:val="center"/>
          </w:tcPr>
          <w:p>
            <w:pPr>
              <w:pStyle w:val="10"/>
            </w:pPr>
            <w:r>
              <w:t>1</w:t>
            </w:r>
          </w:p>
        </w:tc>
        <w:tc>
          <w:tcPr>
            <w:tcW w:w="797" w:type="dxa"/>
            <w:vAlign w:val="center"/>
          </w:tcPr>
          <w:p>
            <w:pPr>
              <w:pStyle w:val="10"/>
            </w:pPr>
            <w:r>
              <w:t>10.00</w:t>
            </w:r>
          </w:p>
        </w:tc>
        <w:tc>
          <w:tcPr>
            <w:tcW w:w="895" w:type="dxa"/>
            <w:vAlign w:val="center"/>
          </w:tcPr>
          <w:p>
            <w:pPr>
              <w:pStyle w:val="10"/>
            </w:pPr>
            <w:r>
              <w:t>10.00</w:t>
            </w:r>
          </w:p>
        </w:tc>
        <w:tc>
          <w:tcPr>
            <w:tcW w:w="1020" w:type="dxa"/>
            <w:vAlign w:val="center"/>
          </w:tcPr>
          <w:p>
            <w:pPr>
              <w:pStyle w:val="10"/>
            </w:pPr>
            <w:r>
              <w:t>10.00</w:t>
            </w:r>
          </w:p>
        </w:tc>
        <w:tc>
          <w:tcPr>
            <w:tcW w:w="796"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r>
              <w:t>10.00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pPr>
              <w:pStyle w:val="17"/>
            </w:pPr>
            <w:r>
              <w:t>衡水市大气污染源排放清单更新及重污染天气应急减排清单编制</w:t>
            </w:r>
          </w:p>
        </w:tc>
        <w:tc>
          <w:tcPr>
            <w:tcW w:w="904" w:type="dxa"/>
            <w:vAlign w:val="center"/>
          </w:tcPr>
          <w:p>
            <w:pPr>
              <w:pStyle w:val="10"/>
            </w:pPr>
            <w:r>
              <w:t>60.00</w:t>
            </w:r>
          </w:p>
        </w:tc>
        <w:tc>
          <w:tcPr>
            <w:tcW w:w="1063" w:type="dxa"/>
            <w:vAlign w:val="center"/>
          </w:tcPr>
          <w:p>
            <w:pPr>
              <w:pStyle w:val="17"/>
            </w:pPr>
            <w:r>
              <w:t>生态资源调查与监测服务</w:t>
            </w:r>
          </w:p>
        </w:tc>
        <w:tc>
          <w:tcPr>
            <w:tcW w:w="1063" w:type="dxa"/>
            <w:vAlign w:val="center"/>
          </w:tcPr>
          <w:p>
            <w:pPr>
              <w:pStyle w:val="17"/>
            </w:pPr>
            <w:r>
              <w:t>C07010100</w:t>
            </w:r>
          </w:p>
        </w:tc>
        <w:tc>
          <w:tcPr>
            <w:tcW w:w="665" w:type="dxa"/>
            <w:vAlign w:val="center"/>
          </w:tcPr>
          <w:p>
            <w:pPr>
              <w:pStyle w:val="18"/>
            </w:pPr>
            <w:r>
              <w:t>个</w:t>
            </w:r>
          </w:p>
        </w:tc>
        <w:tc>
          <w:tcPr>
            <w:tcW w:w="797" w:type="dxa"/>
            <w:vAlign w:val="center"/>
          </w:tcPr>
          <w:p>
            <w:pPr>
              <w:pStyle w:val="10"/>
            </w:pPr>
            <w:r>
              <w:t>1</w:t>
            </w:r>
          </w:p>
        </w:tc>
        <w:tc>
          <w:tcPr>
            <w:tcW w:w="797" w:type="dxa"/>
            <w:vAlign w:val="center"/>
          </w:tcPr>
          <w:p>
            <w:pPr>
              <w:pStyle w:val="10"/>
            </w:pPr>
            <w:r>
              <w:t>60.00</w:t>
            </w:r>
          </w:p>
        </w:tc>
        <w:tc>
          <w:tcPr>
            <w:tcW w:w="895" w:type="dxa"/>
            <w:vAlign w:val="center"/>
          </w:tcPr>
          <w:p>
            <w:pPr>
              <w:pStyle w:val="10"/>
            </w:pPr>
            <w:r>
              <w:t>60.00</w:t>
            </w:r>
          </w:p>
        </w:tc>
        <w:tc>
          <w:tcPr>
            <w:tcW w:w="1020" w:type="dxa"/>
            <w:vAlign w:val="center"/>
          </w:tcPr>
          <w:p>
            <w:pPr>
              <w:pStyle w:val="10"/>
            </w:pPr>
            <w:r>
              <w:t>60.00</w:t>
            </w:r>
          </w:p>
        </w:tc>
        <w:tc>
          <w:tcPr>
            <w:tcW w:w="796"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r>
              <w:t>60.00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pPr>
              <w:pStyle w:val="17"/>
            </w:pPr>
            <w:r>
              <w:t>衡水市道路积尘走航监测服务</w:t>
            </w:r>
          </w:p>
        </w:tc>
        <w:tc>
          <w:tcPr>
            <w:tcW w:w="904" w:type="dxa"/>
            <w:vAlign w:val="center"/>
          </w:tcPr>
          <w:p>
            <w:pPr>
              <w:pStyle w:val="10"/>
            </w:pPr>
            <w:r>
              <w:t>20.00</w:t>
            </w:r>
          </w:p>
        </w:tc>
        <w:tc>
          <w:tcPr>
            <w:tcW w:w="1063" w:type="dxa"/>
            <w:vAlign w:val="center"/>
          </w:tcPr>
          <w:p>
            <w:pPr>
              <w:pStyle w:val="17"/>
            </w:pPr>
            <w:r>
              <w:t>生态资源调查与监测服务</w:t>
            </w:r>
          </w:p>
        </w:tc>
        <w:tc>
          <w:tcPr>
            <w:tcW w:w="1063" w:type="dxa"/>
            <w:vAlign w:val="center"/>
          </w:tcPr>
          <w:p>
            <w:pPr>
              <w:pStyle w:val="17"/>
            </w:pPr>
            <w:r>
              <w:t>C07010100</w:t>
            </w:r>
          </w:p>
        </w:tc>
        <w:tc>
          <w:tcPr>
            <w:tcW w:w="665" w:type="dxa"/>
            <w:vAlign w:val="center"/>
          </w:tcPr>
          <w:p>
            <w:pPr>
              <w:pStyle w:val="18"/>
            </w:pPr>
            <w:r>
              <w:t>个</w:t>
            </w:r>
          </w:p>
        </w:tc>
        <w:tc>
          <w:tcPr>
            <w:tcW w:w="797" w:type="dxa"/>
            <w:vAlign w:val="center"/>
          </w:tcPr>
          <w:p>
            <w:pPr>
              <w:pStyle w:val="10"/>
            </w:pPr>
            <w:r>
              <w:t>1</w:t>
            </w:r>
          </w:p>
        </w:tc>
        <w:tc>
          <w:tcPr>
            <w:tcW w:w="797" w:type="dxa"/>
            <w:vAlign w:val="center"/>
          </w:tcPr>
          <w:p>
            <w:pPr>
              <w:pStyle w:val="10"/>
            </w:pPr>
            <w:r>
              <w:t>20.00</w:t>
            </w:r>
          </w:p>
        </w:tc>
        <w:tc>
          <w:tcPr>
            <w:tcW w:w="895" w:type="dxa"/>
            <w:vAlign w:val="center"/>
          </w:tcPr>
          <w:p>
            <w:pPr>
              <w:pStyle w:val="10"/>
            </w:pPr>
            <w:r>
              <w:t>20.00</w:t>
            </w:r>
          </w:p>
        </w:tc>
        <w:tc>
          <w:tcPr>
            <w:tcW w:w="1020" w:type="dxa"/>
            <w:vAlign w:val="center"/>
          </w:tcPr>
          <w:p>
            <w:pPr>
              <w:pStyle w:val="10"/>
            </w:pPr>
            <w:r>
              <w:t>20.00</w:t>
            </w:r>
          </w:p>
        </w:tc>
        <w:tc>
          <w:tcPr>
            <w:tcW w:w="796"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r>
              <w:t>20.00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pPr>
              <w:pStyle w:val="17"/>
            </w:pPr>
            <w:r>
              <w:t>衡水市地表水三级预警体系自动站运维服务</w:t>
            </w:r>
          </w:p>
        </w:tc>
        <w:tc>
          <w:tcPr>
            <w:tcW w:w="904" w:type="dxa"/>
            <w:vAlign w:val="center"/>
          </w:tcPr>
          <w:p>
            <w:pPr>
              <w:pStyle w:val="10"/>
            </w:pPr>
            <w:r>
              <w:t>319.00</w:t>
            </w:r>
          </w:p>
        </w:tc>
        <w:tc>
          <w:tcPr>
            <w:tcW w:w="1063" w:type="dxa"/>
            <w:vAlign w:val="center"/>
          </w:tcPr>
          <w:p>
            <w:pPr>
              <w:pStyle w:val="17"/>
            </w:pPr>
            <w:r>
              <w:t>生态资源调查与监测服务</w:t>
            </w:r>
          </w:p>
        </w:tc>
        <w:tc>
          <w:tcPr>
            <w:tcW w:w="1063" w:type="dxa"/>
            <w:vAlign w:val="center"/>
          </w:tcPr>
          <w:p>
            <w:pPr>
              <w:pStyle w:val="17"/>
            </w:pPr>
            <w:r>
              <w:t>C07010100</w:t>
            </w:r>
          </w:p>
        </w:tc>
        <w:tc>
          <w:tcPr>
            <w:tcW w:w="665" w:type="dxa"/>
            <w:vAlign w:val="center"/>
          </w:tcPr>
          <w:p>
            <w:pPr>
              <w:pStyle w:val="18"/>
            </w:pPr>
            <w:r>
              <w:t>个</w:t>
            </w:r>
          </w:p>
        </w:tc>
        <w:tc>
          <w:tcPr>
            <w:tcW w:w="797" w:type="dxa"/>
            <w:vAlign w:val="center"/>
          </w:tcPr>
          <w:p>
            <w:pPr>
              <w:pStyle w:val="10"/>
            </w:pPr>
            <w:r>
              <w:t>1</w:t>
            </w:r>
          </w:p>
        </w:tc>
        <w:tc>
          <w:tcPr>
            <w:tcW w:w="797" w:type="dxa"/>
            <w:vAlign w:val="center"/>
          </w:tcPr>
          <w:p>
            <w:pPr>
              <w:pStyle w:val="10"/>
            </w:pPr>
            <w:r>
              <w:t>319.00</w:t>
            </w:r>
          </w:p>
        </w:tc>
        <w:tc>
          <w:tcPr>
            <w:tcW w:w="895" w:type="dxa"/>
            <w:vAlign w:val="center"/>
          </w:tcPr>
          <w:p>
            <w:pPr>
              <w:pStyle w:val="10"/>
            </w:pPr>
            <w:r>
              <w:t>319.00</w:t>
            </w:r>
          </w:p>
        </w:tc>
        <w:tc>
          <w:tcPr>
            <w:tcW w:w="1020" w:type="dxa"/>
            <w:vAlign w:val="center"/>
          </w:tcPr>
          <w:p>
            <w:pPr>
              <w:pStyle w:val="10"/>
            </w:pPr>
            <w:r>
              <w:t>319.00</w:t>
            </w:r>
          </w:p>
        </w:tc>
        <w:tc>
          <w:tcPr>
            <w:tcW w:w="796"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r>
              <w:t>319.00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pPr>
              <w:pStyle w:val="17"/>
            </w:pPr>
            <w:r>
              <w:t>劳务派遣</w:t>
            </w:r>
          </w:p>
        </w:tc>
        <w:tc>
          <w:tcPr>
            <w:tcW w:w="904" w:type="dxa"/>
            <w:vAlign w:val="center"/>
          </w:tcPr>
          <w:p>
            <w:pPr>
              <w:pStyle w:val="10"/>
            </w:pPr>
            <w:r>
              <w:t>200.00</w:t>
            </w:r>
          </w:p>
        </w:tc>
        <w:tc>
          <w:tcPr>
            <w:tcW w:w="1063" w:type="dxa"/>
            <w:vAlign w:val="center"/>
          </w:tcPr>
          <w:p>
            <w:pPr>
              <w:pStyle w:val="17"/>
            </w:pPr>
            <w:r>
              <w:t>其他服务</w:t>
            </w:r>
          </w:p>
        </w:tc>
        <w:tc>
          <w:tcPr>
            <w:tcW w:w="1063" w:type="dxa"/>
            <w:vAlign w:val="center"/>
          </w:tcPr>
          <w:p>
            <w:pPr>
              <w:pStyle w:val="17"/>
            </w:pPr>
            <w:r>
              <w:t>C99000000</w:t>
            </w:r>
          </w:p>
        </w:tc>
        <w:tc>
          <w:tcPr>
            <w:tcW w:w="665" w:type="dxa"/>
            <w:vAlign w:val="center"/>
          </w:tcPr>
          <w:p>
            <w:pPr>
              <w:pStyle w:val="18"/>
            </w:pPr>
            <w:r>
              <w:t>个</w:t>
            </w:r>
          </w:p>
        </w:tc>
        <w:tc>
          <w:tcPr>
            <w:tcW w:w="797" w:type="dxa"/>
            <w:vAlign w:val="center"/>
          </w:tcPr>
          <w:p>
            <w:pPr>
              <w:pStyle w:val="10"/>
            </w:pPr>
            <w:r>
              <w:t>1</w:t>
            </w:r>
          </w:p>
        </w:tc>
        <w:tc>
          <w:tcPr>
            <w:tcW w:w="797" w:type="dxa"/>
            <w:vAlign w:val="center"/>
          </w:tcPr>
          <w:p>
            <w:pPr>
              <w:pStyle w:val="10"/>
            </w:pPr>
            <w:r>
              <w:t>200.00</w:t>
            </w:r>
          </w:p>
        </w:tc>
        <w:tc>
          <w:tcPr>
            <w:tcW w:w="895" w:type="dxa"/>
            <w:vAlign w:val="center"/>
          </w:tcPr>
          <w:p>
            <w:pPr>
              <w:pStyle w:val="10"/>
            </w:pPr>
            <w:r>
              <w:t>200.00</w:t>
            </w:r>
          </w:p>
        </w:tc>
        <w:tc>
          <w:tcPr>
            <w:tcW w:w="1020" w:type="dxa"/>
            <w:vAlign w:val="center"/>
          </w:tcPr>
          <w:p>
            <w:pPr>
              <w:pStyle w:val="10"/>
            </w:pPr>
            <w:r>
              <w:t>200.00</w:t>
            </w:r>
          </w:p>
        </w:tc>
        <w:tc>
          <w:tcPr>
            <w:tcW w:w="796"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r>
              <w:t>200.00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pPr>
              <w:pStyle w:val="17"/>
            </w:pPr>
            <w:r>
              <w:t>细颗粒物与臭氧协同控制监测网络能力建设交通站项目配套、监理费</w:t>
            </w:r>
          </w:p>
        </w:tc>
        <w:tc>
          <w:tcPr>
            <w:tcW w:w="904" w:type="dxa"/>
            <w:vAlign w:val="center"/>
          </w:tcPr>
          <w:p>
            <w:pPr>
              <w:pStyle w:val="10"/>
            </w:pPr>
            <w:r>
              <w:t>94.00</w:t>
            </w:r>
          </w:p>
        </w:tc>
        <w:tc>
          <w:tcPr>
            <w:tcW w:w="1063" w:type="dxa"/>
            <w:vAlign w:val="center"/>
          </w:tcPr>
          <w:p>
            <w:pPr>
              <w:pStyle w:val="17"/>
            </w:pPr>
            <w:r>
              <w:t>大气污染防治设备</w:t>
            </w:r>
          </w:p>
        </w:tc>
        <w:tc>
          <w:tcPr>
            <w:tcW w:w="1063" w:type="dxa"/>
            <w:vAlign w:val="center"/>
          </w:tcPr>
          <w:p>
            <w:pPr>
              <w:pStyle w:val="17"/>
            </w:pPr>
            <w:r>
              <w:t>A02360100</w:t>
            </w:r>
          </w:p>
        </w:tc>
        <w:tc>
          <w:tcPr>
            <w:tcW w:w="665" w:type="dxa"/>
            <w:vAlign w:val="center"/>
          </w:tcPr>
          <w:p>
            <w:pPr>
              <w:pStyle w:val="18"/>
            </w:pPr>
            <w:r>
              <w:t>台</w:t>
            </w:r>
          </w:p>
        </w:tc>
        <w:tc>
          <w:tcPr>
            <w:tcW w:w="797" w:type="dxa"/>
            <w:vAlign w:val="center"/>
          </w:tcPr>
          <w:p>
            <w:pPr>
              <w:pStyle w:val="10"/>
            </w:pPr>
            <w:r>
              <w:t>1</w:t>
            </w:r>
          </w:p>
        </w:tc>
        <w:tc>
          <w:tcPr>
            <w:tcW w:w="797" w:type="dxa"/>
            <w:vAlign w:val="center"/>
          </w:tcPr>
          <w:p>
            <w:pPr>
              <w:pStyle w:val="10"/>
            </w:pPr>
            <w:r>
              <w:t>82.00</w:t>
            </w:r>
          </w:p>
        </w:tc>
        <w:tc>
          <w:tcPr>
            <w:tcW w:w="895" w:type="dxa"/>
            <w:vAlign w:val="center"/>
          </w:tcPr>
          <w:p>
            <w:pPr>
              <w:pStyle w:val="10"/>
            </w:pPr>
            <w:r>
              <w:t>82.00</w:t>
            </w:r>
          </w:p>
        </w:tc>
        <w:tc>
          <w:tcPr>
            <w:tcW w:w="1020" w:type="dxa"/>
            <w:vAlign w:val="center"/>
          </w:tcPr>
          <w:p>
            <w:pPr>
              <w:pStyle w:val="10"/>
            </w:pPr>
            <w:r>
              <w:t>82.00</w:t>
            </w:r>
          </w:p>
        </w:tc>
        <w:tc>
          <w:tcPr>
            <w:tcW w:w="796"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pPr>
              <w:pStyle w:val="17"/>
            </w:pPr>
            <w:r>
              <w:t>细颗粒物与臭氧协同控制监测网络能力建设交通站项目配套、监理费</w:t>
            </w:r>
          </w:p>
        </w:tc>
        <w:tc>
          <w:tcPr>
            <w:tcW w:w="904" w:type="dxa"/>
            <w:vAlign w:val="center"/>
          </w:tcPr>
          <w:p>
            <w:pPr>
              <w:pStyle w:val="10"/>
            </w:pPr>
            <w:r>
              <w:t>94.00</w:t>
            </w:r>
          </w:p>
        </w:tc>
        <w:tc>
          <w:tcPr>
            <w:tcW w:w="1063" w:type="dxa"/>
            <w:vAlign w:val="center"/>
          </w:tcPr>
          <w:p>
            <w:pPr>
              <w:pStyle w:val="17"/>
            </w:pPr>
            <w:r>
              <w:t>其他生态环境保护服务</w:t>
            </w:r>
          </w:p>
        </w:tc>
        <w:tc>
          <w:tcPr>
            <w:tcW w:w="1063" w:type="dxa"/>
            <w:vAlign w:val="center"/>
          </w:tcPr>
          <w:p>
            <w:pPr>
              <w:pStyle w:val="17"/>
            </w:pPr>
            <w:r>
              <w:t>C07019900</w:t>
            </w:r>
          </w:p>
        </w:tc>
        <w:tc>
          <w:tcPr>
            <w:tcW w:w="665" w:type="dxa"/>
            <w:vAlign w:val="center"/>
          </w:tcPr>
          <w:p>
            <w:pPr>
              <w:pStyle w:val="18"/>
            </w:pPr>
            <w:r>
              <w:t>个</w:t>
            </w:r>
          </w:p>
        </w:tc>
        <w:tc>
          <w:tcPr>
            <w:tcW w:w="797" w:type="dxa"/>
            <w:vAlign w:val="center"/>
          </w:tcPr>
          <w:p>
            <w:pPr>
              <w:pStyle w:val="10"/>
            </w:pPr>
            <w:r>
              <w:t>1</w:t>
            </w:r>
          </w:p>
        </w:tc>
        <w:tc>
          <w:tcPr>
            <w:tcW w:w="797" w:type="dxa"/>
            <w:vAlign w:val="center"/>
          </w:tcPr>
          <w:p>
            <w:pPr>
              <w:pStyle w:val="10"/>
            </w:pPr>
            <w:r>
              <w:t>12.00</w:t>
            </w:r>
          </w:p>
        </w:tc>
        <w:tc>
          <w:tcPr>
            <w:tcW w:w="895" w:type="dxa"/>
            <w:vAlign w:val="center"/>
          </w:tcPr>
          <w:p>
            <w:pPr>
              <w:pStyle w:val="10"/>
            </w:pPr>
            <w:r>
              <w:t>12.00</w:t>
            </w:r>
          </w:p>
        </w:tc>
        <w:tc>
          <w:tcPr>
            <w:tcW w:w="1020" w:type="dxa"/>
            <w:vAlign w:val="center"/>
          </w:tcPr>
          <w:p>
            <w:pPr>
              <w:pStyle w:val="10"/>
            </w:pPr>
            <w:r>
              <w:t>12.00</w:t>
            </w:r>
          </w:p>
        </w:tc>
        <w:tc>
          <w:tcPr>
            <w:tcW w:w="796"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r>
              <w:t>12.00</w:t>
            </w:r>
          </w:p>
        </w:tc>
      </w:tr>
    </w:tbl>
    <w:p>
      <w:pPr>
        <w:spacing w:before="0" w:after="0" w:line="500" w:lineRule="exact"/>
        <w:ind w:firstLine="420"/>
        <w:jc w:val="left"/>
        <w:outlineLvl w:val="9"/>
      </w:pPr>
      <w:r>
        <w:rPr>
          <w:rFonts w:ascii="方正书宋_GBK" w:eastAsia="方正书宋_GBK" w:cs="方正书宋_GBK"/>
          <w:color w:val="000000"/>
          <w:sz w:val="21"/>
        </w:rPr>
        <w:t>注：同一采购目录序号的物品，其单价会因配置规格不同而变动，均符合资产配置标准。涉密采购事项按照相关规定执行。</w:t>
      </w:r>
    </w:p>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5"/>
      </w:pPr>
      <w:r>
        <w:rPr>
          <w:rFonts w:ascii="黑体" w:eastAsia="黑体" w:cs="黑体"/>
          <w:color w:val="000000"/>
          <w:sz w:val="32"/>
        </w:rPr>
        <w:t>七、国有资产信息</w:t>
      </w:r>
    </w:p>
    <w:p>
      <w:pPr>
        <w:spacing w:before="0" w:after="0" w:line="500" w:lineRule="exact"/>
        <w:ind w:firstLine="560"/>
        <w:jc w:val="left"/>
        <w:outlineLvl w:val="9"/>
      </w:pPr>
      <w:r>
        <w:rPr>
          <w:rFonts w:ascii="Times New Roman" w:hAnsi="Times New Roman" w:eastAsia="方正仿宋_GBK" w:cs="Times New Roman"/>
          <w:b w:val="0"/>
          <w:color w:val="000000"/>
          <w:sz w:val="28"/>
        </w:rPr>
        <w:t>衡水市生态环境局本级上年末固定资产金额为</w:t>
      </w:r>
      <w:r>
        <w:rPr>
          <w:rFonts w:hint="eastAsia" w:eastAsia="方正仿宋_GBK" w:cs="Times New Roman"/>
          <w:b w:val="0"/>
          <w:color w:val="000000"/>
          <w:sz w:val="28"/>
          <w:lang w:val="en-US" w:eastAsia="zh-CN"/>
        </w:rPr>
        <w:t>19915.41</w:t>
      </w:r>
      <w:r>
        <w:rPr>
          <w:rFonts w:ascii="Times New Roman" w:hAnsi="Times New Roman" w:eastAsia="方正仿宋_GBK" w:cs="Times New Roman"/>
          <w:b w:val="0"/>
          <w:color w:val="000000"/>
          <w:sz w:val="28"/>
        </w:rPr>
        <w:t>万元（详见下表）。本年度拟购置固定资产总额为</w:t>
      </w:r>
      <w:r>
        <w:rPr>
          <w:rFonts w:hint="eastAsia" w:eastAsia="方正仿宋_GBK" w:cs="Times New Roman"/>
          <w:b w:val="0"/>
          <w:color w:val="000000"/>
          <w:sz w:val="28"/>
          <w:lang w:val="en-US" w:eastAsia="zh-CN"/>
        </w:rPr>
        <w:t>796.23</w:t>
      </w:r>
      <w:r>
        <w:rPr>
          <w:rFonts w:ascii="Times New Roman" w:hAnsi="Times New Roman" w:eastAsia="方正仿宋_GBK" w:cs="Times New Roman"/>
          <w:b w:val="0"/>
          <w:color w:val="000000"/>
          <w:sz w:val="28"/>
        </w:rPr>
        <w:t>万元，已按要求列入政府采购预算，详见政府采购预算表。</w:t>
      </w:r>
    </w:p>
    <w:p>
      <w:pPr>
        <w:spacing w:before="0" w:after="0" w:line="240" w:lineRule="auto"/>
        <w:ind w:firstLine="0"/>
        <w:jc w:val="center"/>
        <w:outlineLvl w:val="9"/>
      </w:pPr>
      <w:r>
        <w:rPr>
          <w:rFonts w:ascii="方正小标宋_GBK" w:eastAsia="方正小标宋_GBK" w:cs="方正小标宋_GBK"/>
          <w:color w:val="000000"/>
          <w:sz w:val="36"/>
        </w:rPr>
        <w:t>单位固定资产占用情况表</w:t>
      </w:r>
    </w:p>
    <w:tbl>
      <w:tblPr>
        <w:tblStyle w:val="11"/>
        <w:tblW w:w="1304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pPr>
              <w:pStyle w:val="15"/>
            </w:pPr>
            <w:r>
              <w:t>467001衡水市生态环境局本级</w:t>
            </w:r>
          </w:p>
        </w:tc>
        <w:tc>
          <w:tcPr>
            <w:tcW w:w="5670" w:type="dxa"/>
            <w:gridSpan w:val="2"/>
            <w:tcBorders>
              <w:top w:val="single" w:color="FFFFFF" w:sz="6" w:space="0"/>
              <w:left w:val="single" w:color="FFFFFF" w:sz="6" w:space="0"/>
              <w:right w:val="single" w:color="FFFFFF" w:sz="6" w:space="0"/>
            </w:tcBorders>
            <w:vAlign w:val="center"/>
          </w:tcPr>
          <w:p>
            <w:pPr>
              <w:pStyle w:val="13"/>
            </w:pPr>
            <w:r>
              <w:t>截止时间：2022-12-31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6"/>
              <w:ind w:firstLine="0" w:firstLineChars="0"/>
            </w:pPr>
            <w:r>
              <w:t>项   目</w:t>
            </w:r>
          </w:p>
        </w:tc>
        <w:tc>
          <w:tcPr>
            <w:tcW w:w="2835" w:type="dxa"/>
            <w:vAlign w:val="center"/>
          </w:tcPr>
          <w:p>
            <w:pPr>
              <w:pStyle w:val="16"/>
              <w:ind w:firstLine="0" w:firstLineChars="0"/>
            </w:pPr>
            <w:r>
              <w:t>数量</w:t>
            </w:r>
          </w:p>
        </w:tc>
        <w:tc>
          <w:tcPr>
            <w:tcW w:w="2835" w:type="dxa"/>
            <w:vAlign w:val="center"/>
          </w:tcPr>
          <w:p>
            <w:pPr>
              <w:pStyle w:val="16"/>
              <w:ind w:firstLine="0" w:firstLineChars="0"/>
            </w:pPr>
            <w:r>
              <w:t>价值（金额单位：万元）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7"/>
              <w:ind w:firstLine="0" w:firstLineChars="0"/>
              <w:rPr>
                <w:rFonts w:hint="eastAsia" w:eastAsia="宋体"/>
                <w:lang w:eastAsia="zh-CN"/>
              </w:rPr>
            </w:pPr>
            <w:r>
              <w:rPr>
                <w:rFonts w:hint="eastAsia" w:eastAsia="宋体"/>
                <w:lang w:eastAsia="zh-CN"/>
              </w:rPr>
              <w:t>资产总额</w:t>
            </w:r>
          </w:p>
        </w:tc>
        <w:tc>
          <w:tcPr>
            <w:tcW w:w="2835" w:type="dxa"/>
            <w:vAlign w:val="center"/>
          </w:tcPr>
          <w:p>
            <w:pPr>
              <w:pStyle w:val="18"/>
              <w:ind w:firstLine="0" w:firstLineChars="0"/>
              <w:rPr>
                <w:rFonts w:hint="eastAsia"/>
                <w:lang w:val="en-US" w:eastAsia="zh-CN"/>
              </w:rPr>
            </w:pPr>
            <w:r>
              <w:rPr>
                <w:rFonts w:hint="eastAsia"/>
                <w:lang w:val="en-US" w:eastAsia="zh-CN"/>
              </w:rPr>
              <w:t>--</w:t>
            </w:r>
          </w:p>
        </w:tc>
        <w:tc>
          <w:tcPr>
            <w:tcW w:w="2835" w:type="dxa"/>
            <w:vAlign w:val="center"/>
          </w:tcPr>
          <w:p>
            <w:pPr>
              <w:pStyle w:val="10"/>
              <w:ind w:firstLine="0" w:firstLineChars="0"/>
              <w:jc w:val="right"/>
              <w:rPr>
                <w:rFonts w:hint="default" w:eastAsia="宋体"/>
                <w:lang w:val="en-US" w:eastAsia="zh-CN"/>
              </w:rPr>
            </w:pPr>
            <w:r>
              <w:rPr>
                <w:rFonts w:hint="eastAsia" w:eastAsia="宋体"/>
                <w:lang w:val="en-US" w:eastAsia="zh-CN"/>
              </w:rPr>
              <w:t>19915.41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7"/>
              <w:ind w:firstLine="0" w:firstLineChars="0"/>
              <w:rPr>
                <w:rFonts w:hint="eastAsia" w:eastAsia="宋体"/>
                <w:lang w:eastAsia="zh-CN"/>
              </w:rPr>
            </w:pPr>
            <w:r>
              <w:rPr>
                <w:rFonts w:hint="eastAsia" w:eastAsia="宋体"/>
                <w:lang w:eastAsia="zh-CN"/>
              </w:rPr>
              <w:t>1、房屋（平方米）</w:t>
            </w:r>
          </w:p>
        </w:tc>
        <w:tc>
          <w:tcPr>
            <w:tcW w:w="2835" w:type="dxa"/>
            <w:vAlign w:val="center"/>
          </w:tcPr>
          <w:p>
            <w:pPr>
              <w:pStyle w:val="18"/>
              <w:ind w:firstLine="0" w:firstLineChars="0"/>
              <w:rPr>
                <w:rFonts w:hint="eastAsia"/>
                <w:lang w:val="en-US" w:eastAsia="zh-CN"/>
              </w:rPr>
            </w:pPr>
            <w:r>
              <w:rPr>
                <w:rFonts w:hint="eastAsia" w:eastAsia="宋体"/>
                <w:lang w:val="en-US" w:eastAsia="zh-CN"/>
              </w:rPr>
              <w:t>448</w:t>
            </w:r>
          </w:p>
        </w:tc>
        <w:tc>
          <w:tcPr>
            <w:tcW w:w="2835" w:type="dxa"/>
            <w:vAlign w:val="center"/>
          </w:tcPr>
          <w:p>
            <w:pPr>
              <w:pStyle w:val="10"/>
              <w:ind w:firstLine="0" w:firstLineChars="0"/>
              <w:rPr>
                <w:rFonts w:hint="eastAsia" w:eastAsia="宋体"/>
                <w:lang w:val="en-US" w:eastAsia="zh-CN"/>
              </w:rPr>
            </w:pPr>
            <w:r>
              <w:rPr>
                <w:rFonts w:hint="eastAsia" w:eastAsia="宋体"/>
                <w:lang w:val="en-US" w:eastAsia="zh-CN"/>
              </w:rPr>
              <w:t>39.4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7"/>
              <w:ind w:firstLine="0" w:firstLineChars="0"/>
              <w:rPr>
                <w:rFonts w:hint="eastAsia" w:eastAsia="宋体"/>
                <w:lang w:eastAsia="zh-CN"/>
              </w:rPr>
            </w:pPr>
            <w:r>
              <w:rPr>
                <w:rFonts w:hint="eastAsia" w:eastAsia="宋体"/>
                <w:lang w:eastAsia="zh-CN"/>
              </w:rPr>
              <w:t xml:space="preserve">     其中：办公用房（平方米）</w:t>
            </w:r>
          </w:p>
        </w:tc>
        <w:tc>
          <w:tcPr>
            <w:tcW w:w="2835" w:type="dxa"/>
            <w:vAlign w:val="center"/>
          </w:tcPr>
          <w:p>
            <w:pPr>
              <w:pStyle w:val="18"/>
              <w:ind w:firstLine="0" w:firstLineChars="0"/>
              <w:jc w:val="center"/>
              <w:rPr>
                <w:rFonts w:hint="eastAsia"/>
                <w:lang w:val="en-US" w:eastAsia="zh-CN"/>
              </w:rPr>
            </w:pPr>
            <w:r>
              <w:rPr>
                <w:rFonts w:hint="eastAsia" w:eastAsia="宋体"/>
                <w:lang w:val="en-US" w:eastAsia="zh-CN"/>
              </w:rPr>
              <w:t>0</w:t>
            </w:r>
          </w:p>
        </w:tc>
        <w:tc>
          <w:tcPr>
            <w:tcW w:w="2835" w:type="dxa"/>
            <w:vAlign w:val="center"/>
          </w:tcPr>
          <w:p>
            <w:pPr>
              <w:pStyle w:val="10"/>
              <w:ind w:firstLine="0" w:firstLineChars="0"/>
              <w:rPr>
                <w:rFonts w:hint="eastAsia" w:eastAsia="宋体"/>
                <w:lang w:val="en-US" w:eastAsia="zh-CN"/>
              </w:rPr>
            </w:pPr>
            <w:r>
              <w:rPr>
                <w:rFonts w:hint="eastAsia" w:eastAsia="宋体"/>
                <w:lang w:val="en-US" w:eastAsia="zh-CN"/>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7"/>
              <w:ind w:firstLine="0" w:firstLineChars="0"/>
              <w:rPr>
                <w:rFonts w:hint="eastAsia" w:eastAsia="宋体"/>
                <w:lang w:eastAsia="zh-CN"/>
              </w:rPr>
            </w:pPr>
            <w:r>
              <w:rPr>
                <w:rFonts w:hint="eastAsia" w:eastAsia="宋体"/>
                <w:lang w:eastAsia="zh-CN"/>
              </w:rPr>
              <w:t>2、车辆（台、辆）</w:t>
            </w:r>
          </w:p>
        </w:tc>
        <w:tc>
          <w:tcPr>
            <w:tcW w:w="2835" w:type="dxa"/>
            <w:vAlign w:val="center"/>
          </w:tcPr>
          <w:p>
            <w:pPr>
              <w:pStyle w:val="18"/>
              <w:ind w:firstLine="0" w:firstLineChars="0"/>
              <w:rPr>
                <w:rFonts w:hint="eastAsia"/>
                <w:lang w:val="en-US" w:eastAsia="zh-CN"/>
              </w:rPr>
            </w:pPr>
            <w:r>
              <w:rPr>
                <w:rFonts w:hint="eastAsia" w:eastAsia="宋体"/>
                <w:lang w:val="en-US" w:eastAsia="zh-CN"/>
              </w:rPr>
              <w:t>4</w:t>
            </w:r>
          </w:p>
        </w:tc>
        <w:tc>
          <w:tcPr>
            <w:tcW w:w="2835" w:type="dxa"/>
            <w:vAlign w:val="center"/>
          </w:tcPr>
          <w:p>
            <w:pPr>
              <w:pStyle w:val="10"/>
              <w:ind w:firstLine="0" w:firstLineChars="0"/>
              <w:rPr>
                <w:rFonts w:hint="eastAsia" w:eastAsia="宋体"/>
                <w:lang w:val="en-US" w:eastAsia="zh-CN"/>
              </w:rPr>
            </w:pPr>
            <w:r>
              <w:rPr>
                <w:rFonts w:hint="eastAsia" w:eastAsia="宋体"/>
                <w:highlight w:val="none"/>
                <w:lang w:val="en-US" w:eastAsia="zh-CN"/>
              </w:rPr>
              <w:t>102.90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7"/>
              <w:ind w:firstLine="0" w:firstLineChars="0"/>
              <w:rPr>
                <w:rFonts w:hint="eastAsia" w:ascii="方正书宋_GBK" w:hAnsi="Times New Roman" w:eastAsia="宋体" w:cs="方正书宋_GBK"/>
                <w:sz w:val="21"/>
                <w:szCs w:val="24"/>
                <w:lang w:val="en-US" w:eastAsia="zh-CN" w:bidi="ar-SA"/>
              </w:rPr>
            </w:pPr>
            <w:r>
              <w:rPr>
                <w:rFonts w:hint="eastAsia" w:eastAsia="宋体"/>
                <w:lang w:eastAsia="zh-CN"/>
              </w:rPr>
              <w:t>3、单价在20万元以上的设备</w:t>
            </w:r>
          </w:p>
        </w:tc>
        <w:tc>
          <w:tcPr>
            <w:tcW w:w="2835" w:type="dxa"/>
            <w:vAlign w:val="bottom"/>
          </w:tcPr>
          <w:p>
            <w:pPr>
              <w:keepNext w:val="0"/>
              <w:keepLines w:val="0"/>
              <w:widowControl/>
              <w:suppressLineNumbers w:val="0"/>
              <w:jc w:val="center"/>
              <w:textAlignment w:val="bottom"/>
              <w:rPr>
                <w:rFonts w:hint="default" w:ascii="Times New Roman" w:hAnsi="Times New Roman" w:eastAsia="方正书宋_GBK" w:cs="Times New Roman"/>
                <w:sz w:val="24"/>
                <w:szCs w:val="24"/>
                <w:lang w:val="en-US" w:eastAsia="zh-CN" w:bidi="ar-SA"/>
              </w:rPr>
            </w:pPr>
            <w:r>
              <w:rPr>
                <w:rFonts w:hint="eastAsia" w:ascii="方正书宋_GBK" w:hAnsi="方正书宋_GBK" w:eastAsia="方正书宋_GBK" w:cs="方正书宋_GBK"/>
                <w:i w:val="0"/>
                <w:iCs w:val="0"/>
                <w:color w:val="000000"/>
                <w:kern w:val="0"/>
                <w:sz w:val="21"/>
                <w:szCs w:val="21"/>
                <w:u w:val="none"/>
                <w:lang w:val="en-US" w:eastAsia="zh-CN" w:bidi="ar"/>
              </w:rPr>
              <w:t>170</w:t>
            </w:r>
          </w:p>
        </w:tc>
        <w:tc>
          <w:tcPr>
            <w:tcW w:w="2835" w:type="dxa"/>
            <w:vAlign w:val="bottom"/>
          </w:tcPr>
          <w:p>
            <w:pPr>
              <w:keepNext w:val="0"/>
              <w:keepLines w:val="0"/>
              <w:widowControl/>
              <w:suppressLineNumbers w:val="0"/>
              <w:jc w:val="right"/>
              <w:textAlignment w:val="bottom"/>
              <w:rPr>
                <w:rFonts w:hint="default" w:ascii="Times New Roman" w:hAnsi="Times New Roman" w:eastAsia="宋体" w:cs="Times New Roman"/>
                <w:sz w:val="24"/>
                <w:szCs w:val="24"/>
                <w:highlight w:val="yellow"/>
                <w:lang w:val="en-US" w:eastAsia="zh-CN" w:bidi="ar-SA"/>
              </w:rPr>
            </w:pPr>
            <w:r>
              <w:rPr>
                <w:rFonts w:hint="eastAsia" w:ascii="方正书宋_GBK" w:hAnsi="方正书宋_GBK" w:eastAsia="方正书宋_GBK" w:cs="方正书宋_GBK"/>
                <w:i w:val="0"/>
                <w:iCs w:val="0"/>
                <w:color w:val="000000"/>
                <w:kern w:val="0"/>
                <w:sz w:val="21"/>
                <w:szCs w:val="21"/>
                <w:u w:val="none"/>
                <w:lang w:val="en-US" w:eastAsia="zh-CN" w:bidi="ar"/>
              </w:rPr>
              <w:t>12514.72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7"/>
              <w:ind w:firstLine="0" w:firstLineChars="0"/>
              <w:rPr>
                <w:rFonts w:hint="eastAsia" w:ascii="方正书宋_GBK" w:hAnsi="Times New Roman" w:eastAsia="宋体" w:cs="方正书宋_GBK"/>
                <w:sz w:val="21"/>
                <w:szCs w:val="24"/>
                <w:lang w:val="en-US" w:eastAsia="zh-CN" w:bidi="ar-SA"/>
              </w:rPr>
            </w:pPr>
            <w:r>
              <w:rPr>
                <w:rFonts w:hint="eastAsia" w:eastAsia="宋体"/>
                <w:lang w:eastAsia="zh-CN"/>
              </w:rPr>
              <w:t>4、其他固定资产</w:t>
            </w:r>
          </w:p>
        </w:tc>
        <w:tc>
          <w:tcPr>
            <w:tcW w:w="2835" w:type="dxa"/>
            <w:vAlign w:val="bottom"/>
          </w:tcPr>
          <w:p>
            <w:pPr>
              <w:keepNext w:val="0"/>
              <w:keepLines w:val="0"/>
              <w:widowControl/>
              <w:suppressLineNumbers w:val="0"/>
              <w:jc w:val="center"/>
              <w:textAlignment w:val="bottom"/>
              <w:rPr>
                <w:rFonts w:hint="eastAsia" w:ascii="Times New Roman" w:hAnsi="Times New Roman" w:eastAsia="方正书宋_GBK" w:cs="Times New Roman"/>
                <w:sz w:val="24"/>
                <w:szCs w:val="24"/>
                <w:lang w:val="en-US" w:eastAsia="zh-CN" w:bidi="ar-SA"/>
              </w:rPr>
            </w:pPr>
            <w:r>
              <w:rPr>
                <w:rFonts w:hint="default" w:ascii="方正书宋_GBK" w:hAnsi="方正书宋_GBK" w:eastAsia="方正书宋_GBK" w:cs="方正书宋_GBK"/>
                <w:i w:val="0"/>
                <w:iCs w:val="0"/>
                <w:color w:val="000000"/>
                <w:kern w:val="0"/>
                <w:sz w:val="21"/>
                <w:szCs w:val="21"/>
                <w:u w:val="none"/>
                <w:lang w:val="en-US" w:eastAsia="zh-CN" w:bidi="ar"/>
              </w:rPr>
              <w:t>2353</w:t>
            </w:r>
          </w:p>
        </w:tc>
        <w:tc>
          <w:tcPr>
            <w:tcW w:w="2835" w:type="dxa"/>
            <w:vAlign w:val="bottom"/>
          </w:tcPr>
          <w:p>
            <w:pPr>
              <w:keepNext w:val="0"/>
              <w:keepLines w:val="0"/>
              <w:widowControl/>
              <w:suppressLineNumbers w:val="0"/>
              <w:jc w:val="right"/>
              <w:textAlignment w:val="bottom"/>
              <w:rPr>
                <w:rFonts w:hint="default" w:ascii="Times New Roman" w:hAnsi="Times New Roman" w:eastAsia="方正书宋_GBK" w:cs="Times New Roman"/>
                <w:sz w:val="24"/>
                <w:szCs w:val="24"/>
                <w:lang w:val="en-US" w:eastAsia="zh-CN" w:bidi="ar-SA"/>
              </w:rPr>
            </w:pPr>
            <w:r>
              <w:rPr>
                <w:rFonts w:hint="eastAsia" w:ascii="方正书宋_GBK" w:hAnsi="方正书宋_GBK" w:eastAsia="方正书宋_GBK" w:cs="方正书宋_GBK"/>
                <w:i w:val="0"/>
                <w:iCs w:val="0"/>
                <w:color w:val="000000"/>
                <w:kern w:val="0"/>
                <w:sz w:val="21"/>
                <w:szCs w:val="21"/>
                <w:u w:val="none"/>
                <w:lang w:val="en-US" w:eastAsia="zh-CN" w:bidi="ar"/>
              </w:rPr>
              <w:t>7258.39</w:t>
            </w:r>
          </w:p>
        </w:tc>
      </w:tr>
    </w:tbl>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5"/>
      </w:pPr>
      <w:r>
        <w:rPr>
          <w:rFonts w:ascii="黑体" w:eastAsia="黑体" w:cs="黑体"/>
          <w:color w:val="000000"/>
          <w:sz w:val="32"/>
        </w:rPr>
        <w:t>八、名词解释</w:t>
      </w:r>
    </w:p>
    <w:p>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b w:val="0"/>
          <w:color w:val="000000"/>
          <w:sz w:val="28"/>
        </w:rPr>
        <w:t>指市级财政当年拨付的资金。</w:t>
      </w:r>
    </w:p>
    <w:p>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b w:val="0"/>
          <w:color w:val="000000"/>
          <w:sz w:val="28"/>
        </w:rPr>
        <w:t>指除“一般公共预算拨款收入”、“事业收入”等以外的收入。主要是按规定动用的租房收入、存款利息收入等。</w:t>
      </w:r>
    </w:p>
    <w:p>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b w:val="0"/>
          <w:color w:val="000000"/>
          <w:sz w:val="28"/>
        </w:rPr>
        <w:t>指为保障机构正常运转、完成日常工作任务而发生的人员支出和公用支出。</w:t>
      </w:r>
    </w:p>
    <w:p>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b w:val="0"/>
          <w:color w:val="000000"/>
          <w:sz w:val="28"/>
        </w:rPr>
        <w:t>指在基本支出之外为完成特定行政任务和事业发展目标所发生的支出。</w:t>
      </w:r>
    </w:p>
    <w:p>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b w:val="0"/>
          <w:color w:val="000000"/>
          <w:sz w:val="28"/>
        </w:rPr>
        <w:t>指下级单位上缴上级的支出。</w:t>
      </w:r>
    </w:p>
    <w:p>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市级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b w:val="0"/>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指以前年度尚未完成、结转到本年仍按原规定用途继续使用的资金。</w:t>
      </w:r>
    </w:p>
    <w:p>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pPr>
        <w:spacing w:before="10" w:after="10" w:line="240" w:lineRule="auto"/>
        <w:ind w:firstLine="640"/>
        <w:jc w:val="left"/>
        <w:outlineLvl w:val="5"/>
      </w:pPr>
      <w:r>
        <w:rPr>
          <w:rFonts w:ascii="黑体" w:eastAsia="黑体" w:cs="黑体"/>
          <w:color w:val="000000"/>
          <w:sz w:val="32"/>
        </w:rPr>
        <w:t>九、其他需要说明的事项</w:t>
      </w:r>
    </w:p>
    <w:p>
      <w:pPr>
        <w:spacing w:before="0" w:after="0" w:line="500" w:lineRule="exact"/>
        <w:ind w:firstLine="560"/>
        <w:jc w:val="left"/>
        <w:outlineLvl w:val="9"/>
        <w:sectPr>
          <w:pgSz w:w="16840" w:h="11900" w:orient="landscape"/>
          <w:pgMar w:top="1361" w:right="1020" w:bottom="1134" w:left="1020" w:header="720" w:footer="720" w:gutter="0"/>
          <w:pgNumType w:fmt="decimal"/>
          <w:cols w:space="720" w:num="1"/>
          <w:docGrid w:linePitch="326" w:charSpace="0"/>
        </w:sectPr>
      </w:pPr>
      <w:r>
        <w:rPr>
          <w:rFonts w:ascii="Times New Roman" w:hAnsi="Times New Roman" w:eastAsia="方正仿宋_GBK" w:cs="Times New Roman"/>
          <w:b w:val="0"/>
          <w:color w:val="000000"/>
          <w:sz w:val="28"/>
        </w:rPr>
        <w:t>我单位无其他需要说明的事项。</w:t>
      </w:r>
    </w:p>
    <w:p>
      <w:pPr>
        <w:spacing w:before="0" w:after="0"/>
        <w:ind w:firstLine="0"/>
        <w:jc w:val="center"/>
        <w:outlineLvl w:val="3"/>
      </w:pPr>
      <w:bookmarkStart w:id="1" w:name="_Toc23049"/>
      <w:r>
        <w:rPr>
          <w:rFonts w:ascii="方正小标宋_GBK" w:eastAsia="方正小标宋_GBK" w:cs="方正小标宋_GBK"/>
          <w:b w:val="0"/>
          <w:color w:val="000000"/>
          <w:sz w:val="44"/>
        </w:rPr>
        <w:t>二、衡水市生态环境局桃城区分局收支预算</w:t>
      </w:r>
      <w:bookmarkEnd w:id="1"/>
    </w:p>
    <w:p>
      <w:pPr>
        <w:spacing w:before="0" w:after="0" w:line="240" w:lineRule="auto"/>
        <w:ind w:firstLine="0"/>
        <w:jc w:val="center"/>
        <w:outlineLvl w:val="4"/>
      </w:pPr>
      <w:r>
        <w:rPr>
          <w:rFonts w:ascii="方正小标宋_GBK" w:eastAsia="方正小标宋_GBK" w:cs="方正小标宋_GBK"/>
          <w:color w:val="000000"/>
          <w:sz w:val="36"/>
        </w:rPr>
        <w:t>单位预算收支总表</w:t>
      </w:r>
    </w:p>
    <w:tbl>
      <w:tblPr>
        <w:tblStyle w:val="11"/>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pPr>
              <w:pStyle w:val="15"/>
            </w:pPr>
            <w:r>
              <w:t>467005衡水市生态环境局桃城区分局</w:t>
            </w:r>
          </w:p>
        </w:tc>
        <w:tc>
          <w:tcPr>
            <w:tcW w:w="2126" w:type="dxa"/>
            <w:tcBorders>
              <w:top w:val="single" w:color="FFFFFF" w:sz="6" w:space="0"/>
              <w:left w:val="single" w:color="FFFFFF" w:sz="6" w:space="0"/>
              <w:right w:val="single" w:color="FFFFFF" w:sz="6" w:space="0"/>
            </w:tcBorders>
            <w:vAlign w:val="center"/>
          </w:tcPr>
          <w:p>
            <w:pPr>
              <w:pStyle w:val="14"/>
            </w:pPr>
            <w:r>
              <w:t>预算年度：2023</w:t>
            </w:r>
          </w:p>
        </w:tc>
        <w:tc>
          <w:tcPr>
            <w:tcW w:w="6661"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6662" w:type="dxa"/>
            <w:gridSpan w:val="2"/>
            <w:vAlign w:val="center"/>
          </w:tcPr>
          <w:p>
            <w:pPr>
              <w:pStyle w:val="16"/>
            </w:pPr>
            <w:r>
              <w:t>收入</w:t>
            </w:r>
          </w:p>
        </w:tc>
        <w:tc>
          <w:tcPr>
            <w:tcW w:w="6661" w:type="dxa"/>
            <w:gridSpan w:val="2"/>
            <w:vAlign w:val="center"/>
          </w:tcPr>
          <w:p>
            <w:pPr>
              <w:pStyle w:val="16"/>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6" w:type="dxa"/>
            <w:vAlign w:val="center"/>
          </w:tcPr>
          <w:p>
            <w:pPr>
              <w:pStyle w:val="16"/>
            </w:pPr>
            <w:r>
              <w:t>项  目</w:t>
            </w:r>
          </w:p>
        </w:tc>
        <w:tc>
          <w:tcPr>
            <w:tcW w:w="2126" w:type="dxa"/>
            <w:vAlign w:val="center"/>
          </w:tcPr>
          <w:p>
            <w:pPr>
              <w:pStyle w:val="16"/>
            </w:pPr>
            <w:r>
              <w:t>预算数</w:t>
            </w:r>
          </w:p>
        </w:tc>
        <w:tc>
          <w:tcPr>
            <w:tcW w:w="4535" w:type="dxa"/>
            <w:vAlign w:val="center"/>
          </w:tcPr>
          <w:p>
            <w:pPr>
              <w:pStyle w:val="16"/>
            </w:pPr>
            <w:r>
              <w:t>项  目</w:t>
            </w:r>
          </w:p>
        </w:tc>
        <w:tc>
          <w:tcPr>
            <w:tcW w:w="2126" w:type="dxa"/>
            <w:vAlign w:val="center"/>
          </w:tcPr>
          <w:p>
            <w:pPr>
              <w:pStyle w:val="16"/>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4536" w:type="dxa"/>
            <w:vAlign w:val="center"/>
          </w:tcPr>
          <w:p>
            <w:pPr>
              <w:pStyle w:val="16"/>
            </w:pPr>
            <w:r>
              <w:t>1</w:t>
            </w:r>
          </w:p>
        </w:tc>
        <w:tc>
          <w:tcPr>
            <w:tcW w:w="2126" w:type="dxa"/>
            <w:vAlign w:val="center"/>
          </w:tcPr>
          <w:p>
            <w:pPr>
              <w:pStyle w:val="16"/>
            </w:pPr>
            <w:r>
              <w:t>2</w:t>
            </w:r>
          </w:p>
        </w:tc>
        <w:tc>
          <w:tcPr>
            <w:tcW w:w="4535" w:type="dxa"/>
            <w:vAlign w:val="center"/>
          </w:tcPr>
          <w:p>
            <w:pPr>
              <w:pStyle w:val="16"/>
            </w:pPr>
            <w:r>
              <w:t>3</w:t>
            </w:r>
          </w:p>
        </w:tc>
        <w:tc>
          <w:tcPr>
            <w:tcW w:w="2126" w:type="dxa"/>
            <w:vAlign w:val="center"/>
          </w:tcPr>
          <w:p>
            <w:pPr>
              <w:pStyle w:val="16"/>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w:t>
            </w:r>
          </w:p>
        </w:tc>
        <w:tc>
          <w:tcPr>
            <w:tcW w:w="4536" w:type="dxa"/>
            <w:vAlign w:val="center"/>
          </w:tcPr>
          <w:p>
            <w:pPr>
              <w:pStyle w:val="17"/>
            </w:pPr>
            <w:r>
              <w:t>一、一般公共预算拨款收入</w:t>
            </w:r>
          </w:p>
        </w:tc>
        <w:tc>
          <w:tcPr>
            <w:tcW w:w="2126" w:type="dxa"/>
            <w:vAlign w:val="center"/>
          </w:tcPr>
          <w:p>
            <w:pPr>
              <w:pStyle w:val="10"/>
            </w:pPr>
            <w:r>
              <w:t>14.00</w:t>
            </w:r>
          </w:p>
        </w:tc>
        <w:tc>
          <w:tcPr>
            <w:tcW w:w="4535" w:type="dxa"/>
            <w:vAlign w:val="center"/>
          </w:tcPr>
          <w:p>
            <w:pPr>
              <w:pStyle w:val="17"/>
            </w:pPr>
            <w:r>
              <w:t>一、一般公共服务支出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w:t>
            </w:r>
          </w:p>
        </w:tc>
        <w:tc>
          <w:tcPr>
            <w:tcW w:w="4536" w:type="dxa"/>
            <w:vAlign w:val="center"/>
          </w:tcPr>
          <w:p>
            <w:pPr>
              <w:pStyle w:val="17"/>
            </w:pPr>
            <w:r>
              <w:t>二、政府性基金预算拨款收入</w:t>
            </w:r>
          </w:p>
        </w:tc>
        <w:tc>
          <w:tcPr>
            <w:tcW w:w="2126" w:type="dxa"/>
            <w:vAlign w:val="center"/>
          </w:tcPr>
          <w:p>
            <w:pPr>
              <w:pStyle w:val="10"/>
            </w:pPr>
          </w:p>
        </w:tc>
        <w:tc>
          <w:tcPr>
            <w:tcW w:w="4535" w:type="dxa"/>
            <w:vAlign w:val="center"/>
          </w:tcPr>
          <w:p>
            <w:pPr>
              <w:pStyle w:val="17"/>
            </w:pPr>
            <w:r>
              <w:t>二、外交支出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w:t>
            </w:r>
          </w:p>
        </w:tc>
        <w:tc>
          <w:tcPr>
            <w:tcW w:w="4536" w:type="dxa"/>
            <w:vAlign w:val="center"/>
          </w:tcPr>
          <w:p>
            <w:pPr>
              <w:pStyle w:val="17"/>
            </w:pPr>
            <w:r>
              <w:t>三、国有资本经营预算拨款收入</w:t>
            </w:r>
          </w:p>
        </w:tc>
        <w:tc>
          <w:tcPr>
            <w:tcW w:w="2126" w:type="dxa"/>
            <w:vAlign w:val="center"/>
          </w:tcPr>
          <w:p>
            <w:pPr>
              <w:pStyle w:val="10"/>
            </w:pPr>
          </w:p>
        </w:tc>
        <w:tc>
          <w:tcPr>
            <w:tcW w:w="4535" w:type="dxa"/>
            <w:vAlign w:val="center"/>
          </w:tcPr>
          <w:p>
            <w:pPr>
              <w:pStyle w:val="17"/>
            </w:pPr>
            <w:r>
              <w:t>三、国防支出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4</w:t>
            </w:r>
          </w:p>
        </w:tc>
        <w:tc>
          <w:tcPr>
            <w:tcW w:w="4536" w:type="dxa"/>
            <w:vAlign w:val="center"/>
          </w:tcPr>
          <w:p>
            <w:pPr>
              <w:pStyle w:val="17"/>
            </w:pPr>
            <w:r>
              <w:t>四、财政专户管理资金收入</w:t>
            </w:r>
          </w:p>
        </w:tc>
        <w:tc>
          <w:tcPr>
            <w:tcW w:w="2126" w:type="dxa"/>
            <w:vAlign w:val="center"/>
          </w:tcPr>
          <w:p>
            <w:pPr>
              <w:pStyle w:val="10"/>
            </w:pPr>
          </w:p>
        </w:tc>
        <w:tc>
          <w:tcPr>
            <w:tcW w:w="4535" w:type="dxa"/>
            <w:vAlign w:val="center"/>
          </w:tcPr>
          <w:p>
            <w:pPr>
              <w:pStyle w:val="17"/>
            </w:pPr>
            <w:r>
              <w:t>四、公共安全支出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5</w:t>
            </w:r>
          </w:p>
        </w:tc>
        <w:tc>
          <w:tcPr>
            <w:tcW w:w="4536" w:type="dxa"/>
            <w:vAlign w:val="center"/>
          </w:tcPr>
          <w:p>
            <w:pPr>
              <w:pStyle w:val="17"/>
            </w:pPr>
            <w:r>
              <w:t>五、事业收入</w:t>
            </w:r>
          </w:p>
        </w:tc>
        <w:tc>
          <w:tcPr>
            <w:tcW w:w="2126" w:type="dxa"/>
            <w:vAlign w:val="center"/>
          </w:tcPr>
          <w:p>
            <w:pPr>
              <w:pStyle w:val="10"/>
            </w:pPr>
          </w:p>
        </w:tc>
        <w:tc>
          <w:tcPr>
            <w:tcW w:w="4535" w:type="dxa"/>
            <w:vAlign w:val="center"/>
          </w:tcPr>
          <w:p>
            <w:pPr>
              <w:pStyle w:val="17"/>
            </w:pPr>
            <w:r>
              <w:t>五、教育支出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6</w:t>
            </w:r>
          </w:p>
        </w:tc>
        <w:tc>
          <w:tcPr>
            <w:tcW w:w="4536" w:type="dxa"/>
            <w:vAlign w:val="center"/>
          </w:tcPr>
          <w:p>
            <w:pPr>
              <w:pStyle w:val="17"/>
            </w:pPr>
            <w:r>
              <w:t>六、事业单位经营收入</w:t>
            </w:r>
          </w:p>
        </w:tc>
        <w:tc>
          <w:tcPr>
            <w:tcW w:w="2126" w:type="dxa"/>
            <w:vAlign w:val="center"/>
          </w:tcPr>
          <w:p>
            <w:pPr>
              <w:pStyle w:val="10"/>
            </w:pPr>
          </w:p>
        </w:tc>
        <w:tc>
          <w:tcPr>
            <w:tcW w:w="4535" w:type="dxa"/>
            <w:vAlign w:val="center"/>
          </w:tcPr>
          <w:p>
            <w:pPr>
              <w:pStyle w:val="17"/>
            </w:pPr>
            <w:r>
              <w:t>六、科学技术支出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7</w:t>
            </w:r>
          </w:p>
        </w:tc>
        <w:tc>
          <w:tcPr>
            <w:tcW w:w="4536" w:type="dxa"/>
            <w:vAlign w:val="center"/>
          </w:tcPr>
          <w:p>
            <w:pPr>
              <w:pStyle w:val="17"/>
            </w:pPr>
            <w:r>
              <w:t>七、上级补助收入</w:t>
            </w:r>
          </w:p>
        </w:tc>
        <w:tc>
          <w:tcPr>
            <w:tcW w:w="2126" w:type="dxa"/>
            <w:vAlign w:val="center"/>
          </w:tcPr>
          <w:p>
            <w:pPr>
              <w:pStyle w:val="10"/>
            </w:pPr>
          </w:p>
        </w:tc>
        <w:tc>
          <w:tcPr>
            <w:tcW w:w="4535" w:type="dxa"/>
            <w:vAlign w:val="center"/>
          </w:tcPr>
          <w:p>
            <w:pPr>
              <w:pStyle w:val="17"/>
            </w:pPr>
            <w:r>
              <w:t>七、文化旅游体育与传媒支出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8</w:t>
            </w:r>
          </w:p>
        </w:tc>
        <w:tc>
          <w:tcPr>
            <w:tcW w:w="4536" w:type="dxa"/>
            <w:vAlign w:val="center"/>
          </w:tcPr>
          <w:p>
            <w:pPr>
              <w:pStyle w:val="17"/>
            </w:pPr>
            <w:r>
              <w:t>八、附属单位上缴收入</w:t>
            </w:r>
          </w:p>
        </w:tc>
        <w:tc>
          <w:tcPr>
            <w:tcW w:w="2126" w:type="dxa"/>
            <w:vAlign w:val="center"/>
          </w:tcPr>
          <w:p>
            <w:pPr>
              <w:pStyle w:val="10"/>
            </w:pPr>
          </w:p>
        </w:tc>
        <w:tc>
          <w:tcPr>
            <w:tcW w:w="4535" w:type="dxa"/>
            <w:vAlign w:val="center"/>
          </w:tcPr>
          <w:p>
            <w:pPr>
              <w:pStyle w:val="17"/>
            </w:pPr>
            <w:r>
              <w:t>八、社会保障和就业支出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9</w:t>
            </w:r>
          </w:p>
        </w:tc>
        <w:tc>
          <w:tcPr>
            <w:tcW w:w="4536" w:type="dxa"/>
            <w:vAlign w:val="center"/>
          </w:tcPr>
          <w:p>
            <w:pPr>
              <w:pStyle w:val="17"/>
            </w:pPr>
            <w:r>
              <w:t>九、其他收入</w:t>
            </w:r>
          </w:p>
        </w:tc>
        <w:tc>
          <w:tcPr>
            <w:tcW w:w="2126" w:type="dxa"/>
            <w:vAlign w:val="center"/>
          </w:tcPr>
          <w:p>
            <w:pPr>
              <w:pStyle w:val="10"/>
            </w:pPr>
          </w:p>
        </w:tc>
        <w:tc>
          <w:tcPr>
            <w:tcW w:w="4535" w:type="dxa"/>
            <w:vAlign w:val="center"/>
          </w:tcPr>
          <w:p>
            <w:pPr>
              <w:pStyle w:val="17"/>
            </w:pPr>
            <w:r>
              <w:t>九、社会保险基金支出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10</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十、卫生健康支出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11</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十一、节能环保支出</w:t>
            </w:r>
          </w:p>
        </w:tc>
        <w:tc>
          <w:tcPr>
            <w:tcW w:w="2126" w:type="dxa"/>
            <w:vAlign w:val="center"/>
          </w:tcPr>
          <w:p>
            <w:pPr>
              <w:pStyle w:val="10"/>
            </w:pPr>
            <w:r>
              <w:t>14.00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12</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十二、城乡社区支出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13</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十三、农林水支出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14</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十四、交通运输支出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15</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十五、资源勘探工业信息等支出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16</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十六、商业服务业等支出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17</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十七、金融支出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18</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十八、援助其他地区支出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19</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十九、自然资源海洋气象等支出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20</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二十、住房保障支出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21</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二十一、粮油物资储备支出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22</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二十二、国有资本经营预算支出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23</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二十三、灾害防治及应急管理支出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24</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二十四、预备费</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25</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二十五、其他支出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26</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二十六、转移性支出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27</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二十七、债务还本支出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28</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二十八、债务付息支出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29</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二十九、债务发行费用支出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30</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三十、抗疫特别国债安排的支出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31</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三十一、人行科目</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32</w:t>
            </w:r>
          </w:p>
        </w:tc>
        <w:tc>
          <w:tcPr>
            <w:tcW w:w="4536" w:type="dxa"/>
            <w:vAlign w:val="center"/>
          </w:tcPr>
          <w:p>
            <w:pPr>
              <w:pStyle w:val="19"/>
            </w:pPr>
            <w:r>
              <w:t>本年收入合计</w:t>
            </w:r>
          </w:p>
        </w:tc>
        <w:tc>
          <w:tcPr>
            <w:tcW w:w="2126" w:type="dxa"/>
            <w:vAlign w:val="center"/>
          </w:tcPr>
          <w:p>
            <w:pPr>
              <w:pStyle w:val="20"/>
            </w:pPr>
            <w:r>
              <w:t>14.00</w:t>
            </w:r>
          </w:p>
        </w:tc>
        <w:tc>
          <w:tcPr>
            <w:tcW w:w="4535" w:type="dxa"/>
            <w:vAlign w:val="center"/>
          </w:tcPr>
          <w:p>
            <w:pPr>
              <w:pStyle w:val="19"/>
            </w:pPr>
            <w:r>
              <w:t>本年支出合计</w:t>
            </w:r>
          </w:p>
        </w:tc>
        <w:tc>
          <w:tcPr>
            <w:tcW w:w="2126" w:type="dxa"/>
            <w:vAlign w:val="center"/>
          </w:tcPr>
          <w:p>
            <w:pPr>
              <w:pStyle w:val="20"/>
            </w:pPr>
            <w:r>
              <w:t>14.00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33</w:t>
            </w:r>
          </w:p>
        </w:tc>
        <w:tc>
          <w:tcPr>
            <w:tcW w:w="4536" w:type="dxa"/>
            <w:vAlign w:val="center"/>
          </w:tcPr>
          <w:p>
            <w:pPr>
              <w:pStyle w:val="17"/>
            </w:pPr>
            <w:r>
              <w:t>上年结转结余</w:t>
            </w:r>
          </w:p>
        </w:tc>
        <w:tc>
          <w:tcPr>
            <w:tcW w:w="2126" w:type="dxa"/>
            <w:vAlign w:val="center"/>
          </w:tcPr>
          <w:p>
            <w:pPr>
              <w:pStyle w:val="10"/>
            </w:pPr>
          </w:p>
        </w:tc>
        <w:tc>
          <w:tcPr>
            <w:tcW w:w="4535" w:type="dxa"/>
            <w:vAlign w:val="center"/>
          </w:tcPr>
          <w:p>
            <w:pPr>
              <w:pStyle w:val="17"/>
            </w:pPr>
            <w:r>
              <w:t>年终结转结余</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34</w:t>
            </w:r>
          </w:p>
        </w:tc>
        <w:tc>
          <w:tcPr>
            <w:tcW w:w="4536" w:type="dxa"/>
            <w:vAlign w:val="center"/>
          </w:tcPr>
          <w:p>
            <w:pPr>
              <w:pStyle w:val="19"/>
            </w:pPr>
            <w:r>
              <w:t>收入总计</w:t>
            </w:r>
          </w:p>
        </w:tc>
        <w:tc>
          <w:tcPr>
            <w:tcW w:w="2126" w:type="dxa"/>
            <w:vAlign w:val="center"/>
          </w:tcPr>
          <w:p>
            <w:pPr>
              <w:pStyle w:val="20"/>
            </w:pPr>
            <w:r>
              <w:t>14.00</w:t>
            </w:r>
          </w:p>
        </w:tc>
        <w:tc>
          <w:tcPr>
            <w:tcW w:w="4535" w:type="dxa"/>
            <w:vAlign w:val="center"/>
          </w:tcPr>
          <w:p>
            <w:pPr>
              <w:pStyle w:val="19"/>
            </w:pPr>
            <w:r>
              <w:t>支出总计</w:t>
            </w:r>
          </w:p>
        </w:tc>
        <w:tc>
          <w:tcPr>
            <w:tcW w:w="2126" w:type="dxa"/>
            <w:vAlign w:val="center"/>
          </w:tcPr>
          <w:p>
            <w:pPr>
              <w:pStyle w:val="20"/>
            </w:pPr>
            <w:r>
              <w:t>14.00</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line="240" w:lineRule="auto"/>
        <w:ind w:firstLine="0"/>
        <w:jc w:val="center"/>
        <w:outlineLvl w:val="4"/>
      </w:pPr>
      <w:r>
        <w:rPr>
          <w:rFonts w:ascii="方正小标宋_GBK" w:eastAsia="方正小标宋_GBK" w:cs="方正小标宋_GBK"/>
          <w:color w:val="000000"/>
          <w:sz w:val="36"/>
        </w:rPr>
        <w:t>单位预算收入总表</w:t>
      </w:r>
    </w:p>
    <w:tbl>
      <w:tblPr>
        <w:tblStyle w:val="11"/>
        <w:tblW w:w="1457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15"/>
            </w:pPr>
            <w:r>
              <w:t>467005衡水市生态环境局桃城区分局</w:t>
            </w:r>
          </w:p>
        </w:tc>
        <w:tc>
          <w:tcPr>
            <w:tcW w:w="3402" w:type="dxa"/>
            <w:gridSpan w:val="3"/>
            <w:tcBorders>
              <w:top w:val="single" w:color="FFFFFF" w:sz="6" w:space="0"/>
              <w:left w:val="single" w:color="FFFFFF" w:sz="6" w:space="0"/>
              <w:right w:val="single" w:color="FFFFFF" w:sz="6" w:space="0"/>
            </w:tcBorders>
            <w:vAlign w:val="center"/>
          </w:tcPr>
          <w:p>
            <w:pPr>
              <w:pStyle w:val="14"/>
            </w:pPr>
            <w:r>
              <w:t>预算年度：2023</w:t>
            </w:r>
          </w:p>
        </w:tc>
        <w:tc>
          <w:tcPr>
            <w:tcW w:w="5670" w:type="dxa"/>
            <w:gridSpan w:val="5"/>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6"/>
            </w:pPr>
            <w:r>
              <w:t>序号</w:t>
            </w:r>
          </w:p>
        </w:tc>
        <w:tc>
          <w:tcPr>
            <w:tcW w:w="2551" w:type="dxa"/>
            <w:gridSpan w:val="2"/>
            <w:vAlign w:val="center"/>
          </w:tcPr>
          <w:p>
            <w:pPr>
              <w:pStyle w:val="16"/>
            </w:pPr>
            <w:r>
              <w:t>功能分类科目</w:t>
            </w:r>
          </w:p>
        </w:tc>
        <w:tc>
          <w:tcPr>
            <w:tcW w:w="1134" w:type="dxa"/>
            <w:vMerge w:val="restart"/>
            <w:vAlign w:val="center"/>
          </w:tcPr>
          <w:p>
            <w:pPr>
              <w:pStyle w:val="16"/>
            </w:pPr>
            <w:r>
              <w:t>合计</w:t>
            </w:r>
          </w:p>
        </w:tc>
        <w:tc>
          <w:tcPr>
            <w:tcW w:w="9072" w:type="dxa"/>
            <w:gridSpan w:val="8"/>
            <w:vAlign w:val="center"/>
          </w:tcPr>
          <w:p>
            <w:pPr>
              <w:pStyle w:val="16"/>
            </w:pPr>
            <w:r>
              <w:t>本年收入</w:t>
            </w:r>
          </w:p>
        </w:tc>
        <w:tc>
          <w:tcPr>
            <w:tcW w:w="1134" w:type="dxa"/>
            <w:vMerge w:val="restart"/>
            <w:vAlign w:val="center"/>
          </w:tcPr>
          <w:p>
            <w:pPr>
              <w:pStyle w:val="16"/>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6"/>
            </w:pPr>
            <w:r>
              <w:t>科目    编码</w:t>
            </w:r>
          </w:p>
        </w:tc>
        <w:tc>
          <w:tcPr>
            <w:tcW w:w="1559" w:type="dxa"/>
            <w:vAlign w:val="center"/>
          </w:tcPr>
          <w:p>
            <w:pPr>
              <w:pStyle w:val="16"/>
            </w:pPr>
            <w:r>
              <w:t>科目名称</w:t>
            </w:r>
          </w:p>
        </w:tc>
        <w:tc>
          <w:tcPr>
            <w:tcW w:w="1134" w:type="dxa"/>
            <w:vMerge w:val="continue"/>
          </w:tcPr>
          <w:p/>
        </w:tc>
        <w:tc>
          <w:tcPr>
            <w:tcW w:w="1134" w:type="dxa"/>
            <w:vAlign w:val="center"/>
          </w:tcPr>
          <w:p>
            <w:pPr>
              <w:pStyle w:val="16"/>
            </w:pPr>
            <w:r>
              <w:t>小计</w:t>
            </w:r>
          </w:p>
        </w:tc>
        <w:tc>
          <w:tcPr>
            <w:tcW w:w="1134" w:type="dxa"/>
            <w:vAlign w:val="center"/>
          </w:tcPr>
          <w:p>
            <w:pPr>
              <w:pStyle w:val="16"/>
            </w:pPr>
            <w:r>
              <w:t>财政拨款 收入</w:t>
            </w:r>
          </w:p>
        </w:tc>
        <w:tc>
          <w:tcPr>
            <w:tcW w:w="1134" w:type="dxa"/>
            <w:vAlign w:val="center"/>
          </w:tcPr>
          <w:p>
            <w:pPr>
              <w:pStyle w:val="16"/>
            </w:pPr>
            <w:r>
              <w:t>财政专户 收入</w:t>
            </w:r>
          </w:p>
        </w:tc>
        <w:tc>
          <w:tcPr>
            <w:tcW w:w="1134" w:type="dxa"/>
            <w:vAlign w:val="center"/>
          </w:tcPr>
          <w:p>
            <w:pPr>
              <w:pStyle w:val="16"/>
            </w:pPr>
            <w:r>
              <w:t>事业收入</w:t>
            </w:r>
          </w:p>
        </w:tc>
        <w:tc>
          <w:tcPr>
            <w:tcW w:w="1134" w:type="dxa"/>
            <w:vAlign w:val="center"/>
          </w:tcPr>
          <w:p>
            <w:pPr>
              <w:pStyle w:val="16"/>
            </w:pPr>
            <w:r>
              <w:t>经营收入</w:t>
            </w:r>
          </w:p>
        </w:tc>
        <w:tc>
          <w:tcPr>
            <w:tcW w:w="1134" w:type="dxa"/>
            <w:vAlign w:val="center"/>
          </w:tcPr>
          <w:p>
            <w:pPr>
              <w:pStyle w:val="16"/>
            </w:pPr>
            <w:r>
              <w:t>上级补助收入</w:t>
            </w:r>
          </w:p>
        </w:tc>
        <w:tc>
          <w:tcPr>
            <w:tcW w:w="1134" w:type="dxa"/>
            <w:vAlign w:val="center"/>
          </w:tcPr>
          <w:p>
            <w:pPr>
              <w:pStyle w:val="16"/>
            </w:pPr>
            <w:r>
              <w:t>附属单位上缴收入</w:t>
            </w:r>
          </w:p>
        </w:tc>
        <w:tc>
          <w:tcPr>
            <w:tcW w:w="1134" w:type="dxa"/>
            <w:vAlign w:val="center"/>
          </w:tcPr>
          <w:p>
            <w:pPr>
              <w:pStyle w:val="16"/>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6"/>
            </w:pPr>
            <w:r>
              <w:t>栏次</w:t>
            </w:r>
          </w:p>
        </w:tc>
        <w:tc>
          <w:tcPr>
            <w:tcW w:w="992" w:type="dxa"/>
            <w:vAlign w:val="center"/>
          </w:tcPr>
          <w:p>
            <w:pPr>
              <w:pStyle w:val="16"/>
            </w:pPr>
            <w:r>
              <w:t>1</w:t>
            </w:r>
          </w:p>
        </w:tc>
        <w:tc>
          <w:tcPr>
            <w:tcW w:w="1559" w:type="dxa"/>
            <w:vAlign w:val="center"/>
          </w:tcPr>
          <w:p>
            <w:pPr>
              <w:pStyle w:val="16"/>
            </w:pPr>
            <w:r>
              <w:t>2</w:t>
            </w:r>
          </w:p>
        </w:tc>
        <w:tc>
          <w:tcPr>
            <w:tcW w:w="1134" w:type="dxa"/>
            <w:vAlign w:val="center"/>
          </w:tcPr>
          <w:p>
            <w:pPr>
              <w:pStyle w:val="16"/>
            </w:pPr>
            <w:r>
              <w:t>3</w:t>
            </w:r>
          </w:p>
        </w:tc>
        <w:tc>
          <w:tcPr>
            <w:tcW w:w="1134" w:type="dxa"/>
            <w:vAlign w:val="center"/>
          </w:tcPr>
          <w:p>
            <w:pPr>
              <w:pStyle w:val="16"/>
            </w:pPr>
            <w:r>
              <w:t>4</w:t>
            </w:r>
          </w:p>
        </w:tc>
        <w:tc>
          <w:tcPr>
            <w:tcW w:w="1134" w:type="dxa"/>
            <w:vAlign w:val="center"/>
          </w:tcPr>
          <w:p>
            <w:pPr>
              <w:pStyle w:val="16"/>
            </w:pPr>
            <w:r>
              <w:t>5</w:t>
            </w:r>
          </w:p>
        </w:tc>
        <w:tc>
          <w:tcPr>
            <w:tcW w:w="1134" w:type="dxa"/>
            <w:vAlign w:val="center"/>
          </w:tcPr>
          <w:p>
            <w:pPr>
              <w:pStyle w:val="16"/>
            </w:pPr>
            <w:r>
              <w:t>6</w:t>
            </w:r>
          </w:p>
        </w:tc>
        <w:tc>
          <w:tcPr>
            <w:tcW w:w="1134" w:type="dxa"/>
            <w:vAlign w:val="center"/>
          </w:tcPr>
          <w:p>
            <w:pPr>
              <w:pStyle w:val="16"/>
            </w:pPr>
            <w:r>
              <w:t>7</w:t>
            </w:r>
          </w:p>
        </w:tc>
        <w:tc>
          <w:tcPr>
            <w:tcW w:w="1134" w:type="dxa"/>
            <w:vAlign w:val="center"/>
          </w:tcPr>
          <w:p>
            <w:pPr>
              <w:pStyle w:val="16"/>
            </w:pPr>
            <w:r>
              <w:t>8</w:t>
            </w:r>
          </w:p>
        </w:tc>
        <w:tc>
          <w:tcPr>
            <w:tcW w:w="1134" w:type="dxa"/>
            <w:vAlign w:val="center"/>
          </w:tcPr>
          <w:p>
            <w:pPr>
              <w:pStyle w:val="16"/>
            </w:pPr>
            <w:r>
              <w:t>9</w:t>
            </w:r>
          </w:p>
        </w:tc>
        <w:tc>
          <w:tcPr>
            <w:tcW w:w="1134" w:type="dxa"/>
            <w:vAlign w:val="center"/>
          </w:tcPr>
          <w:p>
            <w:pPr>
              <w:pStyle w:val="16"/>
            </w:pPr>
            <w:r>
              <w:t>10</w:t>
            </w:r>
          </w:p>
        </w:tc>
        <w:tc>
          <w:tcPr>
            <w:tcW w:w="1134" w:type="dxa"/>
            <w:vAlign w:val="center"/>
          </w:tcPr>
          <w:p>
            <w:pPr>
              <w:pStyle w:val="16"/>
            </w:pPr>
            <w:r>
              <w:t>11</w:t>
            </w:r>
          </w:p>
        </w:tc>
        <w:tc>
          <w:tcPr>
            <w:tcW w:w="1134" w:type="dxa"/>
            <w:vAlign w:val="center"/>
          </w:tcPr>
          <w:p>
            <w:pPr>
              <w:pStyle w:val="16"/>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1</w:t>
            </w:r>
          </w:p>
        </w:tc>
        <w:tc>
          <w:tcPr>
            <w:tcW w:w="992" w:type="dxa"/>
            <w:vAlign w:val="center"/>
          </w:tcPr>
          <w:p>
            <w:pPr>
              <w:pStyle w:val="21"/>
            </w:pPr>
          </w:p>
        </w:tc>
        <w:tc>
          <w:tcPr>
            <w:tcW w:w="1559" w:type="dxa"/>
            <w:vAlign w:val="center"/>
          </w:tcPr>
          <w:p>
            <w:pPr>
              <w:pStyle w:val="19"/>
            </w:pPr>
            <w:r>
              <w:t>合计</w:t>
            </w:r>
          </w:p>
        </w:tc>
        <w:tc>
          <w:tcPr>
            <w:tcW w:w="1134" w:type="dxa"/>
            <w:vAlign w:val="center"/>
          </w:tcPr>
          <w:p>
            <w:pPr>
              <w:pStyle w:val="20"/>
            </w:pPr>
            <w:r>
              <w:t>14.00</w:t>
            </w:r>
          </w:p>
        </w:tc>
        <w:tc>
          <w:tcPr>
            <w:tcW w:w="1134" w:type="dxa"/>
            <w:vAlign w:val="center"/>
          </w:tcPr>
          <w:p>
            <w:pPr>
              <w:pStyle w:val="20"/>
            </w:pPr>
            <w:r>
              <w:t>14.00</w:t>
            </w:r>
          </w:p>
        </w:tc>
        <w:tc>
          <w:tcPr>
            <w:tcW w:w="1134" w:type="dxa"/>
            <w:vAlign w:val="center"/>
          </w:tcPr>
          <w:p>
            <w:pPr>
              <w:pStyle w:val="20"/>
            </w:pPr>
            <w:r>
              <w:t>14.00</w:t>
            </w: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2</w:t>
            </w:r>
          </w:p>
        </w:tc>
        <w:tc>
          <w:tcPr>
            <w:tcW w:w="992" w:type="dxa"/>
            <w:vAlign w:val="center"/>
          </w:tcPr>
          <w:p>
            <w:pPr>
              <w:pStyle w:val="17"/>
            </w:pPr>
            <w:r>
              <w:t>211</w:t>
            </w:r>
          </w:p>
        </w:tc>
        <w:tc>
          <w:tcPr>
            <w:tcW w:w="1559" w:type="dxa"/>
            <w:vAlign w:val="center"/>
          </w:tcPr>
          <w:p>
            <w:pPr>
              <w:pStyle w:val="17"/>
            </w:pPr>
            <w:r>
              <w:t>节能环保支出</w:t>
            </w:r>
          </w:p>
        </w:tc>
        <w:tc>
          <w:tcPr>
            <w:tcW w:w="1134" w:type="dxa"/>
            <w:vAlign w:val="center"/>
          </w:tcPr>
          <w:p>
            <w:pPr>
              <w:pStyle w:val="10"/>
            </w:pPr>
            <w:r>
              <w:t>14.00</w:t>
            </w:r>
          </w:p>
        </w:tc>
        <w:tc>
          <w:tcPr>
            <w:tcW w:w="1134" w:type="dxa"/>
            <w:vAlign w:val="center"/>
          </w:tcPr>
          <w:p>
            <w:pPr>
              <w:pStyle w:val="10"/>
            </w:pPr>
            <w:r>
              <w:t>14.00</w:t>
            </w:r>
          </w:p>
        </w:tc>
        <w:tc>
          <w:tcPr>
            <w:tcW w:w="1134" w:type="dxa"/>
            <w:vAlign w:val="center"/>
          </w:tcPr>
          <w:p>
            <w:pPr>
              <w:pStyle w:val="10"/>
            </w:pPr>
            <w:r>
              <w:t>14.00</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3</w:t>
            </w:r>
          </w:p>
        </w:tc>
        <w:tc>
          <w:tcPr>
            <w:tcW w:w="992" w:type="dxa"/>
            <w:vAlign w:val="center"/>
          </w:tcPr>
          <w:p>
            <w:pPr>
              <w:pStyle w:val="17"/>
            </w:pPr>
            <w:r>
              <w:t>21102</w:t>
            </w:r>
          </w:p>
        </w:tc>
        <w:tc>
          <w:tcPr>
            <w:tcW w:w="1559" w:type="dxa"/>
            <w:vAlign w:val="center"/>
          </w:tcPr>
          <w:p>
            <w:pPr>
              <w:pStyle w:val="17"/>
            </w:pPr>
            <w:r>
              <w:t>环境监测与监察</w:t>
            </w:r>
          </w:p>
        </w:tc>
        <w:tc>
          <w:tcPr>
            <w:tcW w:w="1134" w:type="dxa"/>
            <w:vAlign w:val="center"/>
          </w:tcPr>
          <w:p>
            <w:pPr>
              <w:pStyle w:val="10"/>
            </w:pPr>
            <w:r>
              <w:t>14.00</w:t>
            </w:r>
          </w:p>
        </w:tc>
        <w:tc>
          <w:tcPr>
            <w:tcW w:w="1134" w:type="dxa"/>
            <w:vAlign w:val="center"/>
          </w:tcPr>
          <w:p>
            <w:pPr>
              <w:pStyle w:val="10"/>
            </w:pPr>
            <w:r>
              <w:t>14.00</w:t>
            </w:r>
          </w:p>
        </w:tc>
        <w:tc>
          <w:tcPr>
            <w:tcW w:w="1134" w:type="dxa"/>
            <w:vAlign w:val="center"/>
          </w:tcPr>
          <w:p>
            <w:pPr>
              <w:pStyle w:val="10"/>
            </w:pPr>
            <w:r>
              <w:t>14.00</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4</w:t>
            </w:r>
          </w:p>
        </w:tc>
        <w:tc>
          <w:tcPr>
            <w:tcW w:w="992" w:type="dxa"/>
            <w:vAlign w:val="center"/>
          </w:tcPr>
          <w:p>
            <w:pPr>
              <w:pStyle w:val="17"/>
            </w:pPr>
            <w:r>
              <w:t>2110299</w:t>
            </w:r>
          </w:p>
        </w:tc>
        <w:tc>
          <w:tcPr>
            <w:tcW w:w="1559" w:type="dxa"/>
            <w:vAlign w:val="center"/>
          </w:tcPr>
          <w:p>
            <w:pPr>
              <w:pStyle w:val="17"/>
            </w:pPr>
            <w:r>
              <w:t>其他环境监测与监察支出</w:t>
            </w:r>
          </w:p>
        </w:tc>
        <w:tc>
          <w:tcPr>
            <w:tcW w:w="1134" w:type="dxa"/>
            <w:vAlign w:val="center"/>
          </w:tcPr>
          <w:p>
            <w:pPr>
              <w:pStyle w:val="10"/>
            </w:pPr>
            <w:r>
              <w:t>14.00</w:t>
            </w:r>
          </w:p>
        </w:tc>
        <w:tc>
          <w:tcPr>
            <w:tcW w:w="1134" w:type="dxa"/>
            <w:vAlign w:val="center"/>
          </w:tcPr>
          <w:p>
            <w:pPr>
              <w:pStyle w:val="10"/>
            </w:pPr>
            <w:r>
              <w:t>14.00</w:t>
            </w:r>
          </w:p>
        </w:tc>
        <w:tc>
          <w:tcPr>
            <w:tcW w:w="1134" w:type="dxa"/>
            <w:vAlign w:val="center"/>
          </w:tcPr>
          <w:p>
            <w:pPr>
              <w:pStyle w:val="10"/>
            </w:pPr>
            <w:r>
              <w:t>14.00</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line="240" w:lineRule="auto"/>
        <w:ind w:firstLine="0"/>
        <w:jc w:val="center"/>
        <w:outlineLvl w:val="4"/>
      </w:pPr>
      <w:r>
        <w:rPr>
          <w:rFonts w:ascii="方正小标宋_GBK" w:eastAsia="方正小标宋_GBK" w:cs="方正小标宋_GBK"/>
          <w:color w:val="000000"/>
          <w:sz w:val="36"/>
        </w:rPr>
        <w:t>单位预算支出总表</w:t>
      </w:r>
    </w:p>
    <w:tbl>
      <w:tblPr>
        <w:tblStyle w:val="11"/>
        <w:tblW w:w="145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pPr>
              <w:pStyle w:val="15"/>
            </w:pPr>
            <w:r>
              <w:t>467005衡水市生态环境局桃城区分局</w:t>
            </w:r>
          </w:p>
        </w:tc>
        <w:tc>
          <w:tcPr>
            <w:tcW w:w="2722" w:type="dxa"/>
            <w:gridSpan w:val="2"/>
            <w:tcBorders>
              <w:top w:val="single" w:color="FFFFFF" w:sz="6" w:space="0"/>
              <w:left w:val="single" w:color="FFFFFF" w:sz="6" w:space="0"/>
              <w:right w:val="single" w:color="FFFFFF" w:sz="6" w:space="0"/>
            </w:tcBorders>
            <w:vAlign w:val="center"/>
          </w:tcPr>
          <w:p>
            <w:pPr>
              <w:pStyle w:val="14"/>
            </w:pPr>
            <w:r>
              <w:t>预算年度：2023</w:t>
            </w:r>
          </w:p>
        </w:tc>
        <w:tc>
          <w:tcPr>
            <w:tcW w:w="5444" w:type="dxa"/>
            <w:gridSpan w:val="4"/>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5528" w:type="dxa"/>
            <w:gridSpan w:val="2"/>
            <w:vAlign w:val="center"/>
          </w:tcPr>
          <w:p>
            <w:pPr>
              <w:pStyle w:val="16"/>
            </w:pPr>
            <w:r>
              <w:t>功能分类科目</w:t>
            </w:r>
          </w:p>
        </w:tc>
        <w:tc>
          <w:tcPr>
            <w:tcW w:w="1361" w:type="dxa"/>
            <w:vMerge w:val="restart"/>
            <w:vAlign w:val="center"/>
          </w:tcPr>
          <w:p>
            <w:pPr>
              <w:pStyle w:val="16"/>
            </w:pPr>
            <w:r>
              <w:t>合计</w:t>
            </w:r>
          </w:p>
        </w:tc>
        <w:tc>
          <w:tcPr>
            <w:tcW w:w="1361" w:type="dxa"/>
            <w:vMerge w:val="restart"/>
            <w:vAlign w:val="center"/>
          </w:tcPr>
          <w:p>
            <w:pPr>
              <w:pStyle w:val="16"/>
            </w:pPr>
            <w:r>
              <w:t>基本支出</w:t>
            </w:r>
          </w:p>
        </w:tc>
        <w:tc>
          <w:tcPr>
            <w:tcW w:w="1361" w:type="dxa"/>
            <w:vMerge w:val="restart"/>
            <w:vAlign w:val="center"/>
          </w:tcPr>
          <w:p>
            <w:pPr>
              <w:pStyle w:val="16"/>
            </w:pPr>
            <w:r>
              <w:t>项目支出</w:t>
            </w:r>
          </w:p>
        </w:tc>
        <w:tc>
          <w:tcPr>
            <w:tcW w:w="1361" w:type="dxa"/>
            <w:vMerge w:val="restart"/>
            <w:vAlign w:val="center"/>
          </w:tcPr>
          <w:p>
            <w:pPr>
              <w:pStyle w:val="16"/>
            </w:pPr>
            <w:r>
              <w:t>经营支出</w:t>
            </w:r>
          </w:p>
        </w:tc>
        <w:tc>
          <w:tcPr>
            <w:tcW w:w="1361" w:type="dxa"/>
            <w:vMerge w:val="restart"/>
            <w:vAlign w:val="center"/>
          </w:tcPr>
          <w:p>
            <w:pPr>
              <w:pStyle w:val="16"/>
            </w:pPr>
            <w:r>
              <w:t>上解上级     支出</w:t>
            </w:r>
          </w:p>
        </w:tc>
        <w:tc>
          <w:tcPr>
            <w:tcW w:w="1361" w:type="dxa"/>
            <w:vMerge w:val="restart"/>
            <w:vAlign w:val="center"/>
          </w:tcPr>
          <w:p>
            <w:pPr>
              <w:pStyle w:val="16"/>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6"/>
            </w:pPr>
            <w:r>
              <w:t>科目    编码</w:t>
            </w:r>
          </w:p>
        </w:tc>
        <w:tc>
          <w:tcPr>
            <w:tcW w:w="4536" w:type="dxa"/>
            <w:vAlign w:val="center"/>
          </w:tcPr>
          <w:p>
            <w:pPr>
              <w:pStyle w:val="16"/>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992" w:type="dxa"/>
            <w:vAlign w:val="center"/>
          </w:tcPr>
          <w:p>
            <w:pPr>
              <w:pStyle w:val="16"/>
            </w:pPr>
            <w:r>
              <w:t>1</w:t>
            </w:r>
          </w:p>
        </w:tc>
        <w:tc>
          <w:tcPr>
            <w:tcW w:w="4536" w:type="dxa"/>
            <w:vAlign w:val="center"/>
          </w:tcPr>
          <w:p>
            <w:pPr>
              <w:pStyle w:val="16"/>
            </w:pPr>
            <w:r>
              <w:t>2</w:t>
            </w:r>
          </w:p>
        </w:tc>
        <w:tc>
          <w:tcPr>
            <w:tcW w:w="1361" w:type="dxa"/>
            <w:vAlign w:val="center"/>
          </w:tcPr>
          <w:p>
            <w:pPr>
              <w:pStyle w:val="16"/>
            </w:pPr>
            <w:r>
              <w:t>3</w:t>
            </w:r>
          </w:p>
        </w:tc>
        <w:tc>
          <w:tcPr>
            <w:tcW w:w="1361" w:type="dxa"/>
            <w:vAlign w:val="center"/>
          </w:tcPr>
          <w:p>
            <w:pPr>
              <w:pStyle w:val="16"/>
            </w:pPr>
            <w:r>
              <w:t>4</w:t>
            </w:r>
          </w:p>
        </w:tc>
        <w:tc>
          <w:tcPr>
            <w:tcW w:w="1361" w:type="dxa"/>
            <w:vAlign w:val="center"/>
          </w:tcPr>
          <w:p>
            <w:pPr>
              <w:pStyle w:val="16"/>
            </w:pPr>
            <w:r>
              <w:t>5</w:t>
            </w:r>
          </w:p>
        </w:tc>
        <w:tc>
          <w:tcPr>
            <w:tcW w:w="1361" w:type="dxa"/>
            <w:vAlign w:val="center"/>
          </w:tcPr>
          <w:p>
            <w:pPr>
              <w:pStyle w:val="16"/>
            </w:pPr>
            <w:r>
              <w:t>6</w:t>
            </w:r>
          </w:p>
        </w:tc>
        <w:tc>
          <w:tcPr>
            <w:tcW w:w="1361" w:type="dxa"/>
            <w:vAlign w:val="center"/>
          </w:tcPr>
          <w:p>
            <w:pPr>
              <w:pStyle w:val="16"/>
            </w:pPr>
            <w:r>
              <w:t>7</w:t>
            </w:r>
          </w:p>
        </w:tc>
        <w:tc>
          <w:tcPr>
            <w:tcW w:w="1361" w:type="dxa"/>
            <w:vAlign w:val="center"/>
          </w:tcPr>
          <w:p>
            <w:pPr>
              <w:pStyle w:val="16"/>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w:t>
            </w:r>
          </w:p>
        </w:tc>
        <w:tc>
          <w:tcPr>
            <w:tcW w:w="992" w:type="dxa"/>
            <w:vAlign w:val="center"/>
          </w:tcPr>
          <w:p>
            <w:pPr>
              <w:pStyle w:val="21"/>
            </w:pPr>
          </w:p>
        </w:tc>
        <w:tc>
          <w:tcPr>
            <w:tcW w:w="4536" w:type="dxa"/>
            <w:vAlign w:val="center"/>
          </w:tcPr>
          <w:p>
            <w:pPr>
              <w:pStyle w:val="19"/>
            </w:pPr>
            <w:r>
              <w:t>合计</w:t>
            </w:r>
          </w:p>
        </w:tc>
        <w:tc>
          <w:tcPr>
            <w:tcW w:w="1361" w:type="dxa"/>
            <w:vAlign w:val="center"/>
          </w:tcPr>
          <w:p>
            <w:pPr>
              <w:pStyle w:val="20"/>
            </w:pPr>
            <w:r>
              <w:t>14.00</w:t>
            </w:r>
          </w:p>
        </w:tc>
        <w:tc>
          <w:tcPr>
            <w:tcW w:w="1361" w:type="dxa"/>
            <w:vAlign w:val="center"/>
          </w:tcPr>
          <w:p>
            <w:pPr>
              <w:pStyle w:val="20"/>
            </w:pPr>
          </w:p>
        </w:tc>
        <w:tc>
          <w:tcPr>
            <w:tcW w:w="1361" w:type="dxa"/>
            <w:vAlign w:val="center"/>
          </w:tcPr>
          <w:p>
            <w:pPr>
              <w:pStyle w:val="20"/>
            </w:pPr>
            <w:r>
              <w:t>14.00</w:t>
            </w:r>
          </w:p>
        </w:tc>
        <w:tc>
          <w:tcPr>
            <w:tcW w:w="1361" w:type="dxa"/>
            <w:vAlign w:val="center"/>
          </w:tcPr>
          <w:p>
            <w:pPr>
              <w:pStyle w:val="20"/>
            </w:pPr>
          </w:p>
        </w:tc>
        <w:tc>
          <w:tcPr>
            <w:tcW w:w="1361" w:type="dxa"/>
            <w:vAlign w:val="center"/>
          </w:tcPr>
          <w:p>
            <w:pPr>
              <w:pStyle w:val="20"/>
            </w:pPr>
          </w:p>
        </w:tc>
        <w:tc>
          <w:tcPr>
            <w:tcW w:w="1361"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w:t>
            </w:r>
          </w:p>
        </w:tc>
        <w:tc>
          <w:tcPr>
            <w:tcW w:w="992" w:type="dxa"/>
            <w:vAlign w:val="center"/>
          </w:tcPr>
          <w:p>
            <w:pPr>
              <w:pStyle w:val="17"/>
            </w:pPr>
            <w:r>
              <w:t>211</w:t>
            </w:r>
          </w:p>
        </w:tc>
        <w:tc>
          <w:tcPr>
            <w:tcW w:w="4536" w:type="dxa"/>
            <w:vAlign w:val="center"/>
          </w:tcPr>
          <w:p>
            <w:pPr>
              <w:pStyle w:val="17"/>
            </w:pPr>
            <w:r>
              <w:t>节能环保支出</w:t>
            </w:r>
          </w:p>
        </w:tc>
        <w:tc>
          <w:tcPr>
            <w:tcW w:w="1361" w:type="dxa"/>
            <w:vAlign w:val="center"/>
          </w:tcPr>
          <w:p>
            <w:pPr>
              <w:pStyle w:val="10"/>
            </w:pPr>
            <w:r>
              <w:t>14.00</w:t>
            </w:r>
          </w:p>
        </w:tc>
        <w:tc>
          <w:tcPr>
            <w:tcW w:w="1361" w:type="dxa"/>
            <w:vAlign w:val="center"/>
          </w:tcPr>
          <w:p>
            <w:pPr>
              <w:pStyle w:val="10"/>
            </w:pPr>
          </w:p>
        </w:tc>
        <w:tc>
          <w:tcPr>
            <w:tcW w:w="1361" w:type="dxa"/>
            <w:vAlign w:val="center"/>
          </w:tcPr>
          <w:p>
            <w:pPr>
              <w:pStyle w:val="10"/>
            </w:pPr>
            <w:r>
              <w:t>14.00</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w:t>
            </w:r>
          </w:p>
        </w:tc>
        <w:tc>
          <w:tcPr>
            <w:tcW w:w="992" w:type="dxa"/>
            <w:vAlign w:val="center"/>
          </w:tcPr>
          <w:p>
            <w:pPr>
              <w:pStyle w:val="17"/>
            </w:pPr>
            <w:r>
              <w:t>21102</w:t>
            </w:r>
          </w:p>
        </w:tc>
        <w:tc>
          <w:tcPr>
            <w:tcW w:w="4536" w:type="dxa"/>
            <w:vAlign w:val="center"/>
          </w:tcPr>
          <w:p>
            <w:pPr>
              <w:pStyle w:val="17"/>
            </w:pPr>
            <w:r>
              <w:t>环境监测与监察</w:t>
            </w:r>
          </w:p>
        </w:tc>
        <w:tc>
          <w:tcPr>
            <w:tcW w:w="1361" w:type="dxa"/>
            <w:vAlign w:val="center"/>
          </w:tcPr>
          <w:p>
            <w:pPr>
              <w:pStyle w:val="10"/>
            </w:pPr>
            <w:r>
              <w:t>14.00</w:t>
            </w:r>
          </w:p>
        </w:tc>
        <w:tc>
          <w:tcPr>
            <w:tcW w:w="1361" w:type="dxa"/>
            <w:vAlign w:val="center"/>
          </w:tcPr>
          <w:p>
            <w:pPr>
              <w:pStyle w:val="10"/>
            </w:pPr>
          </w:p>
        </w:tc>
        <w:tc>
          <w:tcPr>
            <w:tcW w:w="1361" w:type="dxa"/>
            <w:vAlign w:val="center"/>
          </w:tcPr>
          <w:p>
            <w:pPr>
              <w:pStyle w:val="10"/>
            </w:pPr>
            <w:r>
              <w:t>14.00</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4</w:t>
            </w:r>
          </w:p>
        </w:tc>
        <w:tc>
          <w:tcPr>
            <w:tcW w:w="992" w:type="dxa"/>
            <w:vAlign w:val="center"/>
          </w:tcPr>
          <w:p>
            <w:pPr>
              <w:pStyle w:val="17"/>
            </w:pPr>
            <w:r>
              <w:t>2110299</w:t>
            </w:r>
          </w:p>
        </w:tc>
        <w:tc>
          <w:tcPr>
            <w:tcW w:w="4536" w:type="dxa"/>
            <w:vAlign w:val="center"/>
          </w:tcPr>
          <w:p>
            <w:pPr>
              <w:pStyle w:val="17"/>
            </w:pPr>
            <w:r>
              <w:t>其他环境监测与监察支出</w:t>
            </w:r>
          </w:p>
        </w:tc>
        <w:tc>
          <w:tcPr>
            <w:tcW w:w="1361" w:type="dxa"/>
            <w:vAlign w:val="center"/>
          </w:tcPr>
          <w:p>
            <w:pPr>
              <w:pStyle w:val="10"/>
            </w:pPr>
            <w:r>
              <w:t>14.00</w:t>
            </w:r>
          </w:p>
        </w:tc>
        <w:tc>
          <w:tcPr>
            <w:tcW w:w="1361" w:type="dxa"/>
            <w:vAlign w:val="center"/>
          </w:tcPr>
          <w:p>
            <w:pPr>
              <w:pStyle w:val="10"/>
            </w:pPr>
          </w:p>
        </w:tc>
        <w:tc>
          <w:tcPr>
            <w:tcW w:w="1361" w:type="dxa"/>
            <w:vAlign w:val="center"/>
          </w:tcPr>
          <w:p>
            <w:pPr>
              <w:pStyle w:val="10"/>
            </w:pPr>
            <w:r>
              <w:t>14.00</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line="240" w:lineRule="auto"/>
        <w:ind w:firstLine="0"/>
        <w:jc w:val="center"/>
        <w:outlineLvl w:val="4"/>
      </w:pPr>
      <w:r>
        <w:rPr>
          <w:rFonts w:ascii="方正小标宋_GBK" w:eastAsia="方正小标宋_GBK" w:cs="方正小标宋_GBK"/>
          <w:color w:val="000000"/>
          <w:sz w:val="36"/>
        </w:rPr>
        <w:t>单位预算财政拨款收支总表</w:t>
      </w:r>
    </w:p>
    <w:tbl>
      <w:tblPr>
        <w:tblStyle w:val="11"/>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15"/>
            </w:pPr>
            <w:r>
              <w:t>467005衡水市生态环境局桃城区分局</w:t>
            </w:r>
          </w:p>
        </w:tc>
        <w:tc>
          <w:tcPr>
            <w:tcW w:w="3402" w:type="dxa"/>
            <w:tcBorders>
              <w:top w:val="single" w:color="FFFFFF" w:sz="6" w:space="0"/>
              <w:left w:val="single" w:color="FFFFFF" w:sz="6" w:space="0"/>
              <w:right w:val="single" w:color="FFFFFF" w:sz="6" w:space="0"/>
            </w:tcBorders>
            <w:vAlign w:val="center"/>
          </w:tcPr>
          <w:p>
            <w:pPr>
              <w:pStyle w:val="14"/>
            </w:pPr>
            <w:r>
              <w:t>预算年度：2023</w:t>
            </w:r>
          </w:p>
        </w:tc>
        <w:tc>
          <w:tcPr>
            <w:tcW w:w="5896" w:type="dxa"/>
            <w:gridSpan w:val="4"/>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4876" w:type="dxa"/>
            <w:gridSpan w:val="2"/>
            <w:vAlign w:val="center"/>
          </w:tcPr>
          <w:p>
            <w:pPr>
              <w:pStyle w:val="16"/>
            </w:pPr>
            <w:r>
              <w:t>收入</w:t>
            </w:r>
          </w:p>
        </w:tc>
        <w:tc>
          <w:tcPr>
            <w:tcW w:w="9298" w:type="dxa"/>
            <w:gridSpan w:val="5"/>
            <w:vAlign w:val="center"/>
          </w:tcPr>
          <w:p>
            <w:pPr>
              <w:pStyle w:val="16"/>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6"/>
            </w:pPr>
            <w:r>
              <w:t>项  目</w:t>
            </w:r>
          </w:p>
        </w:tc>
        <w:tc>
          <w:tcPr>
            <w:tcW w:w="1474" w:type="dxa"/>
            <w:vAlign w:val="center"/>
          </w:tcPr>
          <w:p>
            <w:pPr>
              <w:pStyle w:val="16"/>
            </w:pPr>
            <w:r>
              <w:t>金额</w:t>
            </w:r>
          </w:p>
        </w:tc>
        <w:tc>
          <w:tcPr>
            <w:tcW w:w="3402" w:type="dxa"/>
            <w:vAlign w:val="center"/>
          </w:tcPr>
          <w:p>
            <w:pPr>
              <w:pStyle w:val="16"/>
            </w:pPr>
            <w:r>
              <w:t>项  目</w:t>
            </w:r>
          </w:p>
        </w:tc>
        <w:tc>
          <w:tcPr>
            <w:tcW w:w="1474" w:type="dxa"/>
            <w:vAlign w:val="center"/>
          </w:tcPr>
          <w:p>
            <w:pPr>
              <w:pStyle w:val="16"/>
            </w:pPr>
            <w:r>
              <w:t>合计</w:t>
            </w:r>
          </w:p>
        </w:tc>
        <w:tc>
          <w:tcPr>
            <w:tcW w:w="1474" w:type="dxa"/>
            <w:vAlign w:val="center"/>
          </w:tcPr>
          <w:p>
            <w:pPr>
              <w:pStyle w:val="16"/>
            </w:pPr>
            <w:r>
              <w:t>一般公共预算财政拨款</w:t>
            </w:r>
          </w:p>
        </w:tc>
        <w:tc>
          <w:tcPr>
            <w:tcW w:w="1474" w:type="dxa"/>
            <w:vAlign w:val="center"/>
          </w:tcPr>
          <w:p>
            <w:pPr>
              <w:pStyle w:val="16"/>
            </w:pPr>
            <w:r>
              <w:t>政府性基金预算财政    拨款</w:t>
            </w:r>
          </w:p>
        </w:tc>
        <w:tc>
          <w:tcPr>
            <w:tcW w:w="1474" w:type="dxa"/>
            <w:vAlign w:val="center"/>
          </w:tcPr>
          <w:p>
            <w:pPr>
              <w:pStyle w:val="16"/>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3402" w:type="dxa"/>
            <w:vAlign w:val="center"/>
          </w:tcPr>
          <w:p>
            <w:pPr>
              <w:pStyle w:val="16"/>
            </w:pPr>
            <w:r>
              <w:t>1</w:t>
            </w:r>
          </w:p>
        </w:tc>
        <w:tc>
          <w:tcPr>
            <w:tcW w:w="1474" w:type="dxa"/>
            <w:vAlign w:val="center"/>
          </w:tcPr>
          <w:p>
            <w:pPr>
              <w:pStyle w:val="16"/>
            </w:pPr>
            <w:r>
              <w:t>2</w:t>
            </w:r>
          </w:p>
        </w:tc>
        <w:tc>
          <w:tcPr>
            <w:tcW w:w="3402" w:type="dxa"/>
            <w:vAlign w:val="center"/>
          </w:tcPr>
          <w:p>
            <w:pPr>
              <w:pStyle w:val="16"/>
            </w:pPr>
            <w:r>
              <w:t>3</w:t>
            </w:r>
          </w:p>
        </w:tc>
        <w:tc>
          <w:tcPr>
            <w:tcW w:w="1474" w:type="dxa"/>
            <w:vAlign w:val="center"/>
          </w:tcPr>
          <w:p>
            <w:pPr>
              <w:pStyle w:val="16"/>
            </w:pPr>
            <w:r>
              <w:t>4</w:t>
            </w:r>
          </w:p>
        </w:tc>
        <w:tc>
          <w:tcPr>
            <w:tcW w:w="1474" w:type="dxa"/>
            <w:vAlign w:val="center"/>
          </w:tcPr>
          <w:p>
            <w:pPr>
              <w:pStyle w:val="16"/>
            </w:pPr>
            <w:r>
              <w:t>5</w:t>
            </w:r>
          </w:p>
        </w:tc>
        <w:tc>
          <w:tcPr>
            <w:tcW w:w="1474" w:type="dxa"/>
            <w:vAlign w:val="center"/>
          </w:tcPr>
          <w:p>
            <w:pPr>
              <w:pStyle w:val="16"/>
            </w:pPr>
            <w:r>
              <w:t>6</w:t>
            </w:r>
          </w:p>
        </w:tc>
        <w:tc>
          <w:tcPr>
            <w:tcW w:w="1474" w:type="dxa"/>
            <w:vAlign w:val="center"/>
          </w:tcPr>
          <w:p>
            <w:pPr>
              <w:pStyle w:val="16"/>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w:t>
            </w:r>
          </w:p>
        </w:tc>
        <w:tc>
          <w:tcPr>
            <w:tcW w:w="3402" w:type="dxa"/>
            <w:vAlign w:val="center"/>
          </w:tcPr>
          <w:p>
            <w:pPr>
              <w:pStyle w:val="17"/>
            </w:pPr>
            <w:r>
              <w:t>一、一般公共预算拨款</w:t>
            </w:r>
          </w:p>
        </w:tc>
        <w:tc>
          <w:tcPr>
            <w:tcW w:w="1474" w:type="dxa"/>
            <w:vAlign w:val="center"/>
          </w:tcPr>
          <w:p>
            <w:pPr>
              <w:pStyle w:val="10"/>
            </w:pPr>
            <w:r>
              <w:t>14.00</w:t>
            </w:r>
          </w:p>
        </w:tc>
        <w:tc>
          <w:tcPr>
            <w:tcW w:w="3402" w:type="dxa"/>
            <w:vAlign w:val="center"/>
          </w:tcPr>
          <w:p>
            <w:pPr>
              <w:pStyle w:val="17"/>
            </w:pPr>
            <w:r>
              <w:t>一、一般公共服务支出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w:t>
            </w:r>
          </w:p>
        </w:tc>
        <w:tc>
          <w:tcPr>
            <w:tcW w:w="3402" w:type="dxa"/>
            <w:vAlign w:val="center"/>
          </w:tcPr>
          <w:p>
            <w:pPr>
              <w:pStyle w:val="17"/>
            </w:pPr>
            <w:r>
              <w:t>二、政府性基金预算拨款</w:t>
            </w:r>
          </w:p>
        </w:tc>
        <w:tc>
          <w:tcPr>
            <w:tcW w:w="1474" w:type="dxa"/>
            <w:vAlign w:val="center"/>
          </w:tcPr>
          <w:p>
            <w:pPr>
              <w:pStyle w:val="10"/>
            </w:pPr>
          </w:p>
        </w:tc>
        <w:tc>
          <w:tcPr>
            <w:tcW w:w="3402" w:type="dxa"/>
            <w:vAlign w:val="center"/>
          </w:tcPr>
          <w:p>
            <w:pPr>
              <w:pStyle w:val="17"/>
            </w:pPr>
            <w:r>
              <w:t>二、外交支出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w:t>
            </w:r>
          </w:p>
        </w:tc>
        <w:tc>
          <w:tcPr>
            <w:tcW w:w="3402" w:type="dxa"/>
            <w:vAlign w:val="center"/>
          </w:tcPr>
          <w:p>
            <w:pPr>
              <w:pStyle w:val="17"/>
            </w:pPr>
            <w:r>
              <w:t>三、国有资本经营预算拨款</w:t>
            </w:r>
          </w:p>
        </w:tc>
        <w:tc>
          <w:tcPr>
            <w:tcW w:w="1474" w:type="dxa"/>
            <w:vAlign w:val="center"/>
          </w:tcPr>
          <w:p>
            <w:pPr>
              <w:pStyle w:val="10"/>
            </w:pPr>
          </w:p>
        </w:tc>
        <w:tc>
          <w:tcPr>
            <w:tcW w:w="3402" w:type="dxa"/>
            <w:vAlign w:val="center"/>
          </w:tcPr>
          <w:p>
            <w:pPr>
              <w:pStyle w:val="17"/>
            </w:pPr>
            <w:r>
              <w:t>三、国防支出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4</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四、公共安全支出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5</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五、教育支出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6</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六、科学技术支出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7</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七、文化旅游体育与传媒支出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8</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八、社会保障和就业支出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9</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九、社会保险基金支出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10</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十、卫生健康支出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11</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十一、节能环保支出</w:t>
            </w:r>
          </w:p>
        </w:tc>
        <w:tc>
          <w:tcPr>
            <w:tcW w:w="1474" w:type="dxa"/>
            <w:vAlign w:val="center"/>
          </w:tcPr>
          <w:p>
            <w:pPr>
              <w:pStyle w:val="10"/>
            </w:pPr>
            <w:r>
              <w:t>14.00</w:t>
            </w:r>
          </w:p>
        </w:tc>
        <w:tc>
          <w:tcPr>
            <w:tcW w:w="1474" w:type="dxa"/>
            <w:vAlign w:val="center"/>
          </w:tcPr>
          <w:p>
            <w:pPr>
              <w:pStyle w:val="10"/>
            </w:pPr>
            <w:r>
              <w:t>14.00</w:t>
            </w: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12</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十二、城乡社区支出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13</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十三、农林水支出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14</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十四、交通运输支出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15</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十五、资源勘探工业信息等支出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16</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十六、商业服务业等支出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17</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十七、金融支出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18</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十八、援助其他地区支出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19</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十九、自然资源海洋气象等支出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20</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二十、住房保障支出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21</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二十一、粮油物资储备支出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22</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二十二、国有资本经营预算支出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23</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二十三、灾害防治及应急管理支出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24</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二十四、预备费</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25</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二十五、其他支出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26</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二十六、转移性支出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27</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二十七、债务还本支出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28</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二十八、债务付息支出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29</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二十九、债务发行费用支出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30</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三十、抗疫特别国债安排的支出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31</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三十一、人行科目</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32</w:t>
            </w:r>
          </w:p>
        </w:tc>
        <w:tc>
          <w:tcPr>
            <w:tcW w:w="3402" w:type="dxa"/>
            <w:vAlign w:val="center"/>
          </w:tcPr>
          <w:p>
            <w:pPr>
              <w:pStyle w:val="19"/>
            </w:pPr>
            <w:r>
              <w:t>本年收入合计</w:t>
            </w:r>
          </w:p>
        </w:tc>
        <w:tc>
          <w:tcPr>
            <w:tcW w:w="1474" w:type="dxa"/>
            <w:vAlign w:val="center"/>
          </w:tcPr>
          <w:p>
            <w:pPr>
              <w:pStyle w:val="20"/>
            </w:pPr>
            <w:r>
              <w:t>14.00</w:t>
            </w:r>
          </w:p>
        </w:tc>
        <w:tc>
          <w:tcPr>
            <w:tcW w:w="3402" w:type="dxa"/>
            <w:vAlign w:val="center"/>
          </w:tcPr>
          <w:p>
            <w:pPr>
              <w:pStyle w:val="19"/>
            </w:pPr>
            <w:r>
              <w:t>本年支出合计</w:t>
            </w:r>
          </w:p>
        </w:tc>
        <w:tc>
          <w:tcPr>
            <w:tcW w:w="1474" w:type="dxa"/>
            <w:vAlign w:val="center"/>
          </w:tcPr>
          <w:p>
            <w:pPr>
              <w:pStyle w:val="20"/>
            </w:pPr>
            <w:r>
              <w:t>14.00</w:t>
            </w:r>
          </w:p>
        </w:tc>
        <w:tc>
          <w:tcPr>
            <w:tcW w:w="1474" w:type="dxa"/>
            <w:vAlign w:val="center"/>
          </w:tcPr>
          <w:p>
            <w:pPr>
              <w:pStyle w:val="20"/>
            </w:pPr>
            <w:r>
              <w:t>14.00</w:t>
            </w:r>
          </w:p>
        </w:tc>
        <w:tc>
          <w:tcPr>
            <w:tcW w:w="1474" w:type="dxa"/>
            <w:vAlign w:val="center"/>
          </w:tcPr>
          <w:p>
            <w:pPr>
              <w:pStyle w:val="20"/>
            </w:pPr>
          </w:p>
        </w:tc>
        <w:tc>
          <w:tcPr>
            <w:tcW w:w="1474"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33</w:t>
            </w:r>
          </w:p>
        </w:tc>
        <w:tc>
          <w:tcPr>
            <w:tcW w:w="3402" w:type="dxa"/>
            <w:vAlign w:val="center"/>
          </w:tcPr>
          <w:p>
            <w:pPr>
              <w:pStyle w:val="17"/>
            </w:pPr>
            <w:r>
              <w:t>年初财政拨款结转和结余</w:t>
            </w:r>
          </w:p>
        </w:tc>
        <w:tc>
          <w:tcPr>
            <w:tcW w:w="1474" w:type="dxa"/>
            <w:vAlign w:val="center"/>
          </w:tcPr>
          <w:p>
            <w:pPr>
              <w:pStyle w:val="10"/>
            </w:pPr>
          </w:p>
        </w:tc>
        <w:tc>
          <w:tcPr>
            <w:tcW w:w="3402" w:type="dxa"/>
            <w:vAlign w:val="center"/>
          </w:tcPr>
          <w:p>
            <w:pPr>
              <w:pStyle w:val="17"/>
            </w:pPr>
            <w:r>
              <w:t>年末财政拨款结转和结余</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34</w:t>
            </w:r>
          </w:p>
        </w:tc>
        <w:tc>
          <w:tcPr>
            <w:tcW w:w="3402" w:type="dxa"/>
            <w:vAlign w:val="center"/>
          </w:tcPr>
          <w:p>
            <w:pPr>
              <w:pStyle w:val="17"/>
            </w:pPr>
            <w:r>
              <w:t>一、一般公共预算拨款</w:t>
            </w:r>
          </w:p>
        </w:tc>
        <w:tc>
          <w:tcPr>
            <w:tcW w:w="1474" w:type="dxa"/>
            <w:vAlign w:val="center"/>
          </w:tcPr>
          <w:p>
            <w:pPr>
              <w:pStyle w:val="10"/>
            </w:pPr>
          </w:p>
        </w:tc>
        <w:tc>
          <w:tcPr>
            <w:tcW w:w="3402" w:type="dxa"/>
            <w:vAlign w:val="center"/>
          </w:tcPr>
          <w:p>
            <w:pPr>
              <w:pStyle w:val="17"/>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35</w:t>
            </w:r>
          </w:p>
        </w:tc>
        <w:tc>
          <w:tcPr>
            <w:tcW w:w="3402" w:type="dxa"/>
            <w:vAlign w:val="center"/>
          </w:tcPr>
          <w:p>
            <w:pPr>
              <w:pStyle w:val="17"/>
            </w:pPr>
            <w:r>
              <w:t>二、政府性基金预算拨款</w:t>
            </w:r>
          </w:p>
        </w:tc>
        <w:tc>
          <w:tcPr>
            <w:tcW w:w="1474" w:type="dxa"/>
            <w:vAlign w:val="center"/>
          </w:tcPr>
          <w:p>
            <w:pPr>
              <w:pStyle w:val="10"/>
            </w:pPr>
          </w:p>
        </w:tc>
        <w:tc>
          <w:tcPr>
            <w:tcW w:w="3402" w:type="dxa"/>
            <w:vAlign w:val="center"/>
          </w:tcPr>
          <w:p>
            <w:pPr>
              <w:pStyle w:val="17"/>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36</w:t>
            </w:r>
          </w:p>
        </w:tc>
        <w:tc>
          <w:tcPr>
            <w:tcW w:w="3402" w:type="dxa"/>
            <w:vAlign w:val="center"/>
          </w:tcPr>
          <w:p>
            <w:pPr>
              <w:pStyle w:val="17"/>
            </w:pPr>
            <w:r>
              <w:t>三、国有资本经营预算拨款</w:t>
            </w:r>
          </w:p>
        </w:tc>
        <w:tc>
          <w:tcPr>
            <w:tcW w:w="1474" w:type="dxa"/>
            <w:vAlign w:val="center"/>
          </w:tcPr>
          <w:p>
            <w:pPr>
              <w:pStyle w:val="10"/>
            </w:pPr>
          </w:p>
        </w:tc>
        <w:tc>
          <w:tcPr>
            <w:tcW w:w="3402" w:type="dxa"/>
            <w:vAlign w:val="center"/>
          </w:tcPr>
          <w:p>
            <w:pPr>
              <w:pStyle w:val="17"/>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37</w:t>
            </w:r>
          </w:p>
        </w:tc>
        <w:tc>
          <w:tcPr>
            <w:tcW w:w="3402" w:type="dxa"/>
            <w:vAlign w:val="center"/>
          </w:tcPr>
          <w:p>
            <w:pPr>
              <w:pStyle w:val="19"/>
            </w:pPr>
            <w:r>
              <w:t>收入总计</w:t>
            </w:r>
          </w:p>
        </w:tc>
        <w:tc>
          <w:tcPr>
            <w:tcW w:w="1474" w:type="dxa"/>
            <w:vAlign w:val="center"/>
          </w:tcPr>
          <w:p>
            <w:pPr>
              <w:pStyle w:val="20"/>
            </w:pPr>
            <w:r>
              <w:t>14.00</w:t>
            </w:r>
          </w:p>
        </w:tc>
        <w:tc>
          <w:tcPr>
            <w:tcW w:w="3402" w:type="dxa"/>
            <w:vAlign w:val="center"/>
          </w:tcPr>
          <w:p>
            <w:pPr>
              <w:pStyle w:val="19"/>
            </w:pPr>
            <w:r>
              <w:t>支出总计</w:t>
            </w:r>
          </w:p>
        </w:tc>
        <w:tc>
          <w:tcPr>
            <w:tcW w:w="1474" w:type="dxa"/>
            <w:vAlign w:val="center"/>
          </w:tcPr>
          <w:p>
            <w:pPr>
              <w:pStyle w:val="20"/>
            </w:pPr>
            <w:r>
              <w:t>14.00</w:t>
            </w:r>
          </w:p>
        </w:tc>
        <w:tc>
          <w:tcPr>
            <w:tcW w:w="1474" w:type="dxa"/>
            <w:vAlign w:val="center"/>
          </w:tcPr>
          <w:p>
            <w:pPr>
              <w:pStyle w:val="20"/>
            </w:pPr>
            <w:r>
              <w:t>14.00</w:t>
            </w:r>
          </w:p>
        </w:tc>
        <w:tc>
          <w:tcPr>
            <w:tcW w:w="1474" w:type="dxa"/>
            <w:vAlign w:val="center"/>
          </w:tcPr>
          <w:p>
            <w:pPr>
              <w:pStyle w:val="20"/>
            </w:pPr>
          </w:p>
        </w:tc>
        <w:tc>
          <w:tcPr>
            <w:tcW w:w="1474" w:type="dxa"/>
            <w:vAlign w:val="center"/>
          </w:tcPr>
          <w:p>
            <w:pPr>
              <w:pStyle w:val="20"/>
            </w:pP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line="240" w:lineRule="auto"/>
        <w:ind w:firstLine="0"/>
        <w:jc w:val="center"/>
        <w:outlineLvl w:val="4"/>
      </w:pPr>
      <w:r>
        <w:rPr>
          <w:rFonts w:ascii="方正小标宋_GBK" w:eastAsia="方正小标宋_GBK" w:cs="方正小标宋_GBK"/>
          <w:color w:val="000000"/>
          <w:sz w:val="36"/>
        </w:rPr>
        <w:t>单位预算一般公共预算财政拨款支出表</w:t>
      </w:r>
    </w:p>
    <w:tbl>
      <w:tblPr>
        <w:tblStyle w:val="11"/>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5"/>
            </w:pPr>
            <w:r>
              <w:t>467005衡水市生态环境局桃城区分局</w:t>
            </w:r>
          </w:p>
        </w:tc>
        <w:tc>
          <w:tcPr>
            <w:tcW w:w="2551" w:type="dxa"/>
            <w:tcBorders>
              <w:top w:val="single" w:color="FFFFFF" w:sz="6" w:space="0"/>
              <w:left w:val="single" w:color="FFFFFF" w:sz="6" w:space="0"/>
              <w:right w:val="single" w:color="FFFFFF" w:sz="6" w:space="0"/>
            </w:tcBorders>
            <w:vAlign w:val="center"/>
          </w:tcPr>
          <w:p>
            <w:pPr>
              <w:pStyle w:val="14"/>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5726" w:type="dxa"/>
            <w:gridSpan w:val="2"/>
            <w:vAlign w:val="center"/>
          </w:tcPr>
          <w:p>
            <w:pPr>
              <w:pStyle w:val="16"/>
            </w:pPr>
            <w:r>
              <w:t>功能分类科目</w:t>
            </w:r>
          </w:p>
        </w:tc>
        <w:tc>
          <w:tcPr>
            <w:tcW w:w="2551" w:type="dxa"/>
            <w:vMerge w:val="restart"/>
            <w:vAlign w:val="center"/>
          </w:tcPr>
          <w:p>
            <w:pPr>
              <w:pStyle w:val="16"/>
            </w:pPr>
            <w:r>
              <w:t>合计</w:t>
            </w:r>
          </w:p>
        </w:tc>
        <w:tc>
          <w:tcPr>
            <w:tcW w:w="2551" w:type="dxa"/>
            <w:vMerge w:val="restart"/>
            <w:vAlign w:val="center"/>
          </w:tcPr>
          <w:p>
            <w:pPr>
              <w:pStyle w:val="16"/>
            </w:pPr>
            <w:r>
              <w:t>基本支出</w:t>
            </w:r>
          </w:p>
        </w:tc>
        <w:tc>
          <w:tcPr>
            <w:tcW w:w="2551" w:type="dxa"/>
            <w:vMerge w:val="restart"/>
            <w:vAlign w:val="center"/>
          </w:tcPr>
          <w:p>
            <w:pPr>
              <w:pStyle w:val="16"/>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6"/>
            </w:pPr>
            <w:r>
              <w:t>科目编码</w:t>
            </w:r>
          </w:p>
        </w:tc>
        <w:tc>
          <w:tcPr>
            <w:tcW w:w="4535" w:type="dxa"/>
            <w:vAlign w:val="center"/>
          </w:tcPr>
          <w:p>
            <w:pPr>
              <w:pStyle w:val="16"/>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1191" w:type="dxa"/>
            <w:vAlign w:val="center"/>
          </w:tcPr>
          <w:p>
            <w:pPr>
              <w:pStyle w:val="16"/>
            </w:pPr>
            <w:r>
              <w:t>1</w:t>
            </w:r>
          </w:p>
        </w:tc>
        <w:tc>
          <w:tcPr>
            <w:tcW w:w="4535" w:type="dxa"/>
            <w:vAlign w:val="center"/>
          </w:tcPr>
          <w:p>
            <w:pPr>
              <w:pStyle w:val="16"/>
            </w:pPr>
            <w:r>
              <w:t>2</w:t>
            </w:r>
          </w:p>
        </w:tc>
        <w:tc>
          <w:tcPr>
            <w:tcW w:w="2551" w:type="dxa"/>
            <w:vAlign w:val="center"/>
          </w:tcPr>
          <w:p>
            <w:pPr>
              <w:pStyle w:val="16"/>
            </w:pPr>
            <w:r>
              <w:t>3</w:t>
            </w:r>
          </w:p>
        </w:tc>
        <w:tc>
          <w:tcPr>
            <w:tcW w:w="2551" w:type="dxa"/>
            <w:vAlign w:val="center"/>
          </w:tcPr>
          <w:p>
            <w:pPr>
              <w:pStyle w:val="16"/>
            </w:pPr>
            <w:r>
              <w:t>4</w:t>
            </w:r>
          </w:p>
        </w:tc>
        <w:tc>
          <w:tcPr>
            <w:tcW w:w="2551"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w:t>
            </w:r>
          </w:p>
        </w:tc>
        <w:tc>
          <w:tcPr>
            <w:tcW w:w="1191" w:type="dxa"/>
            <w:vAlign w:val="center"/>
          </w:tcPr>
          <w:p>
            <w:pPr>
              <w:pStyle w:val="21"/>
            </w:pPr>
          </w:p>
        </w:tc>
        <w:tc>
          <w:tcPr>
            <w:tcW w:w="4535" w:type="dxa"/>
            <w:vAlign w:val="center"/>
          </w:tcPr>
          <w:p>
            <w:pPr>
              <w:pStyle w:val="19"/>
            </w:pPr>
            <w:r>
              <w:t>合计</w:t>
            </w:r>
          </w:p>
        </w:tc>
        <w:tc>
          <w:tcPr>
            <w:tcW w:w="2551" w:type="dxa"/>
            <w:vAlign w:val="center"/>
          </w:tcPr>
          <w:p>
            <w:pPr>
              <w:pStyle w:val="20"/>
            </w:pPr>
            <w:r>
              <w:t>14.00</w:t>
            </w:r>
          </w:p>
        </w:tc>
        <w:tc>
          <w:tcPr>
            <w:tcW w:w="2551" w:type="dxa"/>
            <w:vAlign w:val="center"/>
          </w:tcPr>
          <w:p>
            <w:pPr>
              <w:pStyle w:val="20"/>
            </w:pPr>
          </w:p>
        </w:tc>
        <w:tc>
          <w:tcPr>
            <w:tcW w:w="2551" w:type="dxa"/>
            <w:vAlign w:val="center"/>
          </w:tcPr>
          <w:p>
            <w:pPr>
              <w:pStyle w:val="20"/>
            </w:pPr>
            <w:r>
              <w:t>14.00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w:t>
            </w:r>
          </w:p>
        </w:tc>
        <w:tc>
          <w:tcPr>
            <w:tcW w:w="1191" w:type="dxa"/>
            <w:vAlign w:val="center"/>
          </w:tcPr>
          <w:p>
            <w:pPr>
              <w:pStyle w:val="17"/>
            </w:pPr>
            <w:r>
              <w:t>211</w:t>
            </w:r>
          </w:p>
        </w:tc>
        <w:tc>
          <w:tcPr>
            <w:tcW w:w="4535" w:type="dxa"/>
            <w:vAlign w:val="center"/>
          </w:tcPr>
          <w:p>
            <w:pPr>
              <w:pStyle w:val="17"/>
            </w:pPr>
            <w:r>
              <w:t>节能环保支出</w:t>
            </w:r>
          </w:p>
        </w:tc>
        <w:tc>
          <w:tcPr>
            <w:tcW w:w="2551" w:type="dxa"/>
            <w:vAlign w:val="center"/>
          </w:tcPr>
          <w:p>
            <w:pPr>
              <w:pStyle w:val="10"/>
            </w:pPr>
            <w:r>
              <w:t>14.00</w:t>
            </w:r>
          </w:p>
        </w:tc>
        <w:tc>
          <w:tcPr>
            <w:tcW w:w="2551" w:type="dxa"/>
            <w:vAlign w:val="center"/>
          </w:tcPr>
          <w:p>
            <w:pPr>
              <w:pStyle w:val="10"/>
            </w:pPr>
          </w:p>
        </w:tc>
        <w:tc>
          <w:tcPr>
            <w:tcW w:w="2551" w:type="dxa"/>
            <w:vAlign w:val="center"/>
          </w:tcPr>
          <w:p>
            <w:pPr>
              <w:pStyle w:val="10"/>
            </w:pPr>
            <w:r>
              <w:t>14.00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w:t>
            </w:r>
          </w:p>
        </w:tc>
        <w:tc>
          <w:tcPr>
            <w:tcW w:w="1191" w:type="dxa"/>
            <w:vAlign w:val="center"/>
          </w:tcPr>
          <w:p>
            <w:pPr>
              <w:pStyle w:val="17"/>
            </w:pPr>
            <w:r>
              <w:t>21102</w:t>
            </w:r>
          </w:p>
        </w:tc>
        <w:tc>
          <w:tcPr>
            <w:tcW w:w="4535" w:type="dxa"/>
            <w:vAlign w:val="center"/>
          </w:tcPr>
          <w:p>
            <w:pPr>
              <w:pStyle w:val="17"/>
            </w:pPr>
            <w:r>
              <w:t>环境监测与监察</w:t>
            </w:r>
          </w:p>
        </w:tc>
        <w:tc>
          <w:tcPr>
            <w:tcW w:w="2551" w:type="dxa"/>
            <w:vAlign w:val="center"/>
          </w:tcPr>
          <w:p>
            <w:pPr>
              <w:pStyle w:val="10"/>
            </w:pPr>
            <w:r>
              <w:t>14.00</w:t>
            </w:r>
          </w:p>
        </w:tc>
        <w:tc>
          <w:tcPr>
            <w:tcW w:w="2551" w:type="dxa"/>
            <w:vAlign w:val="center"/>
          </w:tcPr>
          <w:p>
            <w:pPr>
              <w:pStyle w:val="10"/>
            </w:pPr>
          </w:p>
        </w:tc>
        <w:tc>
          <w:tcPr>
            <w:tcW w:w="2551" w:type="dxa"/>
            <w:vAlign w:val="center"/>
          </w:tcPr>
          <w:p>
            <w:pPr>
              <w:pStyle w:val="10"/>
            </w:pPr>
            <w:r>
              <w:t>14.00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4</w:t>
            </w:r>
          </w:p>
        </w:tc>
        <w:tc>
          <w:tcPr>
            <w:tcW w:w="1191" w:type="dxa"/>
            <w:vAlign w:val="center"/>
          </w:tcPr>
          <w:p>
            <w:pPr>
              <w:pStyle w:val="17"/>
            </w:pPr>
            <w:r>
              <w:t>2110299</w:t>
            </w:r>
          </w:p>
        </w:tc>
        <w:tc>
          <w:tcPr>
            <w:tcW w:w="4535" w:type="dxa"/>
            <w:vAlign w:val="center"/>
          </w:tcPr>
          <w:p>
            <w:pPr>
              <w:pStyle w:val="17"/>
            </w:pPr>
            <w:r>
              <w:t>其他环境监测与监察支出</w:t>
            </w:r>
          </w:p>
        </w:tc>
        <w:tc>
          <w:tcPr>
            <w:tcW w:w="2551" w:type="dxa"/>
            <w:vAlign w:val="center"/>
          </w:tcPr>
          <w:p>
            <w:pPr>
              <w:pStyle w:val="10"/>
            </w:pPr>
            <w:r>
              <w:t>14.00</w:t>
            </w:r>
          </w:p>
        </w:tc>
        <w:tc>
          <w:tcPr>
            <w:tcW w:w="2551" w:type="dxa"/>
            <w:vAlign w:val="center"/>
          </w:tcPr>
          <w:p>
            <w:pPr>
              <w:pStyle w:val="10"/>
            </w:pPr>
          </w:p>
        </w:tc>
        <w:tc>
          <w:tcPr>
            <w:tcW w:w="2551" w:type="dxa"/>
            <w:vAlign w:val="center"/>
          </w:tcPr>
          <w:p>
            <w:pPr>
              <w:pStyle w:val="10"/>
            </w:pPr>
            <w:r>
              <w:t>14.00</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line="240" w:lineRule="auto"/>
        <w:ind w:firstLine="0"/>
        <w:jc w:val="center"/>
        <w:outlineLvl w:val="4"/>
      </w:pPr>
      <w:r>
        <w:rPr>
          <w:rFonts w:ascii="方正小标宋_GBK" w:eastAsia="方正小标宋_GBK" w:cs="方正小标宋_GBK"/>
          <w:color w:val="000000"/>
          <w:sz w:val="36"/>
        </w:rPr>
        <w:t>单位预算一般公共预算财政拨款基本支出表</w:t>
      </w:r>
    </w:p>
    <w:tbl>
      <w:tblPr>
        <w:tblStyle w:val="11"/>
        <w:tblW w:w="1423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5"/>
            </w:pPr>
            <w:r>
              <w:t>467005衡水市生态环境局桃城区分局</w:t>
            </w:r>
          </w:p>
        </w:tc>
        <w:tc>
          <w:tcPr>
            <w:tcW w:w="2551" w:type="dxa"/>
            <w:tcBorders>
              <w:top w:val="single" w:color="FFFFFF" w:sz="6" w:space="0"/>
              <w:left w:val="single" w:color="FFFFFF" w:sz="6" w:space="0"/>
              <w:right w:val="single" w:color="FFFFFF" w:sz="6" w:space="0"/>
            </w:tcBorders>
            <w:vAlign w:val="center"/>
          </w:tcPr>
          <w:p>
            <w:pPr>
              <w:pStyle w:val="14"/>
            </w:pPr>
            <w:r>
              <w:t>预算年度：2023</w:t>
            </w:r>
          </w:p>
        </w:tc>
        <w:tc>
          <w:tcPr>
            <w:tcW w:w="5103"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5726" w:type="dxa"/>
            <w:gridSpan w:val="2"/>
            <w:vAlign w:val="center"/>
          </w:tcPr>
          <w:p>
            <w:pPr>
              <w:pStyle w:val="16"/>
            </w:pPr>
            <w:r>
              <w:t>支出部门经济分类科目</w:t>
            </w:r>
          </w:p>
        </w:tc>
        <w:tc>
          <w:tcPr>
            <w:tcW w:w="7654" w:type="dxa"/>
            <w:gridSpan w:val="3"/>
            <w:vAlign w:val="center"/>
          </w:tcPr>
          <w:p>
            <w:pPr>
              <w:pStyle w:val="16"/>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6"/>
            </w:pPr>
            <w:r>
              <w:t>科目编码</w:t>
            </w:r>
          </w:p>
        </w:tc>
        <w:tc>
          <w:tcPr>
            <w:tcW w:w="4535" w:type="dxa"/>
            <w:vAlign w:val="center"/>
          </w:tcPr>
          <w:p>
            <w:pPr>
              <w:pStyle w:val="16"/>
            </w:pPr>
            <w:r>
              <w:t>科目名称</w:t>
            </w:r>
          </w:p>
        </w:tc>
        <w:tc>
          <w:tcPr>
            <w:tcW w:w="2551" w:type="dxa"/>
            <w:vAlign w:val="center"/>
          </w:tcPr>
          <w:p>
            <w:pPr>
              <w:pStyle w:val="16"/>
            </w:pPr>
            <w:r>
              <w:t>合计</w:t>
            </w:r>
          </w:p>
        </w:tc>
        <w:tc>
          <w:tcPr>
            <w:tcW w:w="2551" w:type="dxa"/>
            <w:vAlign w:val="center"/>
          </w:tcPr>
          <w:p>
            <w:pPr>
              <w:pStyle w:val="16"/>
            </w:pPr>
            <w:r>
              <w:t>人员经费</w:t>
            </w:r>
          </w:p>
        </w:tc>
        <w:tc>
          <w:tcPr>
            <w:tcW w:w="2552" w:type="dxa"/>
            <w:vAlign w:val="center"/>
          </w:tcPr>
          <w:p>
            <w:pPr>
              <w:pStyle w:val="16"/>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1191" w:type="dxa"/>
            <w:vAlign w:val="center"/>
          </w:tcPr>
          <w:p>
            <w:pPr>
              <w:pStyle w:val="16"/>
            </w:pPr>
            <w:r>
              <w:t>1</w:t>
            </w:r>
          </w:p>
        </w:tc>
        <w:tc>
          <w:tcPr>
            <w:tcW w:w="4535" w:type="dxa"/>
            <w:vAlign w:val="center"/>
          </w:tcPr>
          <w:p>
            <w:pPr>
              <w:pStyle w:val="16"/>
            </w:pPr>
            <w:r>
              <w:t>2</w:t>
            </w:r>
          </w:p>
        </w:tc>
        <w:tc>
          <w:tcPr>
            <w:tcW w:w="2551" w:type="dxa"/>
            <w:vAlign w:val="center"/>
          </w:tcPr>
          <w:p>
            <w:pPr>
              <w:pStyle w:val="16"/>
            </w:pPr>
            <w:r>
              <w:t>3</w:t>
            </w:r>
          </w:p>
        </w:tc>
        <w:tc>
          <w:tcPr>
            <w:tcW w:w="2551" w:type="dxa"/>
            <w:vAlign w:val="center"/>
          </w:tcPr>
          <w:p>
            <w:pPr>
              <w:pStyle w:val="16"/>
            </w:pPr>
            <w:r>
              <w:t>4</w:t>
            </w:r>
          </w:p>
        </w:tc>
        <w:tc>
          <w:tcPr>
            <w:tcW w:w="2552"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p>
        </w:tc>
        <w:tc>
          <w:tcPr>
            <w:tcW w:w="1191" w:type="dxa"/>
            <w:vAlign w:val="center"/>
          </w:tcPr>
          <w:p>
            <w:pPr>
              <w:pStyle w:val="17"/>
            </w:pPr>
          </w:p>
        </w:tc>
        <w:tc>
          <w:tcPr>
            <w:tcW w:w="4535" w:type="dxa"/>
            <w:vAlign w:val="center"/>
          </w:tcPr>
          <w:p>
            <w:pPr>
              <w:pStyle w:val="17"/>
            </w:pPr>
          </w:p>
        </w:tc>
        <w:tc>
          <w:tcPr>
            <w:tcW w:w="2551" w:type="dxa"/>
            <w:vAlign w:val="center"/>
          </w:tcPr>
          <w:p>
            <w:pPr>
              <w:pStyle w:val="10"/>
            </w:pPr>
          </w:p>
        </w:tc>
        <w:tc>
          <w:tcPr>
            <w:tcW w:w="2551" w:type="dxa"/>
            <w:vAlign w:val="center"/>
          </w:tcPr>
          <w:p>
            <w:pPr>
              <w:pStyle w:val="10"/>
            </w:pPr>
          </w:p>
        </w:tc>
        <w:tc>
          <w:tcPr>
            <w:tcW w:w="2552" w:type="dxa"/>
            <w:vAlign w:val="center"/>
          </w:tcPr>
          <w:p>
            <w:pPr>
              <w:pStyle w:val="10"/>
            </w:pPr>
          </w:p>
        </w:tc>
      </w:tr>
    </w:tbl>
    <w:p>
      <w:pPr>
        <w:spacing w:before="0" w:after="0" w:line="240" w:lineRule="auto"/>
        <w:ind w:firstLine="420"/>
        <w:jc w:val="left"/>
        <w:outlineLvl w:val="9"/>
        <w:sectPr>
          <w:pgSz w:w="16840" w:h="11900" w:orient="landscape"/>
          <w:pgMar w:top="1361" w:right="1020" w:bottom="1134" w:left="1020" w:header="720" w:footer="720" w:gutter="0"/>
          <w:pgNumType w:fmt="decimal"/>
          <w:cols w:space="720" w:num="1"/>
          <w:docGrid w:linePitch="326" w:charSpace="0"/>
        </w:sectPr>
      </w:pPr>
      <w:r>
        <w:rPr>
          <w:rFonts w:ascii="方正书宋_GBK" w:eastAsia="方正书宋_GBK" w:cs="方正书宋_GBK"/>
          <w:color w:val="000000"/>
          <w:sz w:val="21"/>
        </w:rPr>
        <w:t>注：无一般公共预算财政拨款基本支出预算，空表列示。</w:t>
      </w:r>
    </w:p>
    <w:p>
      <w:pPr>
        <w:spacing w:before="0" w:after="0" w:line="240" w:lineRule="auto"/>
        <w:ind w:firstLine="0"/>
        <w:jc w:val="center"/>
        <w:outlineLvl w:val="4"/>
      </w:pPr>
      <w:r>
        <w:rPr>
          <w:rFonts w:ascii="方正小标宋_GBK" w:eastAsia="方正小标宋_GBK" w:cs="方正小标宋_GBK"/>
          <w:color w:val="000000"/>
          <w:sz w:val="36"/>
        </w:rPr>
        <w:t>单位预算政府基金预算财政拨款支出表</w:t>
      </w:r>
    </w:p>
    <w:tbl>
      <w:tblPr>
        <w:tblStyle w:val="11"/>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5"/>
            </w:pPr>
            <w:r>
              <w:t>467005衡水市生态环境局桃城区分局</w:t>
            </w:r>
          </w:p>
        </w:tc>
        <w:tc>
          <w:tcPr>
            <w:tcW w:w="2551" w:type="dxa"/>
            <w:tcBorders>
              <w:top w:val="single" w:color="FFFFFF" w:sz="6" w:space="0"/>
              <w:left w:val="single" w:color="FFFFFF" w:sz="6" w:space="0"/>
              <w:right w:val="single" w:color="FFFFFF" w:sz="6" w:space="0"/>
            </w:tcBorders>
            <w:vAlign w:val="center"/>
          </w:tcPr>
          <w:p>
            <w:pPr>
              <w:pStyle w:val="14"/>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5726" w:type="dxa"/>
            <w:gridSpan w:val="2"/>
            <w:vAlign w:val="center"/>
          </w:tcPr>
          <w:p>
            <w:pPr>
              <w:pStyle w:val="16"/>
            </w:pPr>
            <w:r>
              <w:t>功能分类科目</w:t>
            </w:r>
          </w:p>
        </w:tc>
        <w:tc>
          <w:tcPr>
            <w:tcW w:w="2551" w:type="dxa"/>
            <w:vMerge w:val="restart"/>
            <w:vAlign w:val="center"/>
          </w:tcPr>
          <w:p>
            <w:pPr>
              <w:pStyle w:val="16"/>
            </w:pPr>
            <w:r>
              <w:t>合计</w:t>
            </w:r>
          </w:p>
        </w:tc>
        <w:tc>
          <w:tcPr>
            <w:tcW w:w="2551" w:type="dxa"/>
            <w:vMerge w:val="restart"/>
            <w:vAlign w:val="center"/>
          </w:tcPr>
          <w:p>
            <w:pPr>
              <w:pStyle w:val="16"/>
            </w:pPr>
            <w:r>
              <w:t>基本支出</w:t>
            </w:r>
          </w:p>
        </w:tc>
        <w:tc>
          <w:tcPr>
            <w:tcW w:w="2551" w:type="dxa"/>
            <w:vMerge w:val="restart"/>
            <w:vAlign w:val="center"/>
          </w:tcPr>
          <w:p>
            <w:pPr>
              <w:pStyle w:val="16"/>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6"/>
            </w:pPr>
            <w:r>
              <w:t>科目编码</w:t>
            </w:r>
          </w:p>
        </w:tc>
        <w:tc>
          <w:tcPr>
            <w:tcW w:w="4535" w:type="dxa"/>
            <w:vAlign w:val="center"/>
          </w:tcPr>
          <w:p>
            <w:pPr>
              <w:pStyle w:val="16"/>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1191" w:type="dxa"/>
            <w:vAlign w:val="center"/>
          </w:tcPr>
          <w:p>
            <w:pPr>
              <w:pStyle w:val="16"/>
            </w:pPr>
            <w:r>
              <w:t>1</w:t>
            </w:r>
          </w:p>
        </w:tc>
        <w:tc>
          <w:tcPr>
            <w:tcW w:w="4535" w:type="dxa"/>
            <w:vAlign w:val="center"/>
          </w:tcPr>
          <w:p>
            <w:pPr>
              <w:pStyle w:val="16"/>
            </w:pPr>
            <w:r>
              <w:t>2</w:t>
            </w:r>
          </w:p>
        </w:tc>
        <w:tc>
          <w:tcPr>
            <w:tcW w:w="2551" w:type="dxa"/>
            <w:vAlign w:val="center"/>
          </w:tcPr>
          <w:p>
            <w:pPr>
              <w:pStyle w:val="16"/>
            </w:pPr>
            <w:r>
              <w:t>3</w:t>
            </w:r>
          </w:p>
        </w:tc>
        <w:tc>
          <w:tcPr>
            <w:tcW w:w="2551" w:type="dxa"/>
            <w:vAlign w:val="center"/>
          </w:tcPr>
          <w:p>
            <w:pPr>
              <w:pStyle w:val="16"/>
            </w:pPr>
            <w:r>
              <w:t>4</w:t>
            </w:r>
          </w:p>
        </w:tc>
        <w:tc>
          <w:tcPr>
            <w:tcW w:w="2551"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p>
        </w:tc>
        <w:tc>
          <w:tcPr>
            <w:tcW w:w="1191" w:type="dxa"/>
            <w:vAlign w:val="center"/>
          </w:tcPr>
          <w:p>
            <w:pPr>
              <w:pStyle w:val="17"/>
            </w:pPr>
          </w:p>
        </w:tc>
        <w:tc>
          <w:tcPr>
            <w:tcW w:w="4535" w:type="dxa"/>
            <w:vAlign w:val="center"/>
          </w:tcPr>
          <w:p>
            <w:pPr>
              <w:pStyle w:val="17"/>
            </w:pPr>
          </w:p>
        </w:tc>
        <w:tc>
          <w:tcPr>
            <w:tcW w:w="2551" w:type="dxa"/>
            <w:vAlign w:val="center"/>
          </w:tcPr>
          <w:p>
            <w:pPr>
              <w:pStyle w:val="10"/>
            </w:pPr>
          </w:p>
        </w:tc>
        <w:tc>
          <w:tcPr>
            <w:tcW w:w="2551" w:type="dxa"/>
            <w:vAlign w:val="center"/>
          </w:tcPr>
          <w:p>
            <w:pPr>
              <w:pStyle w:val="10"/>
            </w:pPr>
          </w:p>
        </w:tc>
        <w:tc>
          <w:tcPr>
            <w:tcW w:w="2551" w:type="dxa"/>
            <w:vAlign w:val="center"/>
          </w:tcPr>
          <w:p>
            <w:pPr>
              <w:pStyle w:val="10"/>
            </w:pPr>
          </w:p>
        </w:tc>
      </w:tr>
    </w:tbl>
    <w:p>
      <w:pPr>
        <w:spacing w:before="0" w:after="0" w:line="240" w:lineRule="auto"/>
        <w:ind w:firstLine="420"/>
        <w:jc w:val="left"/>
        <w:outlineLvl w:val="9"/>
        <w:sectPr>
          <w:pgSz w:w="16840" w:h="11900" w:orient="landscape"/>
          <w:pgMar w:top="1361" w:right="1020" w:bottom="1134" w:left="1020" w:header="720" w:footer="720" w:gutter="0"/>
          <w:pgNumType w:fmt="decimal"/>
          <w:cols w:space="720" w:num="1"/>
          <w:docGrid w:linePitch="326" w:charSpace="0"/>
        </w:sectPr>
      </w:pPr>
      <w:r>
        <w:rPr>
          <w:rFonts w:ascii="方正书宋_GBK" w:eastAsia="方正书宋_GBK" w:cs="方正书宋_GBK"/>
          <w:color w:val="000000"/>
          <w:sz w:val="21"/>
        </w:rPr>
        <w:t>注：无政府基金预算财政拨款预算，空表列示。</w:t>
      </w:r>
    </w:p>
    <w:p>
      <w:pPr>
        <w:spacing w:before="0" w:after="0" w:line="240" w:lineRule="auto"/>
        <w:ind w:firstLine="0"/>
        <w:jc w:val="center"/>
        <w:outlineLvl w:val="4"/>
      </w:pPr>
      <w:r>
        <w:rPr>
          <w:rFonts w:ascii="方正小标宋_GBK" w:eastAsia="方正小标宋_GBK" w:cs="方正小标宋_GBK"/>
          <w:color w:val="000000"/>
          <w:sz w:val="36"/>
        </w:rPr>
        <w:t>单位预算国有资本经营预算财政拨款支出表</w:t>
      </w:r>
    </w:p>
    <w:tbl>
      <w:tblPr>
        <w:tblStyle w:val="11"/>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5"/>
            </w:pPr>
            <w:r>
              <w:t>467005衡水市生态环境局桃城区分局</w:t>
            </w:r>
          </w:p>
        </w:tc>
        <w:tc>
          <w:tcPr>
            <w:tcW w:w="2551" w:type="dxa"/>
            <w:tcBorders>
              <w:top w:val="single" w:color="FFFFFF" w:sz="6" w:space="0"/>
              <w:left w:val="single" w:color="FFFFFF" w:sz="6" w:space="0"/>
              <w:right w:val="single" w:color="FFFFFF" w:sz="6" w:space="0"/>
            </w:tcBorders>
            <w:vAlign w:val="center"/>
          </w:tcPr>
          <w:p>
            <w:pPr>
              <w:pStyle w:val="14"/>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5726" w:type="dxa"/>
            <w:gridSpan w:val="2"/>
            <w:vAlign w:val="center"/>
          </w:tcPr>
          <w:p>
            <w:pPr>
              <w:pStyle w:val="16"/>
            </w:pPr>
            <w:r>
              <w:t>功能分类科目</w:t>
            </w:r>
          </w:p>
        </w:tc>
        <w:tc>
          <w:tcPr>
            <w:tcW w:w="2551" w:type="dxa"/>
            <w:vMerge w:val="restart"/>
            <w:vAlign w:val="center"/>
          </w:tcPr>
          <w:p>
            <w:pPr>
              <w:pStyle w:val="16"/>
            </w:pPr>
            <w:r>
              <w:t>合计</w:t>
            </w:r>
          </w:p>
        </w:tc>
        <w:tc>
          <w:tcPr>
            <w:tcW w:w="2551" w:type="dxa"/>
            <w:vMerge w:val="restart"/>
            <w:vAlign w:val="center"/>
          </w:tcPr>
          <w:p>
            <w:pPr>
              <w:pStyle w:val="16"/>
            </w:pPr>
            <w:r>
              <w:t>基本支出</w:t>
            </w:r>
          </w:p>
        </w:tc>
        <w:tc>
          <w:tcPr>
            <w:tcW w:w="2551" w:type="dxa"/>
            <w:vMerge w:val="restart"/>
            <w:vAlign w:val="center"/>
          </w:tcPr>
          <w:p>
            <w:pPr>
              <w:pStyle w:val="16"/>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6"/>
            </w:pPr>
            <w:r>
              <w:t>科目编码</w:t>
            </w:r>
          </w:p>
        </w:tc>
        <w:tc>
          <w:tcPr>
            <w:tcW w:w="4535" w:type="dxa"/>
            <w:vAlign w:val="center"/>
          </w:tcPr>
          <w:p>
            <w:pPr>
              <w:pStyle w:val="16"/>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1191" w:type="dxa"/>
            <w:vAlign w:val="center"/>
          </w:tcPr>
          <w:p>
            <w:pPr>
              <w:pStyle w:val="16"/>
            </w:pPr>
            <w:r>
              <w:t>1</w:t>
            </w:r>
          </w:p>
        </w:tc>
        <w:tc>
          <w:tcPr>
            <w:tcW w:w="4535" w:type="dxa"/>
            <w:vAlign w:val="center"/>
          </w:tcPr>
          <w:p>
            <w:pPr>
              <w:pStyle w:val="16"/>
            </w:pPr>
            <w:r>
              <w:t>2</w:t>
            </w:r>
          </w:p>
        </w:tc>
        <w:tc>
          <w:tcPr>
            <w:tcW w:w="2551" w:type="dxa"/>
            <w:vAlign w:val="center"/>
          </w:tcPr>
          <w:p>
            <w:pPr>
              <w:pStyle w:val="16"/>
            </w:pPr>
            <w:r>
              <w:t>3</w:t>
            </w:r>
          </w:p>
        </w:tc>
        <w:tc>
          <w:tcPr>
            <w:tcW w:w="2551" w:type="dxa"/>
            <w:vAlign w:val="center"/>
          </w:tcPr>
          <w:p>
            <w:pPr>
              <w:pStyle w:val="16"/>
            </w:pPr>
            <w:r>
              <w:t>4</w:t>
            </w:r>
          </w:p>
        </w:tc>
        <w:tc>
          <w:tcPr>
            <w:tcW w:w="2551"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p>
        </w:tc>
        <w:tc>
          <w:tcPr>
            <w:tcW w:w="1191" w:type="dxa"/>
            <w:vAlign w:val="center"/>
          </w:tcPr>
          <w:p>
            <w:pPr>
              <w:pStyle w:val="17"/>
            </w:pPr>
          </w:p>
        </w:tc>
        <w:tc>
          <w:tcPr>
            <w:tcW w:w="4535" w:type="dxa"/>
            <w:vAlign w:val="center"/>
          </w:tcPr>
          <w:p>
            <w:pPr>
              <w:pStyle w:val="17"/>
            </w:pPr>
          </w:p>
        </w:tc>
        <w:tc>
          <w:tcPr>
            <w:tcW w:w="2551" w:type="dxa"/>
            <w:vAlign w:val="center"/>
          </w:tcPr>
          <w:p>
            <w:pPr>
              <w:pStyle w:val="10"/>
            </w:pPr>
          </w:p>
        </w:tc>
        <w:tc>
          <w:tcPr>
            <w:tcW w:w="2551" w:type="dxa"/>
            <w:vAlign w:val="center"/>
          </w:tcPr>
          <w:p>
            <w:pPr>
              <w:pStyle w:val="10"/>
            </w:pPr>
          </w:p>
        </w:tc>
        <w:tc>
          <w:tcPr>
            <w:tcW w:w="2551" w:type="dxa"/>
            <w:vAlign w:val="center"/>
          </w:tcPr>
          <w:p>
            <w:pPr>
              <w:pStyle w:val="10"/>
            </w:pPr>
          </w:p>
        </w:tc>
      </w:tr>
    </w:tbl>
    <w:p>
      <w:pPr>
        <w:spacing w:before="0" w:after="0" w:line="240" w:lineRule="auto"/>
        <w:ind w:firstLine="420"/>
        <w:jc w:val="left"/>
        <w:outlineLvl w:val="9"/>
        <w:sectPr>
          <w:pgSz w:w="16840" w:h="11900" w:orient="landscape"/>
          <w:pgMar w:top="1361" w:right="1020" w:bottom="1134" w:left="1020" w:header="720" w:footer="720" w:gutter="0"/>
          <w:pgNumType w:fmt="decimal"/>
          <w:cols w:space="720" w:num="1"/>
          <w:docGrid w:linePitch="326" w:charSpace="0"/>
        </w:sectPr>
      </w:pPr>
      <w:r>
        <w:rPr>
          <w:rFonts w:ascii="方正书宋_GBK" w:eastAsia="方正书宋_GBK" w:cs="方正书宋_GBK"/>
          <w:color w:val="000000"/>
          <w:sz w:val="21"/>
        </w:rPr>
        <w:t>注：无国有资本经营预算财政拨款预算，空表列示。</w:t>
      </w:r>
    </w:p>
    <w:p>
      <w:pPr>
        <w:spacing w:before="0" w:after="0" w:line="240" w:lineRule="auto"/>
        <w:ind w:firstLine="0"/>
        <w:jc w:val="center"/>
        <w:outlineLvl w:val="4"/>
      </w:pPr>
      <w:r>
        <w:rPr>
          <w:rFonts w:ascii="方正小标宋_GBK" w:eastAsia="方正小标宋_GBK" w:cs="方正小标宋_GBK"/>
          <w:color w:val="000000"/>
          <w:sz w:val="36"/>
        </w:rPr>
        <w:t>单位预算财政拨款“三公”经费支出表</w:t>
      </w:r>
    </w:p>
    <w:tbl>
      <w:tblPr>
        <w:tblStyle w:val="11"/>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pPr>
              <w:pStyle w:val="15"/>
            </w:pPr>
            <w:r>
              <w:t>467005衡水市生态环境局桃城区分局</w:t>
            </w:r>
          </w:p>
        </w:tc>
        <w:tc>
          <w:tcPr>
            <w:tcW w:w="2381" w:type="dxa"/>
            <w:tcBorders>
              <w:top w:val="single" w:color="FFFFFF" w:sz="6" w:space="0"/>
              <w:left w:val="single" w:color="FFFFFF" w:sz="6" w:space="0"/>
              <w:right w:val="single" w:color="FFFFFF" w:sz="6" w:space="0"/>
            </w:tcBorders>
            <w:vAlign w:val="center"/>
          </w:tcPr>
          <w:p>
            <w:pPr>
              <w:pStyle w:val="14"/>
            </w:pPr>
            <w:r>
              <w:t>预算年度：2023</w:t>
            </w:r>
          </w:p>
        </w:tc>
        <w:tc>
          <w:tcPr>
            <w:tcW w:w="4762"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3798" w:type="dxa"/>
            <w:vMerge w:val="restart"/>
            <w:vAlign w:val="center"/>
          </w:tcPr>
          <w:p>
            <w:pPr>
              <w:pStyle w:val="16"/>
            </w:pPr>
            <w:r>
              <w:t>项  目</w:t>
            </w:r>
          </w:p>
        </w:tc>
        <w:tc>
          <w:tcPr>
            <w:tcW w:w="9525" w:type="dxa"/>
            <w:gridSpan w:val="4"/>
            <w:vAlign w:val="center"/>
          </w:tcPr>
          <w:p>
            <w:pPr>
              <w:pStyle w:val="16"/>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2" w:type="dxa"/>
            <w:vAlign w:val="center"/>
          </w:tcPr>
          <w:p>
            <w:pPr>
              <w:pStyle w:val="16"/>
            </w:pPr>
            <w:r>
              <w:t>合计</w:t>
            </w:r>
          </w:p>
        </w:tc>
        <w:tc>
          <w:tcPr>
            <w:tcW w:w="2381" w:type="dxa"/>
            <w:vAlign w:val="center"/>
          </w:tcPr>
          <w:p>
            <w:pPr>
              <w:pStyle w:val="16"/>
            </w:pPr>
            <w:r>
              <w:t>一般公共预算              财政拨款</w:t>
            </w:r>
          </w:p>
        </w:tc>
        <w:tc>
          <w:tcPr>
            <w:tcW w:w="2381" w:type="dxa"/>
            <w:vAlign w:val="center"/>
          </w:tcPr>
          <w:p>
            <w:pPr>
              <w:pStyle w:val="16"/>
            </w:pPr>
            <w:r>
              <w:t>政府性基金                  预算拨款</w:t>
            </w:r>
          </w:p>
        </w:tc>
        <w:tc>
          <w:tcPr>
            <w:tcW w:w="2381" w:type="dxa"/>
            <w:vAlign w:val="center"/>
          </w:tcPr>
          <w:p>
            <w:pPr>
              <w:pStyle w:val="16"/>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6"/>
            </w:pPr>
            <w:r>
              <w:t>栏次</w:t>
            </w:r>
          </w:p>
        </w:tc>
        <w:tc>
          <w:tcPr>
            <w:tcW w:w="3798" w:type="dxa"/>
            <w:vAlign w:val="center"/>
          </w:tcPr>
          <w:p>
            <w:pPr>
              <w:pStyle w:val="16"/>
            </w:pPr>
            <w:r>
              <w:t>1</w:t>
            </w:r>
          </w:p>
        </w:tc>
        <w:tc>
          <w:tcPr>
            <w:tcW w:w="2382" w:type="dxa"/>
            <w:vAlign w:val="center"/>
          </w:tcPr>
          <w:p>
            <w:pPr>
              <w:pStyle w:val="16"/>
            </w:pPr>
            <w:r>
              <w:t>2</w:t>
            </w:r>
          </w:p>
        </w:tc>
        <w:tc>
          <w:tcPr>
            <w:tcW w:w="2381" w:type="dxa"/>
            <w:vAlign w:val="center"/>
          </w:tcPr>
          <w:p>
            <w:pPr>
              <w:pStyle w:val="16"/>
            </w:pPr>
            <w:r>
              <w:t>3</w:t>
            </w:r>
          </w:p>
        </w:tc>
        <w:tc>
          <w:tcPr>
            <w:tcW w:w="2381" w:type="dxa"/>
            <w:vAlign w:val="center"/>
          </w:tcPr>
          <w:p>
            <w:pPr>
              <w:pStyle w:val="16"/>
            </w:pPr>
            <w:r>
              <w:t>4</w:t>
            </w:r>
          </w:p>
        </w:tc>
        <w:tc>
          <w:tcPr>
            <w:tcW w:w="2381"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8"/>
            </w:pPr>
          </w:p>
        </w:tc>
        <w:tc>
          <w:tcPr>
            <w:tcW w:w="3798" w:type="dxa"/>
            <w:vAlign w:val="center"/>
          </w:tcPr>
          <w:p>
            <w:pPr>
              <w:pStyle w:val="17"/>
            </w:pPr>
          </w:p>
        </w:tc>
        <w:tc>
          <w:tcPr>
            <w:tcW w:w="2382" w:type="dxa"/>
            <w:vAlign w:val="center"/>
          </w:tcPr>
          <w:p>
            <w:pPr>
              <w:pStyle w:val="10"/>
            </w:pPr>
          </w:p>
        </w:tc>
        <w:tc>
          <w:tcPr>
            <w:tcW w:w="2381" w:type="dxa"/>
            <w:vAlign w:val="center"/>
          </w:tcPr>
          <w:p>
            <w:pPr>
              <w:pStyle w:val="10"/>
            </w:pPr>
          </w:p>
        </w:tc>
        <w:tc>
          <w:tcPr>
            <w:tcW w:w="2381" w:type="dxa"/>
            <w:vAlign w:val="center"/>
          </w:tcPr>
          <w:p>
            <w:pPr>
              <w:pStyle w:val="10"/>
            </w:pPr>
          </w:p>
        </w:tc>
        <w:tc>
          <w:tcPr>
            <w:tcW w:w="2381" w:type="dxa"/>
            <w:vAlign w:val="center"/>
          </w:tcPr>
          <w:p>
            <w:pPr>
              <w:pStyle w:val="10"/>
            </w:pPr>
          </w:p>
        </w:tc>
      </w:tr>
    </w:tbl>
    <w:p>
      <w:pPr>
        <w:spacing w:before="0" w:after="0" w:line="240" w:lineRule="auto"/>
        <w:ind w:firstLine="420"/>
        <w:jc w:val="left"/>
        <w:outlineLvl w:val="9"/>
        <w:sectPr>
          <w:pgSz w:w="16840" w:h="11900" w:orient="landscape"/>
          <w:pgMar w:top="1361" w:right="1020" w:bottom="1361" w:left="1020" w:header="720" w:footer="720" w:gutter="0"/>
          <w:pgNumType w:fmt="decimal"/>
          <w:cols w:space="720" w:num="1"/>
          <w:docGrid w:linePitch="326" w:charSpace="0"/>
        </w:sectPr>
      </w:pPr>
      <w:r>
        <w:rPr>
          <w:rFonts w:ascii="方正书宋_GBK" w:eastAsia="方正书宋_GBK" w:cs="方正书宋_GBK"/>
          <w:color w:val="000000"/>
          <w:sz w:val="21"/>
        </w:rPr>
        <w:t>注：无财政拨款“三公”经费支出表预算，空表列示。</w:t>
      </w:r>
    </w:p>
    <w:p>
      <w:pPr>
        <w:spacing w:before="0" w:after="0" w:line="240" w:lineRule="auto"/>
        <w:ind w:firstLine="0"/>
        <w:jc w:val="center"/>
        <w:outlineLvl w:val="4"/>
      </w:pPr>
      <w:r>
        <w:rPr>
          <w:rFonts w:ascii="方正小标宋_GBK" w:eastAsia="方正小标宋_GBK" w:cs="方正小标宋_GBK"/>
          <w:b w:val="0"/>
          <w:color w:val="000000"/>
          <w:sz w:val="44"/>
        </w:rPr>
        <w:t>衡水市生态环境局桃城区分局2023年单位预算信息公开情况说明</w:t>
      </w:r>
    </w:p>
    <w:p>
      <w:pPr>
        <w:spacing w:before="0" w:after="0" w:line="500" w:lineRule="exact"/>
        <w:ind w:firstLine="560"/>
        <w:jc w:val="left"/>
        <w:outlineLvl w:val="9"/>
      </w:pPr>
      <w:r>
        <w:rPr>
          <w:rFonts w:ascii="Times New Roman" w:hAnsi="Times New Roman" w:eastAsia="方正仿宋_GBK" w:cs="Times New Roman"/>
          <w:b w:val="0"/>
          <w:color w:val="000000"/>
          <w:sz w:val="28"/>
        </w:rPr>
        <w:t>按照《</w:t>
      </w:r>
      <w:r>
        <w:rPr>
          <w:rFonts w:hint="eastAsia" w:eastAsia="方正仿宋_GBK" w:cs="Times New Roman"/>
          <w:b w:val="0"/>
          <w:color w:val="000000"/>
          <w:sz w:val="28"/>
          <w:lang w:eastAsia="zh-CN"/>
        </w:rPr>
        <w:t>中华人民共和国预算法</w:t>
      </w:r>
      <w:r>
        <w:rPr>
          <w:rFonts w:ascii="Times New Roman" w:hAnsi="Times New Roman" w:eastAsia="方正仿宋_GBK" w:cs="Times New Roman"/>
          <w:b w:val="0"/>
          <w:color w:val="000000"/>
          <w:sz w:val="28"/>
        </w:rPr>
        <w:t>》、《地方预决算公开操作规程》和《关于进一步推进预算公开工作的实施意见》规定，现将衡水市生态环境局桃城区分局2023年单位预算公开如下：</w:t>
      </w:r>
    </w:p>
    <w:p>
      <w:pPr>
        <w:spacing w:before="10" w:after="10" w:line="240" w:lineRule="auto"/>
        <w:ind w:firstLine="640"/>
        <w:jc w:val="left"/>
        <w:outlineLvl w:val="5"/>
      </w:pPr>
      <w:r>
        <w:rPr>
          <w:rFonts w:ascii="黑体" w:eastAsia="黑体" w:cs="黑体"/>
          <w:color w:val="000000"/>
          <w:sz w:val="32"/>
        </w:rPr>
        <w:t>一、单位职责及机构设置情况</w:t>
      </w:r>
    </w:p>
    <w:p>
      <w:pPr>
        <w:spacing w:before="0" w:after="0" w:line="240" w:lineRule="auto"/>
        <w:ind w:firstLine="640"/>
        <w:jc w:val="left"/>
        <w:outlineLvl w:val="9"/>
      </w:pPr>
      <w:r>
        <w:rPr>
          <w:rFonts w:ascii="方正楷体_GBK" w:eastAsia="方正楷体_GBK" w:cs="方正楷体_GBK"/>
          <w:b/>
          <w:color w:val="000000"/>
          <w:sz w:val="32"/>
        </w:rPr>
        <w:t>单位职责：</w:t>
      </w:r>
    </w:p>
    <w:p>
      <w:pPr>
        <w:pStyle w:val="30"/>
      </w:pPr>
      <w:r>
        <w:rPr>
          <w:rFonts w:hint="eastAsia" w:ascii="Times New Roman" w:hAnsi="Times New Roman" w:eastAsia="方正仿宋_GBK" w:cs="Times New Roman"/>
          <w:color w:val="000000"/>
          <w:sz w:val="28"/>
          <w:lang w:val="zh-CN" w:eastAsia="zh-CN"/>
        </w:rPr>
        <w:t>桃城</w:t>
      </w:r>
      <w:r>
        <w:rPr>
          <w:rFonts w:hint="eastAsia" w:ascii="Times New Roman" w:hAnsi="Times New Roman" w:eastAsia="方正仿宋_GBK" w:cs="Times New Roman"/>
          <w:color w:val="000000"/>
          <w:sz w:val="28"/>
          <w:lang w:val="zh-CN"/>
        </w:rPr>
        <w:t>区生态环境分局在桃城区区委区政府及市局党组的领导下，统一管理桃城区环境保护工作，监督检查国家和地方环境保护政策方针的贯彻实施。职责：</w:t>
      </w:r>
      <w:r>
        <w:rPr>
          <w:rFonts w:hint="eastAsia" w:ascii="Times New Roman" w:hAnsi="Times New Roman" w:eastAsia="方正仿宋_GBK" w:cs="Times New Roman"/>
          <w:color w:val="000000"/>
          <w:sz w:val="28"/>
          <w:lang w:val="en-US" w:eastAsia="zh-CN"/>
        </w:rPr>
        <w:t>1.</w:t>
      </w:r>
      <w:r>
        <w:rPr>
          <w:rFonts w:hint="eastAsia" w:ascii="Times New Roman" w:hAnsi="Times New Roman" w:eastAsia="方正仿宋_GBK" w:cs="Times New Roman"/>
          <w:color w:val="000000"/>
          <w:sz w:val="28"/>
          <w:lang w:val="zh-CN"/>
        </w:rPr>
        <w:t>统一管理</w:t>
      </w:r>
      <w:r>
        <w:rPr>
          <w:rFonts w:hint="eastAsia" w:ascii="Times New Roman" w:hAnsi="Times New Roman" w:eastAsia="方正仿宋_GBK" w:cs="Times New Roman"/>
          <w:color w:val="000000"/>
          <w:sz w:val="28"/>
          <w:lang w:val="zh-CN" w:eastAsia="zh-CN"/>
        </w:rPr>
        <w:t>桃城</w:t>
      </w:r>
      <w:r>
        <w:rPr>
          <w:rFonts w:hint="eastAsia" w:ascii="Times New Roman" w:hAnsi="Times New Roman" w:eastAsia="方正仿宋_GBK" w:cs="Times New Roman"/>
          <w:color w:val="000000"/>
          <w:sz w:val="28"/>
          <w:lang w:val="zh-CN"/>
        </w:rPr>
        <w:t>区辖区内的环境保护工作，拟定</w:t>
      </w:r>
      <w:r>
        <w:rPr>
          <w:rFonts w:hint="eastAsia" w:ascii="Times New Roman" w:hAnsi="Times New Roman" w:eastAsia="方正仿宋_GBK" w:cs="Times New Roman"/>
          <w:color w:val="000000"/>
          <w:sz w:val="28"/>
          <w:lang w:val="zh-CN" w:eastAsia="zh-CN"/>
        </w:rPr>
        <w:t>桃城区</w:t>
      </w:r>
      <w:r>
        <w:rPr>
          <w:rFonts w:hint="eastAsia" w:ascii="Times New Roman" w:hAnsi="Times New Roman" w:eastAsia="方正仿宋_GBK" w:cs="Times New Roman"/>
          <w:color w:val="000000"/>
          <w:sz w:val="28"/>
          <w:lang w:val="zh-CN"/>
        </w:rPr>
        <w:t>环境保护规划和计划，监督检查国家和地方环境保护方针、政策、法律、法规、标准的贯彻实施；组织推行环境保护各项制度， 经批准后监督执行。</w:t>
      </w:r>
      <w:r>
        <w:rPr>
          <w:rFonts w:hint="eastAsia" w:ascii="Times New Roman" w:hAnsi="Times New Roman" w:eastAsia="方正仿宋_GBK" w:cs="Times New Roman"/>
          <w:color w:val="000000"/>
          <w:sz w:val="28"/>
          <w:lang w:val="en-US" w:eastAsia="zh-CN"/>
        </w:rPr>
        <w:t>2.</w:t>
      </w:r>
      <w:r>
        <w:rPr>
          <w:rFonts w:hint="eastAsia" w:ascii="Times New Roman" w:hAnsi="Times New Roman" w:eastAsia="方正仿宋_GBK" w:cs="Times New Roman"/>
          <w:color w:val="000000"/>
          <w:sz w:val="28"/>
          <w:lang w:val="zh-CN"/>
        </w:rPr>
        <w:t>参与制定</w:t>
      </w:r>
      <w:r>
        <w:rPr>
          <w:rFonts w:hint="eastAsia" w:ascii="Times New Roman" w:hAnsi="Times New Roman" w:eastAsia="方正仿宋_GBK" w:cs="Times New Roman"/>
          <w:color w:val="000000"/>
          <w:sz w:val="28"/>
          <w:lang w:val="zh-CN" w:eastAsia="zh-CN"/>
        </w:rPr>
        <w:t>桃城区</w:t>
      </w:r>
      <w:r>
        <w:rPr>
          <w:rFonts w:hint="eastAsia" w:ascii="Times New Roman" w:hAnsi="Times New Roman" w:eastAsia="方正仿宋_GBK" w:cs="Times New Roman"/>
          <w:color w:val="000000"/>
          <w:sz w:val="28"/>
          <w:lang w:val="zh-CN"/>
        </w:rPr>
        <w:t>经济和社会中长期规划和年度计划、国土开发整治规划和区域开发规划、产业发展规划及资源节约和综合利用规划；审核总体规划中的环境保护内容。</w:t>
      </w:r>
      <w:r>
        <w:rPr>
          <w:rFonts w:hint="eastAsia" w:ascii="Times New Roman" w:hAnsi="Times New Roman" w:eastAsia="方正仿宋_GBK" w:cs="Times New Roman"/>
          <w:color w:val="000000"/>
          <w:sz w:val="28"/>
          <w:lang w:val="en-US" w:eastAsia="zh-CN"/>
        </w:rPr>
        <w:t>3.</w:t>
      </w:r>
      <w:r>
        <w:rPr>
          <w:rFonts w:hint="eastAsia" w:ascii="Times New Roman" w:hAnsi="Times New Roman" w:eastAsia="方正仿宋_GBK" w:cs="Times New Roman"/>
          <w:color w:val="000000"/>
          <w:sz w:val="28"/>
          <w:lang w:val="zh-CN"/>
        </w:rPr>
        <w:t>参与制定地方污染物排放总量控制指标和主要污染物控制指标，负责组织排污申报登记和排污许可证发放工作；负责</w:t>
      </w:r>
      <w:r>
        <w:rPr>
          <w:rFonts w:hint="eastAsia" w:ascii="Times New Roman" w:hAnsi="Times New Roman" w:eastAsia="方正仿宋_GBK" w:cs="Times New Roman"/>
          <w:color w:val="000000"/>
          <w:sz w:val="28"/>
          <w:lang w:val="zh-CN" w:eastAsia="zh-CN"/>
        </w:rPr>
        <w:t>桃城</w:t>
      </w:r>
      <w:r>
        <w:rPr>
          <w:rFonts w:hint="eastAsia" w:ascii="Times New Roman" w:hAnsi="Times New Roman" w:eastAsia="方正仿宋_GBK" w:cs="Times New Roman"/>
          <w:color w:val="000000"/>
          <w:sz w:val="28"/>
          <w:lang w:val="zh-CN"/>
        </w:rPr>
        <w:t>区环境监察工作</w:t>
      </w:r>
      <w:r>
        <w:rPr>
          <w:rFonts w:hint="eastAsia" w:ascii="Times New Roman" w:hAnsi="Times New Roman" w:eastAsia="方正仿宋_GBK" w:cs="Times New Roman"/>
          <w:color w:val="000000"/>
          <w:sz w:val="28"/>
          <w:lang w:val="zh-CN" w:eastAsia="zh-CN"/>
        </w:rPr>
        <w:t>。</w:t>
      </w:r>
      <w:r>
        <w:rPr>
          <w:rFonts w:hint="eastAsia" w:ascii="Times New Roman" w:hAnsi="Times New Roman" w:eastAsia="方正仿宋_GBK" w:cs="Times New Roman"/>
          <w:color w:val="000000"/>
          <w:sz w:val="28"/>
          <w:lang w:val="en-US" w:eastAsia="zh-CN"/>
        </w:rPr>
        <w:t>4.</w:t>
      </w:r>
      <w:r>
        <w:rPr>
          <w:rFonts w:hint="eastAsia" w:ascii="Times New Roman" w:hAnsi="Times New Roman" w:eastAsia="方正仿宋_GBK" w:cs="Times New Roman"/>
          <w:color w:val="000000"/>
          <w:sz w:val="28"/>
          <w:lang w:val="zh-CN"/>
        </w:rPr>
        <w:t>负责审批</w:t>
      </w:r>
      <w:r>
        <w:rPr>
          <w:rFonts w:hint="eastAsia" w:ascii="Times New Roman" w:hAnsi="Times New Roman" w:eastAsia="方正仿宋_GBK" w:cs="Times New Roman"/>
          <w:color w:val="000000"/>
          <w:sz w:val="28"/>
          <w:lang w:val="zh-CN" w:eastAsia="zh-CN"/>
        </w:rPr>
        <w:t>桃城区</w:t>
      </w:r>
      <w:r>
        <w:rPr>
          <w:rFonts w:hint="eastAsia" w:ascii="Times New Roman" w:hAnsi="Times New Roman" w:eastAsia="方正仿宋_GBK" w:cs="Times New Roman"/>
          <w:color w:val="000000"/>
          <w:sz w:val="28"/>
          <w:lang w:val="zh-CN"/>
        </w:rPr>
        <w:t>权限范围内建设项目环境影响评价文件，监督“三同时”制度的实施。</w:t>
      </w:r>
      <w:r>
        <w:rPr>
          <w:rFonts w:hint="eastAsia" w:ascii="Times New Roman" w:hAnsi="Times New Roman" w:eastAsia="方正仿宋_GBK" w:cs="Times New Roman"/>
          <w:color w:val="000000"/>
          <w:sz w:val="28"/>
          <w:lang w:val="en-US" w:eastAsia="zh-CN"/>
        </w:rPr>
        <w:t>5.</w:t>
      </w:r>
      <w:r>
        <w:rPr>
          <w:rFonts w:hint="eastAsia" w:ascii="Times New Roman" w:hAnsi="Times New Roman" w:eastAsia="方正仿宋_GBK" w:cs="Times New Roman"/>
          <w:color w:val="000000"/>
          <w:sz w:val="28"/>
          <w:lang w:val="zh-CN"/>
        </w:rPr>
        <w:t>组织</w:t>
      </w:r>
      <w:r>
        <w:rPr>
          <w:rFonts w:hint="eastAsia" w:ascii="Times New Roman" w:hAnsi="Times New Roman" w:eastAsia="方正仿宋_GBK" w:cs="Times New Roman"/>
          <w:color w:val="000000"/>
          <w:sz w:val="28"/>
          <w:lang w:val="zh-CN" w:eastAsia="zh-CN"/>
        </w:rPr>
        <w:t>桃城区</w:t>
      </w:r>
      <w:r>
        <w:rPr>
          <w:rFonts w:hint="eastAsia" w:ascii="Times New Roman" w:hAnsi="Times New Roman" w:eastAsia="方正仿宋_GBK" w:cs="Times New Roman"/>
          <w:color w:val="000000"/>
          <w:sz w:val="28"/>
          <w:lang w:val="zh-CN"/>
        </w:rPr>
        <w:t>环境监测工作，掌握环境质量状况和发展趋势，提出改善和保护环境的对策和措施。</w:t>
      </w:r>
      <w:r>
        <w:rPr>
          <w:rFonts w:hint="eastAsia" w:ascii="Times New Roman" w:hAnsi="Times New Roman" w:eastAsia="方正仿宋_GBK" w:cs="Times New Roman"/>
          <w:color w:val="000000"/>
          <w:sz w:val="28"/>
          <w:lang w:val="en-US" w:eastAsia="zh-CN"/>
        </w:rPr>
        <w:t>6.</w:t>
      </w:r>
      <w:r>
        <w:rPr>
          <w:rFonts w:hint="eastAsia" w:ascii="Times New Roman" w:hAnsi="Times New Roman" w:eastAsia="方正仿宋_GBK" w:cs="Times New Roman"/>
          <w:color w:val="000000"/>
          <w:sz w:val="28"/>
          <w:lang w:val="zh-CN"/>
        </w:rPr>
        <w:t>深入开展大气污染综合治理，推进水污染防治，积极做好土壤污染防治工作。</w:t>
      </w:r>
      <w:r>
        <w:rPr>
          <w:rFonts w:hint="eastAsia" w:ascii="Times New Roman" w:hAnsi="Times New Roman" w:eastAsia="方正仿宋_GBK" w:cs="Times New Roman"/>
          <w:color w:val="000000"/>
          <w:sz w:val="28"/>
          <w:lang w:val="en-US" w:eastAsia="zh-CN"/>
        </w:rPr>
        <w:t>7.</w:t>
      </w:r>
      <w:r>
        <w:rPr>
          <w:rFonts w:hint="eastAsia" w:ascii="Times New Roman" w:hAnsi="Times New Roman" w:eastAsia="方正仿宋_GBK" w:cs="Times New Roman"/>
          <w:color w:val="000000"/>
          <w:sz w:val="28"/>
          <w:lang w:val="zh-CN"/>
        </w:rPr>
        <w:t>归口管理监督</w:t>
      </w:r>
      <w:r>
        <w:rPr>
          <w:rFonts w:hint="eastAsia" w:ascii="Times New Roman" w:hAnsi="Times New Roman" w:eastAsia="方正仿宋_GBK" w:cs="Times New Roman"/>
          <w:color w:val="000000"/>
          <w:sz w:val="28"/>
          <w:lang w:val="zh-CN" w:eastAsia="zh-CN"/>
        </w:rPr>
        <w:t>桃城区</w:t>
      </w:r>
      <w:r>
        <w:rPr>
          <w:rFonts w:hint="eastAsia" w:ascii="Times New Roman" w:hAnsi="Times New Roman" w:eastAsia="方正仿宋_GBK" w:cs="Times New Roman"/>
          <w:color w:val="000000"/>
          <w:sz w:val="28"/>
          <w:lang w:val="zh-CN"/>
        </w:rPr>
        <w:t>内的自然保护工作，监督检查企业污染防治工作，扎实推进污染源普查工作。</w:t>
      </w:r>
      <w:r>
        <w:rPr>
          <w:rFonts w:hint="eastAsia" w:ascii="Times New Roman" w:hAnsi="Times New Roman" w:eastAsia="方正仿宋_GBK" w:cs="Times New Roman"/>
          <w:color w:val="000000"/>
          <w:sz w:val="28"/>
          <w:lang w:val="en-US" w:eastAsia="zh-CN"/>
        </w:rPr>
        <w:t>8.组织协调桃城区环境宣传、教育工作，组织管理环保科技和产业工作。9.归口管理桃城区生态环境保护方面的合作与交流。10.承办生态环境局和桃城区区委、区政府交办的其他事项。</w:t>
      </w:r>
    </w:p>
    <w:p>
      <w:pPr>
        <w:spacing w:before="0" w:after="0" w:line="240" w:lineRule="auto"/>
        <w:ind w:firstLine="640"/>
        <w:jc w:val="left"/>
        <w:outlineLvl w:val="9"/>
      </w:pPr>
      <w:r>
        <w:rPr>
          <w:rFonts w:ascii="方正楷体_GBK" w:eastAsia="方正楷体_GBK" w:cs="方正楷体_GBK"/>
          <w:b/>
          <w:color w:val="000000"/>
          <w:sz w:val="32"/>
        </w:rPr>
        <w:t>机构设置：</w:t>
      </w:r>
    </w:p>
    <w:p>
      <w:pPr>
        <w:spacing w:before="0" w:after="0" w:line="240" w:lineRule="auto"/>
        <w:ind w:firstLine="0"/>
        <w:jc w:val="center"/>
        <w:outlineLvl w:val="9"/>
      </w:pPr>
      <w:r>
        <w:rPr>
          <w:rFonts w:ascii="方正小标宋_GBK" w:eastAsia="方正小标宋_GBK" w:cs="方正小标宋_GBK"/>
          <w:color w:val="000000"/>
          <w:sz w:val="32"/>
        </w:rPr>
        <w:t>单位机构设置情况</w:t>
      </w:r>
    </w:p>
    <w:tbl>
      <w:tblPr>
        <w:tblStyle w:val="11"/>
        <w:tblW w:w="134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6"/>
            </w:pPr>
            <w:r>
              <w:t>单位名称</w:t>
            </w:r>
          </w:p>
        </w:tc>
        <w:tc>
          <w:tcPr>
            <w:tcW w:w="1843" w:type="dxa"/>
            <w:vAlign w:val="center"/>
          </w:tcPr>
          <w:p>
            <w:pPr>
              <w:pStyle w:val="16"/>
            </w:pPr>
            <w:r>
              <w:t>单位性质</w:t>
            </w:r>
          </w:p>
        </w:tc>
        <w:tc>
          <w:tcPr>
            <w:tcW w:w="2126" w:type="dxa"/>
            <w:vAlign w:val="center"/>
          </w:tcPr>
          <w:p>
            <w:pPr>
              <w:pStyle w:val="16"/>
            </w:pPr>
            <w:r>
              <w:t>单位规格</w:t>
            </w:r>
          </w:p>
        </w:tc>
        <w:tc>
          <w:tcPr>
            <w:tcW w:w="3827" w:type="dxa"/>
            <w:vAlign w:val="center"/>
          </w:tcPr>
          <w:p>
            <w:pPr>
              <w:pStyle w:val="16"/>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7"/>
            </w:pPr>
            <w:r>
              <w:t>衡水市生态环境局桃城区分局</w:t>
            </w:r>
          </w:p>
        </w:tc>
        <w:tc>
          <w:tcPr>
            <w:tcW w:w="1843" w:type="dxa"/>
            <w:vAlign w:val="center"/>
          </w:tcPr>
          <w:p>
            <w:pPr>
              <w:pStyle w:val="18"/>
            </w:pPr>
            <w:r>
              <w:t>行政</w:t>
            </w:r>
          </w:p>
        </w:tc>
        <w:tc>
          <w:tcPr>
            <w:tcW w:w="2126" w:type="dxa"/>
            <w:vAlign w:val="center"/>
          </w:tcPr>
          <w:p>
            <w:pPr>
              <w:pStyle w:val="18"/>
            </w:pPr>
            <w:r>
              <w:t>正科级</w:t>
            </w:r>
          </w:p>
        </w:tc>
        <w:tc>
          <w:tcPr>
            <w:tcW w:w="3827" w:type="dxa"/>
            <w:vAlign w:val="center"/>
          </w:tcPr>
          <w:p>
            <w:pPr>
              <w:pStyle w:val="18"/>
            </w:pPr>
            <w:r>
              <w:t>财政拨款</w:t>
            </w:r>
          </w:p>
        </w:tc>
      </w:tr>
    </w:tbl>
    <w:p>
      <w:pPr>
        <w:spacing w:before="10" w:after="10" w:line="240" w:lineRule="auto"/>
        <w:ind w:firstLine="640"/>
        <w:jc w:val="left"/>
        <w:outlineLvl w:val="5"/>
      </w:pPr>
      <w:r>
        <w:rPr>
          <w:rFonts w:ascii="黑体" w:eastAsia="黑体" w:cs="黑体"/>
          <w:color w:val="000000"/>
          <w:sz w:val="32"/>
        </w:rPr>
        <w:t>二、单位预算安排的总体情况</w:t>
      </w:r>
    </w:p>
    <w:p>
      <w:pPr>
        <w:spacing w:before="0" w:after="0" w:line="500" w:lineRule="exact"/>
        <w:ind w:firstLine="560"/>
        <w:jc w:val="left"/>
        <w:outlineLvl w:val="9"/>
        <w:rPr>
          <w:sz w:val="28"/>
          <w:szCs w:val="28"/>
        </w:rPr>
      </w:pPr>
      <w:r>
        <w:rPr>
          <w:rFonts w:ascii="Times New Roman" w:hAnsi="Times New Roman" w:eastAsia="方正仿宋_GBK" w:cs="Times New Roman"/>
          <w:b w:val="0"/>
          <w:color w:val="000000"/>
          <w:sz w:val="28"/>
          <w:szCs w:val="28"/>
        </w:rPr>
        <w:t>按照预算管理有关规定，目前我单位预算的编制实行综合预算管理，即全部收入和支出都反映在预算中。</w:t>
      </w:r>
    </w:p>
    <w:p>
      <w:pPr>
        <w:spacing w:before="0" w:after="0" w:line="500" w:lineRule="exact"/>
        <w:ind w:firstLine="560"/>
        <w:jc w:val="left"/>
        <w:outlineLvl w:val="9"/>
        <w:rPr>
          <w:rFonts w:hint="eastAsia" w:ascii="Times New Roman" w:hAnsi="Times New Roman" w:eastAsia="方正仿宋_GBK" w:cs="Times New Roman"/>
          <w:color w:val="000000"/>
          <w:sz w:val="28"/>
          <w:szCs w:val="28"/>
          <w:lang w:val="zh-CN"/>
        </w:rPr>
      </w:pPr>
      <w:r>
        <w:rPr>
          <w:rFonts w:hint="eastAsia" w:ascii="Times New Roman" w:hAnsi="Times New Roman" w:eastAsia="方正仿宋_GBK" w:cs="Times New Roman"/>
          <w:color w:val="000000"/>
          <w:sz w:val="28"/>
          <w:szCs w:val="28"/>
          <w:lang w:val="zh-CN"/>
        </w:rPr>
        <w:t>1、收入说明</w:t>
      </w:r>
    </w:p>
    <w:p>
      <w:pPr>
        <w:spacing w:before="0" w:after="0" w:line="500" w:lineRule="exact"/>
        <w:ind w:firstLine="560"/>
        <w:jc w:val="left"/>
        <w:outlineLvl w:val="9"/>
        <w:rPr>
          <w:rFonts w:ascii="Times New Roman" w:hAnsi="Times New Roman" w:eastAsia="方正仿宋_GBK" w:cs="Times New Roman"/>
          <w:color w:val="000000"/>
          <w:sz w:val="28"/>
          <w:szCs w:val="28"/>
        </w:rPr>
      </w:pPr>
      <w:r>
        <w:rPr>
          <w:rFonts w:hint="eastAsia" w:ascii="Times New Roman" w:hAnsi="Times New Roman" w:eastAsia="方正仿宋_GBK" w:cs="Times New Roman"/>
          <w:color w:val="000000"/>
          <w:sz w:val="28"/>
          <w:szCs w:val="28"/>
          <w:lang w:val="zh-CN"/>
        </w:rPr>
        <w:t>202</w:t>
      </w:r>
      <w:r>
        <w:rPr>
          <w:rFonts w:hint="eastAsia" w:ascii="Times New Roman" w:hAnsi="Times New Roman" w:eastAsia="方正仿宋_GBK" w:cs="Times New Roman"/>
          <w:color w:val="000000"/>
          <w:sz w:val="28"/>
          <w:szCs w:val="28"/>
          <w:lang w:val="en-US" w:eastAsia="zh-CN"/>
        </w:rPr>
        <w:t>3</w:t>
      </w:r>
      <w:r>
        <w:rPr>
          <w:rFonts w:hint="eastAsia" w:ascii="Times New Roman" w:hAnsi="Times New Roman" w:eastAsia="方正仿宋_GBK" w:cs="Times New Roman"/>
          <w:color w:val="000000"/>
          <w:sz w:val="28"/>
          <w:szCs w:val="28"/>
          <w:lang w:val="zh-CN"/>
        </w:rPr>
        <w:t>年预算收入</w:t>
      </w:r>
      <w:r>
        <w:rPr>
          <w:rFonts w:hint="eastAsia" w:ascii="Times New Roman" w:hAnsi="Times New Roman" w:eastAsia="方正仿宋_GBK" w:cs="Times New Roman"/>
          <w:color w:val="000000"/>
          <w:sz w:val="28"/>
          <w:szCs w:val="28"/>
          <w:lang w:val="en-US" w:eastAsia="zh-CN"/>
        </w:rPr>
        <w:t>14</w:t>
      </w:r>
      <w:r>
        <w:rPr>
          <w:rFonts w:hint="eastAsia" w:ascii="Times New Roman" w:hAnsi="Times New Roman" w:eastAsia="方正仿宋_GBK" w:cs="Times New Roman"/>
          <w:color w:val="000000"/>
          <w:sz w:val="28"/>
          <w:szCs w:val="28"/>
          <w:lang w:val="zh-CN"/>
        </w:rPr>
        <w:t>万元，其中：一般公共预算收入</w:t>
      </w:r>
      <w:r>
        <w:rPr>
          <w:rFonts w:hint="eastAsia" w:ascii="Times New Roman" w:hAnsi="Times New Roman" w:eastAsia="方正仿宋_GBK" w:cs="Times New Roman"/>
          <w:color w:val="000000"/>
          <w:sz w:val="28"/>
          <w:szCs w:val="28"/>
          <w:lang w:val="en-US" w:eastAsia="zh-CN"/>
        </w:rPr>
        <w:t>14</w:t>
      </w:r>
      <w:r>
        <w:rPr>
          <w:rFonts w:hint="eastAsia" w:ascii="Times New Roman" w:hAnsi="Times New Roman" w:eastAsia="方正仿宋_GBK" w:cs="Times New Roman"/>
          <w:color w:val="000000"/>
          <w:sz w:val="28"/>
          <w:szCs w:val="28"/>
          <w:lang w:val="zh-CN"/>
        </w:rPr>
        <w:t>万元，基金预算收入0万元，财政专户核拨收入0万元，其他来源收入0万元。</w:t>
      </w:r>
    </w:p>
    <w:p>
      <w:pPr>
        <w:pStyle w:val="23"/>
        <w:rPr>
          <w:rFonts w:hint="eastAsia"/>
          <w:sz w:val="28"/>
          <w:szCs w:val="28"/>
        </w:rPr>
      </w:pPr>
      <w:r>
        <w:rPr>
          <w:rFonts w:hint="eastAsia"/>
          <w:sz w:val="28"/>
          <w:szCs w:val="28"/>
        </w:rPr>
        <w:t>2.支出说明</w:t>
      </w:r>
    </w:p>
    <w:p>
      <w:pPr>
        <w:pStyle w:val="23"/>
        <w:rPr>
          <w:rFonts w:hint="eastAsia"/>
          <w:sz w:val="28"/>
          <w:szCs w:val="28"/>
        </w:rPr>
      </w:pPr>
      <w:r>
        <w:rPr>
          <w:rFonts w:hint="eastAsia"/>
          <w:sz w:val="28"/>
          <w:szCs w:val="28"/>
        </w:rPr>
        <w:t>202</w:t>
      </w:r>
      <w:r>
        <w:rPr>
          <w:rFonts w:hint="eastAsia"/>
          <w:sz w:val="28"/>
          <w:szCs w:val="28"/>
          <w:lang w:val="en-US" w:eastAsia="zh-CN"/>
        </w:rPr>
        <w:t>3</w:t>
      </w:r>
      <w:r>
        <w:rPr>
          <w:rFonts w:hint="eastAsia"/>
          <w:sz w:val="28"/>
          <w:szCs w:val="28"/>
        </w:rPr>
        <w:t>年支出预算</w:t>
      </w:r>
      <w:r>
        <w:rPr>
          <w:rFonts w:hint="eastAsia"/>
          <w:sz w:val="28"/>
          <w:szCs w:val="28"/>
          <w:lang w:val="en-US" w:eastAsia="zh-CN"/>
        </w:rPr>
        <w:t>14</w:t>
      </w:r>
      <w:r>
        <w:rPr>
          <w:rFonts w:hint="eastAsia"/>
          <w:sz w:val="28"/>
          <w:szCs w:val="28"/>
        </w:rPr>
        <w:t>万元，其中基本支出</w:t>
      </w:r>
      <w:r>
        <w:rPr>
          <w:rFonts w:hint="eastAsia"/>
          <w:sz w:val="28"/>
          <w:szCs w:val="28"/>
          <w:lang w:val="en-US" w:eastAsia="zh-CN"/>
        </w:rPr>
        <w:t>0</w:t>
      </w:r>
      <w:r>
        <w:rPr>
          <w:rFonts w:hint="eastAsia"/>
          <w:sz w:val="28"/>
          <w:szCs w:val="28"/>
        </w:rPr>
        <w:t>万元，包括人员经费</w:t>
      </w:r>
      <w:r>
        <w:rPr>
          <w:rFonts w:hint="eastAsia"/>
          <w:sz w:val="28"/>
          <w:szCs w:val="28"/>
          <w:lang w:val="en-US" w:eastAsia="zh-CN"/>
        </w:rPr>
        <w:t>0</w:t>
      </w:r>
      <w:r>
        <w:rPr>
          <w:rFonts w:hint="eastAsia"/>
          <w:sz w:val="28"/>
          <w:szCs w:val="28"/>
        </w:rPr>
        <w:t>万元和日常公用经费</w:t>
      </w:r>
      <w:r>
        <w:rPr>
          <w:rFonts w:hint="eastAsia"/>
          <w:sz w:val="28"/>
          <w:szCs w:val="28"/>
          <w:lang w:val="en-US" w:eastAsia="zh-CN"/>
        </w:rPr>
        <w:t>0</w:t>
      </w:r>
      <w:r>
        <w:rPr>
          <w:rFonts w:hint="eastAsia"/>
          <w:sz w:val="28"/>
          <w:szCs w:val="28"/>
        </w:rPr>
        <w:t>万元；项目支出</w:t>
      </w:r>
      <w:r>
        <w:rPr>
          <w:rFonts w:hint="eastAsia"/>
          <w:sz w:val="28"/>
          <w:szCs w:val="28"/>
          <w:lang w:val="en-US" w:eastAsia="zh-CN"/>
        </w:rPr>
        <w:t>14</w:t>
      </w:r>
      <w:r>
        <w:rPr>
          <w:rFonts w:hint="eastAsia"/>
          <w:sz w:val="28"/>
          <w:szCs w:val="28"/>
        </w:rPr>
        <w:t>万元，主要为围绕我局</w:t>
      </w:r>
      <w:r>
        <w:rPr>
          <w:color w:val="auto"/>
          <w:sz w:val="28"/>
          <w:szCs w:val="28"/>
        </w:rPr>
        <w:t>为持续开展环境执法</w:t>
      </w:r>
      <w:r>
        <w:rPr>
          <w:rFonts w:hint="eastAsia"/>
          <w:color w:val="auto"/>
          <w:sz w:val="28"/>
          <w:szCs w:val="28"/>
          <w:lang w:eastAsia="zh-CN"/>
        </w:rPr>
        <w:t>、</w:t>
      </w:r>
      <w:r>
        <w:rPr>
          <w:rFonts w:hint="eastAsia"/>
          <w:color w:val="auto"/>
          <w:sz w:val="28"/>
          <w:szCs w:val="28"/>
          <w:lang w:val="en-US" w:eastAsia="zh-CN"/>
        </w:rPr>
        <w:t>环境监管</w:t>
      </w:r>
      <w:r>
        <w:rPr>
          <w:color w:val="auto"/>
          <w:sz w:val="28"/>
          <w:szCs w:val="28"/>
        </w:rPr>
        <w:t>提供车辆保障</w:t>
      </w:r>
      <w:r>
        <w:rPr>
          <w:rFonts w:hint="eastAsia"/>
          <w:color w:val="auto"/>
          <w:sz w:val="28"/>
          <w:szCs w:val="28"/>
          <w:lang w:eastAsia="zh-CN"/>
        </w:rPr>
        <w:t>的</w:t>
      </w:r>
      <w:r>
        <w:rPr>
          <w:rFonts w:hint="eastAsia"/>
          <w:sz w:val="28"/>
          <w:szCs w:val="28"/>
        </w:rPr>
        <w:t>生态环境保护项目支出。</w:t>
      </w:r>
    </w:p>
    <w:p>
      <w:pPr>
        <w:pStyle w:val="23"/>
        <w:rPr>
          <w:rFonts w:hint="eastAsia"/>
          <w:sz w:val="28"/>
          <w:szCs w:val="28"/>
        </w:rPr>
      </w:pPr>
      <w:r>
        <w:rPr>
          <w:rFonts w:hint="eastAsia"/>
          <w:sz w:val="28"/>
          <w:szCs w:val="28"/>
        </w:rPr>
        <w:t>3.比上年增减情况</w:t>
      </w:r>
    </w:p>
    <w:p>
      <w:pPr>
        <w:pStyle w:val="31"/>
        <w:rPr>
          <w:sz w:val="28"/>
          <w:szCs w:val="28"/>
        </w:rPr>
      </w:pPr>
      <w:r>
        <w:rPr>
          <w:rFonts w:hint="eastAsia"/>
          <w:sz w:val="28"/>
          <w:szCs w:val="28"/>
        </w:rPr>
        <w:t>202</w:t>
      </w:r>
      <w:r>
        <w:rPr>
          <w:rFonts w:hint="eastAsia"/>
          <w:sz w:val="28"/>
          <w:szCs w:val="28"/>
          <w:lang w:val="en-US" w:eastAsia="zh-CN"/>
        </w:rPr>
        <w:t>3</w:t>
      </w:r>
      <w:r>
        <w:rPr>
          <w:rFonts w:hint="eastAsia"/>
          <w:sz w:val="28"/>
          <w:szCs w:val="28"/>
        </w:rPr>
        <w:t>年预算支出安排</w:t>
      </w:r>
      <w:r>
        <w:rPr>
          <w:rFonts w:hint="eastAsia"/>
          <w:sz w:val="28"/>
          <w:szCs w:val="28"/>
          <w:lang w:val="en-US" w:eastAsia="zh-CN"/>
        </w:rPr>
        <w:t>1</w:t>
      </w:r>
      <w:r>
        <w:rPr>
          <w:rFonts w:hint="eastAsia"/>
          <w:sz w:val="28"/>
          <w:szCs w:val="28"/>
        </w:rPr>
        <w:t>4万元，较202</w:t>
      </w:r>
      <w:r>
        <w:rPr>
          <w:rFonts w:hint="eastAsia"/>
          <w:sz w:val="28"/>
          <w:szCs w:val="28"/>
          <w:lang w:val="en-US" w:eastAsia="zh-CN"/>
        </w:rPr>
        <w:t>2</w:t>
      </w:r>
      <w:r>
        <w:rPr>
          <w:rFonts w:hint="eastAsia"/>
          <w:sz w:val="28"/>
          <w:szCs w:val="28"/>
        </w:rPr>
        <w:t>年预算</w:t>
      </w:r>
      <w:r>
        <w:rPr>
          <w:rFonts w:hint="eastAsia"/>
          <w:sz w:val="28"/>
          <w:szCs w:val="28"/>
          <w:lang w:eastAsia="zh-CN"/>
        </w:rPr>
        <w:t>增加</w:t>
      </w:r>
      <w:r>
        <w:rPr>
          <w:rFonts w:hint="eastAsia"/>
          <w:sz w:val="28"/>
          <w:szCs w:val="28"/>
          <w:lang w:val="en-US" w:eastAsia="zh-CN"/>
        </w:rPr>
        <w:t>5.632万元</w:t>
      </w:r>
      <w:r>
        <w:rPr>
          <w:rFonts w:hint="eastAsia"/>
          <w:sz w:val="28"/>
          <w:szCs w:val="28"/>
        </w:rPr>
        <w:t>，其中：基本支出</w:t>
      </w:r>
      <w:r>
        <w:rPr>
          <w:rFonts w:hint="eastAsia"/>
          <w:sz w:val="28"/>
          <w:szCs w:val="28"/>
          <w:lang w:eastAsia="zh-CN"/>
        </w:rPr>
        <w:t>无</w:t>
      </w:r>
      <w:r>
        <w:rPr>
          <w:rFonts w:hint="eastAsia"/>
          <w:sz w:val="28"/>
          <w:szCs w:val="28"/>
        </w:rPr>
        <w:t>；项目支出</w:t>
      </w:r>
      <w:r>
        <w:rPr>
          <w:rFonts w:hint="eastAsia"/>
          <w:sz w:val="28"/>
          <w:szCs w:val="28"/>
          <w:lang w:eastAsia="zh-CN"/>
        </w:rPr>
        <w:t>增加</w:t>
      </w:r>
      <w:r>
        <w:rPr>
          <w:rFonts w:hint="eastAsia"/>
          <w:sz w:val="28"/>
          <w:szCs w:val="28"/>
          <w:lang w:val="en-US" w:eastAsia="zh-CN"/>
        </w:rPr>
        <w:t>5.632万元</w:t>
      </w:r>
      <w:r>
        <w:rPr>
          <w:rFonts w:hint="eastAsia"/>
          <w:sz w:val="28"/>
          <w:szCs w:val="28"/>
        </w:rPr>
        <w:t>，主要</w:t>
      </w:r>
      <w:r>
        <w:rPr>
          <w:color w:val="auto"/>
          <w:sz w:val="28"/>
          <w:szCs w:val="28"/>
        </w:rPr>
        <w:t>为持续开展环境执法</w:t>
      </w:r>
      <w:r>
        <w:rPr>
          <w:rFonts w:hint="eastAsia"/>
          <w:color w:val="auto"/>
          <w:sz w:val="28"/>
          <w:szCs w:val="28"/>
          <w:lang w:eastAsia="zh-CN"/>
        </w:rPr>
        <w:t>、</w:t>
      </w:r>
      <w:r>
        <w:rPr>
          <w:rFonts w:hint="eastAsia"/>
          <w:color w:val="auto"/>
          <w:sz w:val="28"/>
          <w:szCs w:val="28"/>
          <w:lang w:val="en-US" w:eastAsia="zh-CN"/>
        </w:rPr>
        <w:t>环境监管</w:t>
      </w:r>
      <w:r>
        <w:rPr>
          <w:color w:val="auto"/>
          <w:sz w:val="28"/>
          <w:szCs w:val="28"/>
        </w:rPr>
        <w:t>提供车辆保障</w:t>
      </w:r>
      <w:r>
        <w:rPr>
          <w:rFonts w:hint="eastAsia"/>
          <w:sz w:val="28"/>
          <w:szCs w:val="28"/>
        </w:rPr>
        <w:t>资金。</w:t>
      </w:r>
    </w:p>
    <w:p>
      <w:pPr>
        <w:numPr>
          <w:ilvl w:val="0"/>
          <w:numId w:val="3"/>
        </w:numPr>
        <w:spacing w:before="10" w:after="10" w:line="240" w:lineRule="auto"/>
        <w:ind w:firstLine="640"/>
        <w:jc w:val="left"/>
        <w:outlineLvl w:val="5"/>
        <w:rPr>
          <w:rFonts w:ascii="黑体" w:eastAsia="黑体" w:cs="黑体"/>
          <w:color w:val="000000"/>
          <w:sz w:val="32"/>
        </w:rPr>
      </w:pPr>
      <w:r>
        <w:rPr>
          <w:rFonts w:ascii="黑体" w:eastAsia="黑体" w:cs="黑体"/>
          <w:color w:val="000000"/>
          <w:sz w:val="32"/>
        </w:rPr>
        <w:t>机关运行经费安排情况</w:t>
      </w:r>
    </w:p>
    <w:p>
      <w:pPr>
        <w:pStyle w:val="2"/>
        <w:numPr>
          <w:ilvl w:val="0"/>
          <w:numId w:val="0"/>
        </w:numPr>
        <w:ind w:firstLine="560" w:firstLineChars="200"/>
      </w:pPr>
      <w:r>
        <w:rPr>
          <w:rFonts w:hint="eastAsia" w:ascii="Times New Roman" w:hAnsi="Times New Roman" w:eastAsia="方正仿宋_GBK" w:cs="Times New Roman"/>
          <w:sz w:val="28"/>
          <w:szCs w:val="24"/>
          <w:lang w:val="en-US" w:eastAsia="zh-CN" w:bidi="ar-SA"/>
        </w:rPr>
        <w:t>无。</w:t>
      </w:r>
    </w:p>
    <w:p>
      <w:pPr>
        <w:spacing w:before="10" w:after="10" w:line="240" w:lineRule="auto"/>
        <w:ind w:firstLine="640"/>
        <w:jc w:val="left"/>
        <w:outlineLvl w:val="5"/>
      </w:pPr>
      <w:r>
        <w:rPr>
          <w:rFonts w:ascii="黑体" w:eastAsia="黑体" w:cs="黑体"/>
          <w:color w:val="000000"/>
          <w:sz w:val="32"/>
        </w:rPr>
        <w:t>四、财政拨款“三公”经费预算情况及增减变化原因</w:t>
      </w:r>
    </w:p>
    <w:p>
      <w:pPr>
        <w:pStyle w:val="25"/>
      </w:pPr>
      <w:r>
        <w:rPr>
          <w:rFonts w:hint="eastAsia"/>
        </w:rPr>
        <w:t>202</w:t>
      </w:r>
      <w:r>
        <w:rPr>
          <w:rFonts w:hint="eastAsia"/>
          <w:lang w:val="en-US" w:eastAsia="zh-CN"/>
        </w:rPr>
        <w:t>3</w:t>
      </w:r>
      <w:r>
        <w:rPr>
          <w:rFonts w:hint="eastAsia"/>
        </w:rPr>
        <w:t>年，我</w:t>
      </w:r>
      <w:r>
        <w:rPr>
          <w:rFonts w:hint="eastAsia"/>
          <w:lang w:val="en-US" w:eastAsia="zh-CN"/>
        </w:rPr>
        <w:t>单位</w:t>
      </w:r>
      <w:r>
        <w:rPr>
          <w:rFonts w:hint="eastAsia"/>
        </w:rPr>
        <w:t>财政拨款“三公”经费预算安排</w:t>
      </w:r>
      <w:r>
        <w:rPr>
          <w:rFonts w:hint="eastAsia"/>
          <w:lang w:val="en-US" w:eastAsia="zh-CN"/>
        </w:rPr>
        <w:t>0</w:t>
      </w:r>
      <w:r>
        <w:rPr>
          <w:rFonts w:hint="eastAsia"/>
        </w:rPr>
        <w:t>万元，其中因公出国（境）费0万元；公务用车购置及运维</w:t>
      </w:r>
      <w:r>
        <w:rPr>
          <w:rFonts w:hint="eastAsia"/>
          <w:lang w:val="en-US" w:eastAsia="zh-CN"/>
        </w:rPr>
        <w:t>0</w:t>
      </w:r>
      <w:r>
        <w:rPr>
          <w:rFonts w:hint="eastAsia"/>
        </w:rPr>
        <w:t>万元（其中：公务用车购置费为0万元，公务用车运维费</w:t>
      </w:r>
      <w:r>
        <w:rPr>
          <w:rFonts w:hint="eastAsia"/>
          <w:lang w:val="en-US" w:eastAsia="zh-CN"/>
        </w:rPr>
        <w:t>0</w:t>
      </w:r>
      <w:r>
        <w:rPr>
          <w:rFonts w:hint="eastAsia"/>
        </w:rPr>
        <w:t>万元)；公务接待费</w:t>
      </w:r>
      <w:r>
        <w:rPr>
          <w:rFonts w:hint="eastAsia"/>
          <w:lang w:val="en-US" w:eastAsia="zh-CN"/>
        </w:rPr>
        <w:t>0</w:t>
      </w:r>
      <w:r>
        <w:rPr>
          <w:rFonts w:hint="eastAsia"/>
        </w:rPr>
        <w:t>万元。与202</w:t>
      </w:r>
      <w:r>
        <w:rPr>
          <w:rFonts w:hint="eastAsia"/>
          <w:lang w:val="en-US" w:eastAsia="zh-CN"/>
        </w:rPr>
        <w:t>2</w:t>
      </w:r>
      <w:r>
        <w:rPr>
          <w:rFonts w:hint="eastAsia"/>
        </w:rPr>
        <w:t>年相比</w:t>
      </w:r>
      <w:r>
        <w:rPr>
          <w:rFonts w:hint="eastAsia"/>
          <w:lang w:val="en-US" w:eastAsia="zh-CN"/>
        </w:rPr>
        <w:t>金额相等。</w:t>
      </w:r>
    </w:p>
    <w:p>
      <w:pPr>
        <w:spacing w:before="10" w:after="10" w:line="240" w:lineRule="auto"/>
        <w:ind w:firstLine="640"/>
        <w:jc w:val="left"/>
        <w:outlineLvl w:val="5"/>
        <w:sectPr>
          <w:pgSz w:w="16840" w:h="11900" w:orient="landscape"/>
          <w:pgMar w:top="1361" w:right="1020" w:bottom="1361" w:left="1020" w:header="720" w:footer="720" w:gutter="0"/>
          <w:pgNumType w:fmt="decimal"/>
          <w:cols w:space="720" w:num="1"/>
          <w:docGrid w:linePitch="326" w:charSpace="0"/>
        </w:sectPr>
      </w:pPr>
      <w:r>
        <w:rPr>
          <w:rFonts w:ascii="黑体" w:eastAsia="黑体" w:cs="黑体"/>
          <w:color w:val="000000"/>
          <w:sz w:val="32"/>
        </w:rPr>
        <w:t>五、预算绩效信息</w:t>
      </w:r>
    </w:p>
    <w:p>
      <w:pPr>
        <w:spacing w:before="0" w:after="0"/>
        <w:ind w:firstLine="560"/>
        <w:jc w:val="left"/>
        <w:outlineLvl w:val="9"/>
      </w:pPr>
      <w:r>
        <w:rPr>
          <w:rFonts w:ascii="方正仿宋_GBK" w:eastAsia="方正仿宋_GBK" w:cs="方正仿宋_GBK"/>
          <w:b/>
          <w:color w:val="000000"/>
          <w:sz w:val="28"/>
        </w:rPr>
        <w:t>1、桃城分局租车费绩效目标表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1.桃城分局租车保障</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专项行动保障次数</w:t>
            </w:r>
          </w:p>
        </w:tc>
        <w:tc>
          <w:tcPr>
            <w:tcW w:w="2835" w:type="dxa"/>
            <w:vAlign w:val="center"/>
          </w:tcPr>
          <w:p>
            <w:pPr>
              <w:pStyle w:val="17"/>
            </w:pPr>
            <w:r>
              <w:t>分局专项行动保障次数</w:t>
            </w:r>
          </w:p>
        </w:tc>
        <w:tc>
          <w:tcPr>
            <w:tcW w:w="2551" w:type="dxa"/>
            <w:vAlign w:val="center"/>
          </w:tcPr>
          <w:p>
            <w:pPr>
              <w:pStyle w:val="17"/>
            </w:pPr>
            <w:r>
              <w:t>≥10次</w:t>
            </w:r>
          </w:p>
        </w:tc>
        <w:tc>
          <w:tcPr>
            <w:tcW w:w="2268" w:type="dxa"/>
            <w:vAlign w:val="center"/>
          </w:tcPr>
          <w:p>
            <w:pPr>
              <w:pStyle w:val="17"/>
            </w:pPr>
            <w:r>
              <w:t>依据相关规定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检查对象排放物标准</w:t>
            </w:r>
          </w:p>
        </w:tc>
        <w:tc>
          <w:tcPr>
            <w:tcW w:w="2835" w:type="dxa"/>
            <w:vAlign w:val="center"/>
          </w:tcPr>
          <w:p>
            <w:pPr>
              <w:pStyle w:val="17"/>
            </w:pPr>
            <w:r>
              <w:t>分局检查对象排放物标准</w:t>
            </w:r>
          </w:p>
        </w:tc>
        <w:tc>
          <w:tcPr>
            <w:tcW w:w="2551" w:type="dxa"/>
            <w:vAlign w:val="center"/>
          </w:tcPr>
          <w:p>
            <w:pPr>
              <w:pStyle w:val="17"/>
            </w:pPr>
            <w:r>
              <w:t>≥1家</w:t>
            </w:r>
          </w:p>
        </w:tc>
        <w:tc>
          <w:tcPr>
            <w:tcW w:w="2268" w:type="dxa"/>
            <w:vAlign w:val="center"/>
          </w:tcPr>
          <w:p>
            <w:pPr>
              <w:pStyle w:val="17"/>
            </w:pPr>
            <w:r>
              <w:t>依据相关规定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按时完成专项任务</w:t>
            </w:r>
          </w:p>
        </w:tc>
        <w:tc>
          <w:tcPr>
            <w:tcW w:w="2835" w:type="dxa"/>
            <w:vAlign w:val="center"/>
          </w:tcPr>
          <w:p>
            <w:pPr>
              <w:pStyle w:val="17"/>
            </w:pPr>
            <w:r>
              <w:t>按时完成每轮的专项任务</w:t>
            </w:r>
          </w:p>
        </w:tc>
        <w:tc>
          <w:tcPr>
            <w:tcW w:w="2551" w:type="dxa"/>
            <w:vAlign w:val="center"/>
          </w:tcPr>
          <w:p>
            <w:pPr>
              <w:pStyle w:val="17"/>
            </w:pPr>
            <w:r>
              <w:t>按时完成每轮任务</w:t>
            </w:r>
          </w:p>
        </w:tc>
        <w:tc>
          <w:tcPr>
            <w:tcW w:w="2268" w:type="dxa"/>
            <w:vAlign w:val="center"/>
          </w:tcPr>
          <w:p>
            <w:pPr>
              <w:pStyle w:val="17"/>
            </w:pPr>
            <w:r>
              <w:t>依据相关规定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成本控制情况</w:t>
            </w:r>
          </w:p>
        </w:tc>
        <w:tc>
          <w:tcPr>
            <w:tcW w:w="2835" w:type="dxa"/>
            <w:vAlign w:val="center"/>
          </w:tcPr>
          <w:p>
            <w:pPr>
              <w:pStyle w:val="17"/>
            </w:pPr>
            <w:r>
              <w:t>严控成本</w:t>
            </w:r>
          </w:p>
        </w:tc>
        <w:tc>
          <w:tcPr>
            <w:tcW w:w="2551" w:type="dxa"/>
            <w:vAlign w:val="center"/>
          </w:tcPr>
          <w:p>
            <w:pPr>
              <w:pStyle w:val="17"/>
            </w:pPr>
            <w:r>
              <w:t>严控成本</w:t>
            </w:r>
          </w:p>
        </w:tc>
        <w:tc>
          <w:tcPr>
            <w:tcW w:w="2268" w:type="dxa"/>
            <w:vAlign w:val="center"/>
          </w:tcPr>
          <w:p>
            <w:pPr>
              <w:pStyle w:val="17"/>
            </w:pPr>
            <w:r>
              <w:t>依据相关规定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效益指标</w:t>
            </w:r>
          </w:p>
        </w:tc>
        <w:tc>
          <w:tcPr>
            <w:tcW w:w="2268" w:type="dxa"/>
            <w:vAlign w:val="center"/>
          </w:tcPr>
          <w:p>
            <w:pPr>
              <w:pStyle w:val="17"/>
            </w:pPr>
            <w:r>
              <w:t>经济效益指标</w:t>
            </w:r>
          </w:p>
        </w:tc>
        <w:tc>
          <w:tcPr>
            <w:tcW w:w="2835" w:type="dxa"/>
            <w:vAlign w:val="center"/>
          </w:tcPr>
          <w:p>
            <w:pPr>
              <w:pStyle w:val="17"/>
            </w:pPr>
            <w:r>
              <w:t>专项行动顺利开展</w:t>
            </w:r>
          </w:p>
        </w:tc>
        <w:tc>
          <w:tcPr>
            <w:tcW w:w="2835" w:type="dxa"/>
            <w:vAlign w:val="center"/>
          </w:tcPr>
          <w:p>
            <w:pPr>
              <w:pStyle w:val="17"/>
            </w:pPr>
            <w:r>
              <w:t>专项行动顺利开展</w:t>
            </w:r>
          </w:p>
        </w:tc>
        <w:tc>
          <w:tcPr>
            <w:tcW w:w="2551" w:type="dxa"/>
            <w:vAlign w:val="center"/>
          </w:tcPr>
          <w:p>
            <w:pPr>
              <w:pStyle w:val="17"/>
            </w:pPr>
            <w:r>
              <w:t>行动顺利开展</w:t>
            </w:r>
          </w:p>
        </w:tc>
        <w:tc>
          <w:tcPr>
            <w:tcW w:w="2268" w:type="dxa"/>
            <w:vAlign w:val="center"/>
          </w:tcPr>
          <w:p>
            <w:pPr>
              <w:pStyle w:val="17"/>
            </w:pPr>
            <w:r>
              <w:t>依据相关规定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社会效益指标</w:t>
            </w:r>
          </w:p>
        </w:tc>
        <w:tc>
          <w:tcPr>
            <w:tcW w:w="2835" w:type="dxa"/>
            <w:vAlign w:val="center"/>
          </w:tcPr>
          <w:p>
            <w:pPr>
              <w:pStyle w:val="17"/>
            </w:pPr>
            <w:r>
              <w:t>按时完成生态环境任务</w:t>
            </w:r>
          </w:p>
        </w:tc>
        <w:tc>
          <w:tcPr>
            <w:tcW w:w="2835" w:type="dxa"/>
            <w:vAlign w:val="center"/>
          </w:tcPr>
          <w:p>
            <w:pPr>
              <w:pStyle w:val="17"/>
            </w:pPr>
            <w:r>
              <w:t>按时完成生态环境任务</w:t>
            </w:r>
          </w:p>
        </w:tc>
        <w:tc>
          <w:tcPr>
            <w:tcW w:w="2551" w:type="dxa"/>
            <w:vAlign w:val="center"/>
          </w:tcPr>
          <w:p>
            <w:pPr>
              <w:pStyle w:val="17"/>
            </w:pPr>
            <w:r>
              <w:t>按时完成生态环境任务</w:t>
            </w:r>
          </w:p>
        </w:tc>
        <w:tc>
          <w:tcPr>
            <w:tcW w:w="2268" w:type="dxa"/>
            <w:vAlign w:val="center"/>
          </w:tcPr>
          <w:p>
            <w:pPr>
              <w:pStyle w:val="17"/>
            </w:pPr>
            <w:r>
              <w:t>依据相关规定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生态效益指标</w:t>
            </w:r>
          </w:p>
        </w:tc>
        <w:tc>
          <w:tcPr>
            <w:tcW w:w="2835" w:type="dxa"/>
            <w:vAlign w:val="center"/>
          </w:tcPr>
          <w:p>
            <w:pPr>
              <w:pStyle w:val="17"/>
            </w:pPr>
            <w:r>
              <w:t>保障专项行动的顺利开展</w:t>
            </w:r>
          </w:p>
        </w:tc>
        <w:tc>
          <w:tcPr>
            <w:tcW w:w="2835" w:type="dxa"/>
            <w:vAlign w:val="center"/>
          </w:tcPr>
          <w:p>
            <w:pPr>
              <w:pStyle w:val="17"/>
            </w:pPr>
            <w:r>
              <w:t>保障专项行动的顺利开展</w:t>
            </w:r>
          </w:p>
        </w:tc>
        <w:tc>
          <w:tcPr>
            <w:tcW w:w="2551" w:type="dxa"/>
            <w:vAlign w:val="center"/>
          </w:tcPr>
          <w:p>
            <w:pPr>
              <w:pStyle w:val="17"/>
            </w:pPr>
            <w:r>
              <w:t>保障专项行动的顺利开展</w:t>
            </w:r>
          </w:p>
        </w:tc>
        <w:tc>
          <w:tcPr>
            <w:tcW w:w="2268" w:type="dxa"/>
            <w:vAlign w:val="center"/>
          </w:tcPr>
          <w:p>
            <w:pPr>
              <w:pStyle w:val="17"/>
            </w:pPr>
            <w:r>
              <w:t>依据相关规定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可持续影响指标</w:t>
            </w:r>
          </w:p>
        </w:tc>
        <w:tc>
          <w:tcPr>
            <w:tcW w:w="2835" w:type="dxa"/>
            <w:vAlign w:val="center"/>
          </w:tcPr>
          <w:p>
            <w:pPr>
              <w:pStyle w:val="17"/>
            </w:pPr>
            <w:r>
              <w:t>满足专项行动的保障要求</w:t>
            </w:r>
          </w:p>
        </w:tc>
        <w:tc>
          <w:tcPr>
            <w:tcW w:w="2835" w:type="dxa"/>
            <w:vAlign w:val="center"/>
          </w:tcPr>
          <w:p>
            <w:pPr>
              <w:pStyle w:val="17"/>
            </w:pPr>
            <w:r>
              <w:t>满足专项行动的保障要求</w:t>
            </w:r>
          </w:p>
        </w:tc>
        <w:tc>
          <w:tcPr>
            <w:tcW w:w="2551" w:type="dxa"/>
            <w:vAlign w:val="center"/>
          </w:tcPr>
          <w:p>
            <w:pPr>
              <w:pStyle w:val="17"/>
            </w:pPr>
            <w:r>
              <w:t>满足专项行动的保障要求</w:t>
            </w:r>
          </w:p>
        </w:tc>
        <w:tc>
          <w:tcPr>
            <w:tcW w:w="2268" w:type="dxa"/>
            <w:vAlign w:val="center"/>
          </w:tcPr>
          <w:p>
            <w:pPr>
              <w:pStyle w:val="17"/>
            </w:pPr>
            <w:r>
              <w:t>依据相关规定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执法人员满意度</w:t>
            </w:r>
          </w:p>
        </w:tc>
        <w:tc>
          <w:tcPr>
            <w:tcW w:w="2835" w:type="dxa"/>
            <w:vAlign w:val="center"/>
          </w:tcPr>
          <w:p>
            <w:pPr>
              <w:pStyle w:val="17"/>
            </w:pPr>
            <w:r>
              <w:t>调查中满意人数占总人数的比例</w:t>
            </w:r>
          </w:p>
        </w:tc>
        <w:tc>
          <w:tcPr>
            <w:tcW w:w="2551" w:type="dxa"/>
            <w:vAlign w:val="center"/>
          </w:tcPr>
          <w:p>
            <w:pPr>
              <w:pStyle w:val="17"/>
            </w:pPr>
            <w:r>
              <w:t>100%</w:t>
            </w:r>
          </w:p>
        </w:tc>
        <w:tc>
          <w:tcPr>
            <w:tcW w:w="2268" w:type="dxa"/>
            <w:vAlign w:val="center"/>
          </w:tcPr>
          <w:p>
            <w:pPr>
              <w:pStyle w:val="17"/>
            </w:pPr>
            <w:r>
              <w:t>依据相关规定</w:t>
            </w:r>
          </w:p>
        </w:tc>
      </w:tr>
    </w:tbl>
    <w:p>
      <w:pPr>
        <w:sectPr>
          <w:pgSz w:w="16840" w:h="11900" w:orient="landscape"/>
          <w:pgMar w:top="1361" w:right="1020" w:bottom="1134" w:left="1020" w:header="720" w:footer="720" w:gutter="0"/>
          <w:pgNumType w:fmt="decimal"/>
          <w:cols w:space="720" w:num="1"/>
          <w:docGrid w:linePitch="326" w:charSpace="0"/>
        </w:sectPr>
      </w:pPr>
    </w:p>
    <w:p>
      <w:pPr>
        <w:spacing w:before="10" w:after="10" w:line="240" w:lineRule="auto"/>
        <w:ind w:firstLine="640"/>
        <w:jc w:val="left"/>
        <w:outlineLvl w:val="5"/>
      </w:pPr>
      <w:r>
        <w:rPr>
          <w:rFonts w:ascii="黑体" w:eastAsia="黑体" w:cs="黑体"/>
          <w:color w:val="000000"/>
          <w:sz w:val="32"/>
        </w:rPr>
        <w:t>六、政府采购预算情况</w:t>
      </w:r>
    </w:p>
    <w:p>
      <w:pPr>
        <w:spacing w:before="0" w:after="0" w:line="500" w:lineRule="exact"/>
        <w:ind w:firstLine="560"/>
        <w:jc w:val="left"/>
        <w:outlineLvl w:val="9"/>
      </w:pPr>
      <w:r>
        <w:rPr>
          <w:rFonts w:ascii="Times New Roman" w:hAnsi="Times New Roman" w:eastAsia="方正仿宋_GBK" w:cs="Times New Roman"/>
          <w:b w:val="0"/>
          <w:color w:val="000000"/>
          <w:sz w:val="28"/>
        </w:rPr>
        <w:t>2023年，衡水市生态环境局桃城区分局安排政府采购预算0.00万元。具体内容见下表。</w:t>
      </w:r>
    </w:p>
    <w:p>
      <w:pPr>
        <w:spacing w:before="0" w:after="0" w:line="240" w:lineRule="auto"/>
        <w:ind w:firstLine="0"/>
        <w:jc w:val="center"/>
        <w:outlineLvl w:val="9"/>
      </w:pPr>
      <w:r>
        <w:rPr>
          <w:rFonts w:ascii="方正小标宋_GBK" w:eastAsia="方正小标宋_GBK" w:cs="方正小标宋_GBK"/>
          <w:color w:val="000000"/>
          <w:sz w:val="36"/>
        </w:rPr>
        <w:t>单位政府采购预算</w:t>
      </w:r>
    </w:p>
    <w:tbl>
      <w:tblPr>
        <w:tblStyle w:val="11"/>
        <w:tblW w:w="1502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95"/>
        <w:gridCol w:w="904"/>
        <w:gridCol w:w="1063"/>
        <w:gridCol w:w="1063"/>
        <w:gridCol w:w="665"/>
        <w:gridCol w:w="797"/>
        <w:gridCol w:w="797"/>
        <w:gridCol w:w="904"/>
        <w:gridCol w:w="904"/>
        <w:gridCol w:w="904"/>
        <w:gridCol w:w="904"/>
        <w:gridCol w:w="904"/>
        <w:gridCol w:w="904"/>
        <w:gridCol w:w="904"/>
        <w:gridCol w:w="904"/>
        <w:gridCol w:w="90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6884" w:type="dxa"/>
            <w:gridSpan w:val="7"/>
            <w:tcBorders>
              <w:top w:val="single" w:color="FFFFFF" w:sz="6" w:space="0"/>
              <w:left w:val="single" w:color="FFFFFF" w:sz="6" w:space="0"/>
              <w:right w:val="single" w:color="FFFFFF" w:sz="6" w:space="0"/>
            </w:tcBorders>
            <w:vAlign w:val="center"/>
          </w:tcPr>
          <w:p>
            <w:pPr>
              <w:pStyle w:val="15"/>
            </w:pPr>
            <w:r>
              <w:t>467005衡水市生态环境局桃城区分局</w:t>
            </w:r>
          </w:p>
        </w:tc>
        <w:tc>
          <w:tcPr>
            <w:tcW w:w="8136" w:type="dxa"/>
            <w:gridSpan w:val="9"/>
            <w:tcBorders>
              <w:top w:val="single" w:color="FFFFFF" w:sz="6" w:space="0"/>
              <w:left w:val="single" w:color="FFFFFF" w:sz="6" w:space="0"/>
              <w:right w:val="single" w:color="FFFFFF" w:sz="6" w:space="0"/>
            </w:tcBorders>
            <w:vAlign w:val="center"/>
          </w:tcPr>
          <w:p>
            <w:pPr>
              <w:pStyle w:val="2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499" w:type="dxa"/>
            <w:gridSpan w:val="2"/>
            <w:vAlign w:val="center"/>
          </w:tcPr>
          <w:p>
            <w:pPr>
              <w:pStyle w:val="16"/>
            </w:pPr>
            <w:r>
              <w:t>政府采购项目来源</w:t>
            </w:r>
          </w:p>
        </w:tc>
        <w:tc>
          <w:tcPr>
            <w:tcW w:w="1063" w:type="dxa"/>
            <w:vMerge w:val="restart"/>
            <w:vAlign w:val="center"/>
          </w:tcPr>
          <w:p>
            <w:pPr>
              <w:pStyle w:val="16"/>
            </w:pPr>
            <w:r>
              <w:t>采购物品名称</w:t>
            </w:r>
          </w:p>
        </w:tc>
        <w:tc>
          <w:tcPr>
            <w:tcW w:w="1063" w:type="dxa"/>
            <w:vMerge w:val="restart"/>
            <w:vAlign w:val="center"/>
          </w:tcPr>
          <w:p>
            <w:pPr>
              <w:pStyle w:val="16"/>
            </w:pPr>
            <w:r>
              <w:t>政府采购目录序号</w:t>
            </w:r>
          </w:p>
        </w:tc>
        <w:tc>
          <w:tcPr>
            <w:tcW w:w="665" w:type="dxa"/>
            <w:vMerge w:val="restart"/>
            <w:vAlign w:val="center"/>
          </w:tcPr>
          <w:p>
            <w:pPr>
              <w:pStyle w:val="16"/>
            </w:pPr>
            <w:r>
              <w:t>计量  单位</w:t>
            </w:r>
          </w:p>
        </w:tc>
        <w:tc>
          <w:tcPr>
            <w:tcW w:w="797" w:type="dxa"/>
            <w:vMerge w:val="restart"/>
            <w:vAlign w:val="center"/>
          </w:tcPr>
          <w:p>
            <w:pPr>
              <w:pStyle w:val="16"/>
            </w:pPr>
            <w:r>
              <w:t>数量</w:t>
            </w:r>
          </w:p>
        </w:tc>
        <w:tc>
          <w:tcPr>
            <w:tcW w:w="797" w:type="dxa"/>
            <w:vMerge w:val="restart"/>
            <w:vAlign w:val="center"/>
          </w:tcPr>
          <w:p>
            <w:pPr>
              <w:pStyle w:val="16"/>
            </w:pPr>
            <w:r>
              <w:t>单价</w:t>
            </w:r>
          </w:p>
        </w:tc>
        <w:tc>
          <w:tcPr>
            <w:tcW w:w="7232" w:type="dxa"/>
            <w:gridSpan w:val="8"/>
            <w:vAlign w:val="center"/>
          </w:tcPr>
          <w:p>
            <w:pPr>
              <w:pStyle w:val="16"/>
            </w:pPr>
            <w:r>
              <w:t>政府采购金额（当年部门预算安排资金）</w:t>
            </w:r>
          </w:p>
        </w:tc>
        <w:tc>
          <w:tcPr>
            <w:tcW w:w="904" w:type="dxa"/>
            <w:vMerge w:val="restart"/>
            <w:vAlign w:val="center"/>
          </w:tcPr>
          <w:p>
            <w:pPr>
              <w:pStyle w:val="16"/>
            </w:pPr>
            <w:r>
              <w:t>2023年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595" w:type="dxa"/>
            <w:vAlign w:val="center"/>
          </w:tcPr>
          <w:p>
            <w:pPr>
              <w:pStyle w:val="16"/>
            </w:pPr>
            <w:r>
              <w:t>项目名称</w:t>
            </w:r>
          </w:p>
        </w:tc>
        <w:tc>
          <w:tcPr>
            <w:tcW w:w="904" w:type="dxa"/>
            <w:vAlign w:val="center"/>
          </w:tcPr>
          <w:p>
            <w:pPr>
              <w:pStyle w:val="16"/>
            </w:pPr>
            <w:r>
              <w:t>预算    资金</w:t>
            </w:r>
          </w:p>
        </w:tc>
        <w:tc>
          <w:tcPr>
            <w:tcW w:w="1063" w:type="dxa"/>
            <w:vMerge w:val="continue"/>
          </w:tcPr>
          <w:p/>
        </w:tc>
        <w:tc>
          <w:tcPr>
            <w:tcW w:w="1063" w:type="dxa"/>
            <w:vMerge w:val="continue"/>
          </w:tcPr>
          <w:p/>
        </w:tc>
        <w:tc>
          <w:tcPr>
            <w:tcW w:w="665" w:type="dxa"/>
            <w:vMerge w:val="continue"/>
          </w:tcPr>
          <w:p/>
        </w:tc>
        <w:tc>
          <w:tcPr>
            <w:tcW w:w="797" w:type="dxa"/>
            <w:vMerge w:val="continue"/>
          </w:tcPr>
          <w:p/>
        </w:tc>
        <w:tc>
          <w:tcPr>
            <w:tcW w:w="797" w:type="dxa"/>
            <w:vMerge w:val="continue"/>
          </w:tcPr>
          <w:p/>
        </w:tc>
        <w:tc>
          <w:tcPr>
            <w:tcW w:w="904" w:type="dxa"/>
            <w:vAlign w:val="center"/>
          </w:tcPr>
          <w:p>
            <w:pPr>
              <w:pStyle w:val="16"/>
            </w:pPr>
            <w:r>
              <w:t>合计</w:t>
            </w:r>
          </w:p>
        </w:tc>
        <w:tc>
          <w:tcPr>
            <w:tcW w:w="904" w:type="dxa"/>
            <w:vAlign w:val="center"/>
          </w:tcPr>
          <w:p>
            <w:pPr>
              <w:pStyle w:val="16"/>
            </w:pPr>
            <w:r>
              <w:t>一般公共预算拨款</w:t>
            </w:r>
          </w:p>
        </w:tc>
        <w:tc>
          <w:tcPr>
            <w:tcW w:w="904" w:type="dxa"/>
            <w:vAlign w:val="center"/>
          </w:tcPr>
          <w:p>
            <w:pPr>
              <w:pStyle w:val="16"/>
            </w:pPr>
            <w:r>
              <w:t>基金预算拨款</w:t>
            </w:r>
          </w:p>
        </w:tc>
        <w:tc>
          <w:tcPr>
            <w:tcW w:w="904" w:type="dxa"/>
            <w:vAlign w:val="center"/>
          </w:tcPr>
          <w:p>
            <w:pPr>
              <w:pStyle w:val="16"/>
            </w:pPr>
            <w:r>
              <w:t>国有资本经营预算拨款</w:t>
            </w:r>
          </w:p>
        </w:tc>
        <w:tc>
          <w:tcPr>
            <w:tcW w:w="904" w:type="dxa"/>
            <w:vAlign w:val="center"/>
          </w:tcPr>
          <w:p>
            <w:pPr>
              <w:pStyle w:val="16"/>
            </w:pPr>
            <w:r>
              <w:t>财政专户核拨</w:t>
            </w:r>
          </w:p>
        </w:tc>
        <w:tc>
          <w:tcPr>
            <w:tcW w:w="904" w:type="dxa"/>
            <w:vAlign w:val="center"/>
          </w:tcPr>
          <w:p>
            <w:pPr>
              <w:pStyle w:val="16"/>
            </w:pPr>
            <w:r>
              <w:t>单位    资金</w:t>
            </w:r>
          </w:p>
        </w:tc>
        <w:tc>
          <w:tcPr>
            <w:tcW w:w="904" w:type="dxa"/>
            <w:vAlign w:val="center"/>
          </w:tcPr>
          <w:p>
            <w:pPr>
              <w:pStyle w:val="16"/>
            </w:pPr>
            <w:r>
              <w:t>财政拨    款结转</w:t>
            </w:r>
          </w:p>
        </w:tc>
        <w:tc>
          <w:tcPr>
            <w:tcW w:w="904" w:type="dxa"/>
            <w:vAlign w:val="center"/>
          </w:tcPr>
          <w:p>
            <w:pPr>
              <w:pStyle w:val="16"/>
            </w:pPr>
            <w:r>
              <w:t>非财政    拨款结    转结余</w:t>
            </w:r>
          </w:p>
        </w:tc>
        <w:tc>
          <w:tcPr>
            <w:tcW w:w="90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pPr>
              <w:pStyle w:val="17"/>
            </w:pPr>
          </w:p>
        </w:tc>
        <w:tc>
          <w:tcPr>
            <w:tcW w:w="904" w:type="dxa"/>
            <w:vAlign w:val="center"/>
          </w:tcPr>
          <w:p>
            <w:pPr>
              <w:pStyle w:val="10"/>
            </w:pPr>
          </w:p>
        </w:tc>
        <w:tc>
          <w:tcPr>
            <w:tcW w:w="1063" w:type="dxa"/>
            <w:vAlign w:val="center"/>
          </w:tcPr>
          <w:p>
            <w:pPr>
              <w:pStyle w:val="17"/>
            </w:pPr>
          </w:p>
        </w:tc>
        <w:tc>
          <w:tcPr>
            <w:tcW w:w="1063" w:type="dxa"/>
            <w:vAlign w:val="center"/>
          </w:tcPr>
          <w:p>
            <w:pPr>
              <w:pStyle w:val="17"/>
            </w:pPr>
          </w:p>
        </w:tc>
        <w:tc>
          <w:tcPr>
            <w:tcW w:w="665" w:type="dxa"/>
            <w:vAlign w:val="center"/>
          </w:tcPr>
          <w:p>
            <w:pPr>
              <w:pStyle w:val="18"/>
            </w:pPr>
          </w:p>
        </w:tc>
        <w:tc>
          <w:tcPr>
            <w:tcW w:w="797" w:type="dxa"/>
            <w:vAlign w:val="center"/>
          </w:tcPr>
          <w:p>
            <w:pPr>
              <w:pStyle w:val="10"/>
            </w:pPr>
          </w:p>
        </w:tc>
        <w:tc>
          <w:tcPr>
            <w:tcW w:w="797"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r>
    </w:tbl>
    <w:p>
      <w:pPr>
        <w:spacing w:before="0" w:after="0" w:line="500" w:lineRule="exact"/>
        <w:ind w:firstLine="420"/>
        <w:jc w:val="left"/>
        <w:outlineLvl w:val="9"/>
      </w:pPr>
      <w:r>
        <w:rPr>
          <w:rFonts w:ascii="方正书宋_GBK" w:eastAsia="方正书宋_GBK" w:cs="方正书宋_GBK"/>
          <w:color w:val="000000"/>
          <w:sz w:val="21"/>
        </w:rPr>
        <w:t>注：同一采购目录序号的物品，其单价会因配置规格不同而变动，均符合资产配置标准。涉密采购事项按照相关规定执行。</w:t>
      </w:r>
    </w:p>
    <w:p>
      <w:pPr>
        <w:spacing w:before="0" w:after="0" w:line="240" w:lineRule="auto"/>
        <w:ind w:firstLine="420"/>
        <w:jc w:val="left"/>
        <w:outlineLvl w:val="9"/>
      </w:pPr>
      <w:r>
        <w:rPr>
          <w:rFonts w:ascii="方正书宋_GBK" w:eastAsia="方正书宋_GBK" w:cs="方正书宋_GBK"/>
          <w:color w:val="000000"/>
          <w:sz w:val="21"/>
        </w:rPr>
        <w:t>注：无政府采购预算，空表列示。</w:t>
      </w:r>
    </w:p>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5"/>
      </w:pPr>
      <w:r>
        <w:rPr>
          <w:rFonts w:ascii="黑体" w:eastAsia="黑体" w:cs="黑体"/>
          <w:color w:val="000000"/>
          <w:sz w:val="32"/>
        </w:rPr>
        <w:t>七、国有资产信息</w:t>
      </w:r>
    </w:p>
    <w:p>
      <w:pPr>
        <w:spacing w:before="0" w:after="0" w:line="500" w:lineRule="exact"/>
        <w:ind w:firstLine="560"/>
        <w:jc w:val="left"/>
        <w:outlineLvl w:val="9"/>
      </w:pPr>
      <w:r>
        <w:rPr>
          <w:rFonts w:ascii="Times New Roman" w:hAnsi="Times New Roman" w:eastAsia="方正仿宋_GBK" w:cs="Times New Roman"/>
          <w:b w:val="0"/>
          <w:color w:val="000000"/>
          <w:sz w:val="28"/>
        </w:rPr>
        <w:t>衡水市生态环境局桃城区分局上年末固定资产金额为0.00万元（详见下表）。本年度拟购置固定资产总额为0.00万元。</w:t>
      </w:r>
    </w:p>
    <w:p>
      <w:pPr>
        <w:spacing w:before="0" w:after="0" w:line="240" w:lineRule="auto"/>
        <w:ind w:firstLine="0"/>
        <w:jc w:val="center"/>
        <w:outlineLvl w:val="9"/>
      </w:pPr>
      <w:r>
        <w:rPr>
          <w:rFonts w:ascii="方正小标宋_GBK" w:eastAsia="方正小标宋_GBK" w:cs="方正小标宋_GBK"/>
          <w:color w:val="000000"/>
          <w:sz w:val="36"/>
        </w:rPr>
        <w:t>单位固定资产占用情况表</w:t>
      </w:r>
    </w:p>
    <w:tbl>
      <w:tblPr>
        <w:tblStyle w:val="11"/>
        <w:tblW w:w="1304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pPr>
              <w:pStyle w:val="15"/>
            </w:pPr>
            <w:r>
              <w:t>467005衡水市生态环境局桃城区分局</w:t>
            </w:r>
          </w:p>
        </w:tc>
        <w:tc>
          <w:tcPr>
            <w:tcW w:w="5670" w:type="dxa"/>
            <w:gridSpan w:val="2"/>
            <w:tcBorders>
              <w:top w:val="single" w:color="FFFFFF" w:sz="6" w:space="0"/>
              <w:left w:val="single" w:color="FFFFFF" w:sz="6" w:space="0"/>
              <w:right w:val="single" w:color="FFFFFF" w:sz="6" w:space="0"/>
            </w:tcBorders>
            <w:vAlign w:val="center"/>
          </w:tcPr>
          <w:p>
            <w:pPr>
              <w:pStyle w:val="13"/>
            </w:pPr>
            <w:r>
              <w:t>截止时间：2022-12-31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pPr>
              <w:pStyle w:val="16"/>
            </w:pPr>
            <w:r>
              <w:t>项   目</w:t>
            </w:r>
          </w:p>
        </w:tc>
        <w:tc>
          <w:tcPr>
            <w:tcW w:w="2835" w:type="dxa"/>
            <w:vAlign w:val="center"/>
          </w:tcPr>
          <w:p>
            <w:pPr>
              <w:pStyle w:val="16"/>
            </w:pPr>
            <w:r>
              <w:t>数量</w:t>
            </w:r>
          </w:p>
        </w:tc>
        <w:tc>
          <w:tcPr>
            <w:tcW w:w="2835" w:type="dxa"/>
            <w:vAlign w:val="center"/>
          </w:tcPr>
          <w:p>
            <w:pPr>
              <w:pStyle w:val="16"/>
            </w:pPr>
            <w:r>
              <w:t>价值（金额单位：万元）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7"/>
            </w:pPr>
          </w:p>
        </w:tc>
        <w:tc>
          <w:tcPr>
            <w:tcW w:w="2835" w:type="dxa"/>
            <w:vAlign w:val="center"/>
          </w:tcPr>
          <w:p>
            <w:pPr>
              <w:pStyle w:val="18"/>
            </w:pPr>
          </w:p>
        </w:tc>
        <w:tc>
          <w:tcPr>
            <w:tcW w:w="2835" w:type="dxa"/>
            <w:vAlign w:val="center"/>
          </w:tcPr>
          <w:p>
            <w:pPr>
              <w:pStyle w:val="10"/>
            </w:pPr>
          </w:p>
        </w:tc>
      </w:tr>
    </w:tbl>
    <w:p>
      <w:pPr>
        <w:spacing w:before="0" w:after="0" w:line="240" w:lineRule="auto"/>
        <w:ind w:firstLine="420"/>
        <w:jc w:val="left"/>
        <w:outlineLvl w:val="9"/>
      </w:pPr>
      <w:r>
        <w:rPr>
          <w:rFonts w:ascii="方正书宋_GBK" w:eastAsia="方正书宋_GBK" w:cs="方正书宋_GBK"/>
          <w:color w:val="000000"/>
          <w:sz w:val="21"/>
        </w:rPr>
        <w:t>注：无固定资产占用情况，空表列示。</w:t>
      </w:r>
    </w:p>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5"/>
      </w:pPr>
      <w:r>
        <w:rPr>
          <w:rFonts w:ascii="黑体" w:eastAsia="黑体" w:cs="黑体"/>
          <w:color w:val="000000"/>
          <w:sz w:val="32"/>
        </w:rPr>
        <w:t>八、名词解释</w:t>
      </w:r>
    </w:p>
    <w:p>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b w:val="0"/>
          <w:color w:val="000000"/>
          <w:sz w:val="28"/>
        </w:rPr>
        <w:t>指</w:t>
      </w:r>
      <w:r>
        <w:rPr>
          <w:rFonts w:hint="eastAsia" w:ascii="Times New Roman" w:hAnsi="Times New Roman" w:eastAsia="方正仿宋_GBK" w:cs="Times New Roman"/>
          <w:b w:val="0"/>
          <w:color w:val="000000"/>
          <w:sz w:val="28"/>
          <w:lang w:eastAsia="zh-CN"/>
        </w:rPr>
        <w:t>市</w:t>
      </w:r>
      <w:r>
        <w:rPr>
          <w:rFonts w:hint="eastAsia" w:ascii="Times New Roman" w:hAnsi="Times New Roman" w:eastAsia="方正仿宋_GBK" w:cs="Times New Roman"/>
          <w:b w:val="0"/>
          <w:color w:val="000000"/>
          <w:sz w:val="28"/>
          <w:lang w:val="en-US" w:eastAsia="zh-CN"/>
        </w:rPr>
        <w:t>级财政</w:t>
      </w:r>
      <w:r>
        <w:rPr>
          <w:rFonts w:ascii="Times New Roman" w:hAnsi="Times New Roman" w:eastAsia="方正仿宋_GBK" w:cs="Times New Roman"/>
          <w:b w:val="0"/>
          <w:color w:val="000000"/>
          <w:sz w:val="28"/>
        </w:rPr>
        <w:t>当年拨付的资金。</w:t>
      </w:r>
    </w:p>
    <w:p>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b w:val="0"/>
          <w:color w:val="000000"/>
          <w:sz w:val="28"/>
        </w:rPr>
        <w:t>指除“一般公共预算拨款收入”、“事业收入”等以外的收入。主要是按规定动用的租房收入、存款利息收入等。</w:t>
      </w:r>
    </w:p>
    <w:p>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b w:val="0"/>
          <w:color w:val="000000"/>
          <w:sz w:val="28"/>
        </w:rPr>
        <w:t>指为保障机构正常运转、完成日常工作任务而发生的人员支出和公用支出。</w:t>
      </w:r>
    </w:p>
    <w:p>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b w:val="0"/>
          <w:color w:val="000000"/>
          <w:sz w:val="28"/>
        </w:rPr>
        <w:t>指在基本支出之外为完成特定行政任务和事业发展目标所发生的支出。</w:t>
      </w:r>
    </w:p>
    <w:p>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b w:val="0"/>
          <w:color w:val="000000"/>
          <w:sz w:val="28"/>
        </w:rPr>
        <w:t>指下级单位上缴上级的支出。</w:t>
      </w:r>
    </w:p>
    <w:p>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w:t>
      </w:r>
      <w:r>
        <w:rPr>
          <w:rFonts w:hint="eastAsia" w:eastAsia="方正仿宋_GBK" w:cs="Times New Roman"/>
          <w:b w:val="0"/>
          <w:color w:val="000000"/>
          <w:sz w:val="28"/>
          <w:lang w:eastAsia="zh-CN"/>
        </w:rPr>
        <w:t>市级</w:t>
      </w:r>
      <w:r>
        <w:rPr>
          <w:rFonts w:ascii="Times New Roman" w:hAnsi="Times New Roman" w:eastAsia="方正仿宋_GBK" w:cs="Times New Roman"/>
          <w:b w:val="0"/>
          <w:color w:val="000000"/>
          <w:sz w:val="28"/>
        </w:rPr>
        <w:t>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b w:val="0"/>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指以前年度尚未完成、结转到本年仍按原规定用途继续使用的资金。</w:t>
      </w:r>
    </w:p>
    <w:p>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pPr>
        <w:spacing w:before="10" w:after="10" w:line="240" w:lineRule="auto"/>
        <w:ind w:firstLine="640"/>
        <w:jc w:val="left"/>
        <w:outlineLvl w:val="5"/>
      </w:pPr>
      <w:r>
        <w:rPr>
          <w:rFonts w:ascii="黑体" w:eastAsia="黑体" w:cs="黑体"/>
          <w:color w:val="000000"/>
          <w:sz w:val="32"/>
        </w:rPr>
        <w:t>九、其他需要说明的事项</w:t>
      </w:r>
    </w:p>
    <w:p>
      <w:pPr>
        <w:spacing w:before="0" w:after="0" w:line="500" w:lineRule="exact"/>
        <w:ind w:firstLine="560"/>
        <w:jc w:val="left"/>
        <w:outlineLvl w:val="9"/>
        <w:sectPr>
          <w:pgSz w:w="16840" w:h="11900" w:orient="landscape"/>
          <w:pgMar w:top="1361" w:right="1020" w:bottom="1134" w:left="1020" w:header="720" w:footer="720" w:gutter="0"/>
          <w:pgNumType w:fmt="decimal"/>
          <w:cols w:space="720" w:num="1"/>
          <w:docGrid w:linePitch="326" w:charSpace="0"/>
        </w:sectPr>
      </w:pPr>
      <w:r>
        <w:rPr>
          <w:rFonts w:ascii="Times New Roman" w:hAnsi="Times New Roman" w:eastAsia="方正仿宋_GBK" w:cs="Times New Roman"/>
          <w:b w:val="0"/>
          <w:color w:val="000000"/>
          <w:sz w:val="28"/>
        </w:rPr>
        <w:t>我单位无其他需要说明的事项。</w:t>
      </w:r>
    </w:p>
    <w:p>
      <w:pPr>
        <w:spacing w:before="0" w:after="0"/>
        <w:ind w:firstLine="0"/>
        <w:jc w:val="center"/>
        <w:outlineLvl w:val="3"/>
      </w:pPr>
      <w:bookmarkStart w:id="2" w:name="_Toc23191"/>
      <w:r>
        <w:rPr>
          <w:rFonts w:ascii="方正小标宋_GBK" w:eastAsia="方正小标宋_GBK" w:cs="方正小标宋_GBK"/>
          <w:b w:val="0"/>
          <w:color w:val="000000"/>
          <w:sz w:val="44"/>
        </w:rPr>
        <w:t>三、衡水市生态环境局阜城县分局收支预算</w:t>
      </w:r>
      <w:bookmarkEnd w:id="2"/>
    </w:p>
    <w:p>
      <w:pPr>
        <w:spacing w:before="0" w:after="0" w:line="240" w:lineRule="auto"/>
        <w:ind w:firstLine="0"/>
        <w:jc w:val="center"/>
        <w:outlineLvl w:val="4"/>
      </w:pPr>
      <w:r>
        <w:rPr>
          <w:rFonts w:ascii="方正小标宋_GBK" w:eastAsia="方正小标宋_GBK" w:cs="方正小标宋_GBK"/>
          <w:color w:val="000000"/>
          <w:sz w:val="36"/>
        </w:rPr>
        <w:t>单位预算收支总表</w:t>
      </w:r>
    </w:p>
    <w:tbl>
      <w:tblPr>
        <w:tblStyle w:val="11"/>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pPr>
              <w:pStyle w:val="15"/>
            </w:pPr>
            <w:r>
              <w:t>467006衡水市生态环境局阜城县分局</w:t>
            </w:r>
          </w:p>
        </w:tc>
        <w:tc>
          <w:tcPr>
            <w:tcW w:w="2126" w:type="dxa"/>
            <w:tcBorders>
              <w:top w:val="single" w:color="FFFFFF" w:sz="6" w:space="0"/>
              <w:left w:val="single" w:color="FFFFFF" w:sz="6" w:space="0"/>
              <w:right w:val="single" w:color="FFFFFF" w:sz="6" w:space="0"/>
            </w:tcBorders>
            <w:vAlign w:val="center"/>
          </w:tcPr>
          <w:p>
            <w:pPr>
              <w:pStyle w:val="14"/>
            </w:pPr>
            <w:r>
              <w:t>预算年度：2023</w:t>
            </w:r>
          </w:p>
        </w:tc>
        <w:tc>
          <w:tcPr>
            <w:tcW w:w="6661"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6662" w:type="dxa"/>
            <w:gridSpan w:val="2"/>
            <w:vAlign w:val="center"/>
          </w:tcPr>
          <w:p>
            <w:pPr>
              <w:pStyle w:val="16"/>
            </w:pPr>
            <w:r>
              <w:t>收入</w:t>
            </w:r>
          </w:p>
        </w:tc>
        <w:tc>
          <w:tcPr>
            <w:tcW w:w="6661" w:type="dxa"/>
            <w:gridSpan w:val="2"/>
            <w:vAlign w:val="center"/>
          </w:tcPr>
          <w:p>
            <w:pPr>
              <w:pStyle w:val="16"/>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6" w:type="dxa"/>
            <w:vAlign w:val="center"/>
          </w:tcPr>
          <w:p>
            <w:pPr>
              <w:pStyle w:val="16"/>
            </w:pPr>
            <w:r>
              <w:t>项  目</w:t>
            </w:r>
          </w:p>
        </w:tc>
        <w:tc>
          <w:tcPr>
            <w:tcW w:w="2126" w:type="dxa"/>
            <w:vAlign w:val="center"/>
          </w:tcPr>
          <w:p>
            <w:pPr>
              <w:pStyle w:val="16"/>
            </w:pPr>
            <w:r>
              <w:t>预算数</w:t>
            </w:r>
          </w:p>
        </w:tc>
        <w:tc>
          <w:tcPr>
            <w:tcW w:w="4535" w:type="dxa"/>
            <w:vAlign w:val="center"/>
          </w:tcPr>
          <w:p>
            <w:pPr>
              <w:pStyle w:val="16"/>
            </w:pPr>
            <w:r>
              <w:t>项  目</w:t>
            </w:r>
          </w:p>
        </w:tc>
        <w:tc>
          <w:tcPr>
            <w:tcW w:w="2126" w:type="dxa"/>
            <w:vAlign w:val="center"/>
          </w:tcPr>
          <w:p>
            <w:pPr>
              <w:pStyle w:val="16"/>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4536" w:type="dxa"/>
            <w:vAlign w:val="center"/>
          </w:tcPr>
          <w:p>
            <w:pPr>
              <w:pStyle w:val="16"/>
            </w:pPr>
            <w:r>
              <w:t>1</w:t>
            </w:r>
          </w:p>
        </w:tc>
        <w:tc>
          <w:tcPr>
            <w:tcW w:w="2126" w:type="dxa"/>
            <w:vAlign w:val="center"/>
          </w:tcPr>
          <w:p>
            <w:pPr>
              <w:pStyle w:val="16"/>
            </w:pPr>
            <w:r>
              <w:t>2</w:t>
            </w:r>
          </w:p>
        </w:tc>
        <w:tc>
          <w:tcPr>
            <w:tcW w:w="4535" w:type="dxa"/>
            <w:vAlign w:val="center"/>
          </w:tcPr>
          <w:p>
            <w:pPr>
              <w:pStyle w:val="16"/>
            </w:pPr>
            <w:r>
              <w:t>3</w:t>
            </w:r>
          </w:p>
        </w:tc>
        <w:tc>
          <w:tcPr>
            <w:tcW w:w="2126" w:type="dxa"/>
            <w:vAlign w:val="center"/>
          </w:tcPr>
          <w:p>
            <w:pPr>
              <w:pStyle w:val="16"/>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w:t>
            </w:r>
          </w:p>
        </w:tc>
        <w:tc>
          <w:tcPr>
            <w:tcW w:w="4536" w:type="dxa"/>
            <w:vAlign w:val="center"/>
          </w:tcPr>
          <w:p>
            <w:pPr>
              <w:pStyle w:val="17"/>
            </w:pPr>
            <w:r>
              <w:t>一、一般公共预算拨款收入</w:t>
            </w:r>
          </w:p>
        </w:tc>
        <w:tc>
          <w:tcPr>
            <w:tcW w:w="2126" w:type="dxa"/>
            <w:vAlign w:val="center"/>
          </w:tcPr>
          <w:p>
            <w:pPr>
              <w:pStyle w:val="10"/>
            </w:pPr>
            <w:r>
              <w:t>520.80</w:t>
            </w:r>
          </w:p>
        </w:tc>
        <w:tc>
          <w:tcPr>
            <w:tcW w:w="4535" w:type="dxa"/>
            <w:vAlign w:val="center"/>
          </w:tcPr>
          <w:p>
            <w:pPr>
              <w:pStyle w:val="17"/>
            </w:pPr>
            <w:r>
              <w:t>一、一般公共服务支出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w:t>
            </w:r>
          </w:p>
        </w:tc>
        <w:tc>
          <w:tcPr>
            <w:tcW w:w="4536" w:type="dxa"/>
            <w:vAlign w:val="center"/>
          </w:tcPr>
          <w:p>
            <w:pPr>
              <w:pStyle w:val="17"/>
            </w:pPr>
            <w:r>
              <w:t>二、政府性基金预算拨款收入</w:t>
            </w:r>
          </w:p>
        </w:tc>
        <w:tc>
          <w:tcPr>
            <w:tcW w:w="2126" w:type="dxa"/>
            <w:vAlign w:val="center"/>
          </w:tcPr>
          <w:p>
            <w:pPr>
              <w:pStyle w:val="10"/>
            </w:pPr>
          </w:p>
        </w:tc>
        <w:tc>
          <w:tcPr>
            <w:tcW w:w="4535" w:type="dxa"/>
            <w:vAlign w:val="center"/>
          </w:tcPr>
          <w:p>
            <w:pPr>
              <w:pStyle w:val="17"/>
            </w:pPr>
            <w:r>
              <w:t>二、外交支出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w:t>
            </w:r>
          </w:p>
        </w:tc>
        <w:tc>
          <w:tcPr>
            <w:tcW w:w="4536" w:type="dxa"/>
            <w:vAlign w:val="center"/>
          </w:tcPr>
          <w:p>
            <w:pPr>
              <w:pStyle w:val="17"/>
            </w:pPr>
            <w:r>
              <w:t>三、国有资本经营预算拨款收入</w:t>
            </w:r>
          </w:p>
        </w:tc>
        <w:tc>
          <w:tcPr>
            <w:tcW w:w="2126" w:type="dxa"/>
            <w:vAlign w:val="center"/>
          </w:tcPr>
          <w:p>
            <w:pPr>
              <w:pStyle w:val="10"/>
            </w:pPr>
          </w:p>
        </w:tc>
        <w:tc>
          <w:tcPr>
            <w:tcW w:w="4535" w:type="dxa"/>
            <w:vAlign w:val="center"/>
          </w:tcPr>
          <w:p>
            <w:pPr>
              <w:pStyle w:val="17"/>
            </w:pPr>
            <w:r>
              <w:t>三、国防支出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4</w:t>
            </w:r>
          </w:p>
        </w:tc>
        <w:tc>
          <w:tcPr>
            <w:tcW w:w="4536" w:type="dxa"/>
            <w:vAlign w:val="center"/>
          </w:tcPr>
          <w:p>
            <w:pPr>
              <w:pStyle w:val="17"/>
            </w:pPr>
            <w:r>
              <w:t>四、财政专户管理资金收入</w:t>
            </w:r>
          </w:p>
        </w:tc>
        <w:tc>
          <w:tcPr>
            <w:tcW w:w="2126" w:type="dxa"/>
            <w:vAlign w:val="center"/>
          </w:tcPr>
          <w:p>
            <w:pPr>
              <w:pStyle w:val="10"/>
            </w:pPr>
          </w:p>
        </w:tc>
        <w:tc>
          <w:tcPr>
            <w:tcW w:w="4535" w:type="dxa"/>
            <w:vAlign w:val="center"/>
          </w:tcPr>
          <w:p>
            <w:pPr>
              <w:pStyle w:val="17"/>
            </w:pPr>
            <w:r>
              <w:t>四、公共安全支出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5</w:t>
            </w:r>
          </w:p>
        </w:tc>
        <w:tc>
          <w:tcPr>
            <w:tcW w:w="4536" w:type="dxa"/>
            <w:vAlign w:val="center"/>
          </w:tcPr>
          <w:p>
            <w:pPr>
              <w:pStyle w:val="17"/>
            </w:pPr>
            <w:r>
              <w:t>五、事业收入</w:t>
            </w:r>
          </w:p>
        </w:tc>
        <w:tc>
          <w:tcPr>
            <w:tcW w:w="2126" w:type="dxa"/>
            <w:vAlign w:val="center"/>
          </w:tcPr>
          <w:p>
            <w:pPr>
              <w:pStyle w:val="10"/>
            </w:pPr>
          </w:p>
        </w:tc>
        <w:tc>
          <w:tcPr>
            <w:tcW w:w="4535" w:type="dxa"/>
            <w:vAlign w:val="center"/>
          </w:tcPr>
          <w:p>
            <w:pPr>
              <w:pStyle w:val="17"/>
            </w:pPr>
            <w:r>
              <w:t>五、教育支出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6</w:t>
            </w:r>
          </w:p>
        </w:tc>
        <w:tc>
          <w:tcPr>
            <w:tcW w:w="4536" w:type="dxa"/>
            <w:vAlign w:val="center"/>
          </w:tcPr>
          <w:p>
            <w:pPr>
              <w:pStyle w:val="17"/>
            </w:pPr>
            <w:r>
              <w:t>六、事业单位经营收入</w:t>
            </w:r>
          </w:p>
        </w:tc>
        <w:tc>
          <w:tcPr>
            <w:tcW w:w="2126" w:type="dxa"/>
            <w:vAlign w:val="center"/>
          </w:tcPr>
          <w:p>
            <w:pPr>
              <w:pStyle w:val="10"/>
            </w:pPr>
          </w:p>
        </w:tc>
        <w:tc>
          <w:tcPr>
            <w:tcW w:w="4535" w:type="dxa"/>
            <w:vAlign w:val="center"/>
          </w:tcPr>
          <w:p>
            <w:pPr>
              <w:pStyle w:val="17"/>
            </w:pPr>
            <w:r>
              <w:t>六、科学技术支出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7</w:t>
            </w:r>
          </w:p>
        </w:tc>
        <w:tc>
          <w:tcPr>
            <w:tcW w:w="4536" w:type="dxa"/>
            <w:vAlign w:val="center"/>
          </w:tcPr>
          <w:p>
            <w:pPr>
              <w:pStyle w:val="17"/>
            </w:pPr>
            <w:r>
              <w:t>七、上级补助收入</w:t>
            </w:r>
          </w:p>
        </w:tc>
        <w:tc>
          <w:tcPr>
            <w:tcW w:w="2126" w:type="dxa"/>
            <w:vAlign w:val="center"/>
          </w:tcPr>
          <w:p>
            <w:pPr>
              <w:pStyle w:val="10"/>
            </w:pPr>
          </w:p>
        </w:tc>
        <w:tc>
          <w:tcPr>
            <w:tcW w:w="4535" w:type="dxa"/>
            <w:vAlign w:val="center"/>
          </w:tcPr>
          <w:p>
            <w:pPr>
              <w:pStyle w:val="17"/>
            </w:pPr>
            <w:r>
              <w:t>七、文化旅游体育与传媒支出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8</w:t>
            </w:r>
          </w:p>
        </w:tc>
        <w:tc>
          <w:tcPr>
            <w:tcW w:w="4536" w:type="dxa"/>
            <w:vAlign w:val="center"/>
          </w:tcPr>
          <w:p>
            <w:pPr>
              <w:pStyle w:val="17"/>
            </w:pPr>
            <w:r>
              <w:t>八、附属单位上缴收入</w:t>
            </w:r>
          </w:p>
        </w:tc>
        <w:tc>
          <w:tcPr>
            <w:tcW w:w="2126" w:type="dxa"/>
            <w:vAlign w:val="center"/>
          </w:tcPr>
          <w:p>
            <w:pPr>
              <w:pStyle w:val="10"/>
            </w:pPr>
          </w:p>
        </w:tc>
        <w:tc>
          <w:tcPr>
            <w:tcW w:w="4535" w:type="dxa"/>
            <w:vAlign w:val="center"/>
          </w:tcPr>
          <w:p>
            <w:pPr>
              <w:pStyle w:val="17"/>
            </w:pPr>
            <w:r>
              <w:t>八、社会保障和就业支出</w:t>
            </w:r>
          </w:p>
        </w:tc>
        <w:tc>
          <w:tcPr>
            <w:tcW w:w="2126" w:type="dxa"/>
            <w:vAlign w:val="center"/>
          </w:tcPr>
          <w:p>
            <w:pPr>
              <w:pStyle w:val="10"/>
            </w:pPr>
            <w:r>
              <w:t>49.32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9</w:t>
            </w:r>
          </w:p>
        </w:tc>
        <w:tc>
          <w:tcPr>
            <w:tcW w:w="4536" w:type="dxa"/>
            <w:vAlign w:val="center"/>
          </w:tcPr>
          <w:p>
            <w:pPr>
              <w:pStyle w:val="17"/>
            </w:pPr>
            <w:r>
              <w:t>九、其他收入</w:t>
            </w:r>
          </w:p>
        </w:tc>
        <w:tc>
          <w:tcPr>
            <w:tcW w:w="2126" w:type="dxa"/>
            <w:vAlign w:val="center"/>
          </w:tcPr>
          <w:p>
            <w:pPr>
              <w:pStyle w:val="10"/>
            </w:pPr>
          </w:p>
        </w:tc>
        <w:tc>
          <w:tcPr>
            <w:tcW w:w="4535" w:type="dxa"/>
            <w:vAlign w:val="center"/>
          </w:tcPr>
          <w:p>
            <w:pPr>
              <w:pStyle w:val="17"/>
            </w:pPr>
            <w:r>
              <w:t>九、社会保险基金支出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10</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十、卫生健康支出</w:t>
            </w:r>
          </w:p>
        </w:tc>
        <w:tc>
          <w:tcPr>
            <w:tcW w:w="2126" w:type="dxa"/>
            <w:vAlign w:val="center"/>
          </w:tcPr>
          <w:p>
            <w:pPr>
              <w:pStyle w:val="10"/>
            </w:pPr>
            <w:r>
              <w:t>6.30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11</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十一、节能环保支出</w:t>
            </w:r>
          </w:p>
        </w:tc>
        <w:tc>
          <w:tcPr>
            <w:tcW w:w="2126" w:type="dxa"/>
            <w:vAlign w:val="center"/>
          </w:tcPr>
          <w:p>
            <w:pPr>
              <w:pStyle w:val="10"/>
            </w:pPr>
            <w:r>
              <w:t>467.72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12</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十二、城乡社区支出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13</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十三、农林水支出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14</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十四、交通运输支出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15</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十五、资源勘探工业信息等支出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16</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十六、商业服务业等支出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17</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十七、金融支出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18</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十八、援助其他地区支出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19</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十九、自然资源海洋气象等支出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20</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二十、住房保障支出</w:t>
            </w:r>
          </w:p>
        </w:tc>
        <w:tc>
          <w:tcPr>
            <w:tcW w:w="2126" w:type="dxa"/>
            <w:vAlign w:val="center"/>
          </w:tcPr>
          <w:p>
            <w:pPr>
              <w:pStyle w:val="10"/>
            </w:pPr>
            <w:r>
              <w:t>13.12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21</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二十一、粮油物资储备支出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22</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二十二、国有资本经营预算支出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23</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二十三、灾害防治及应急管理支出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24</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二十四、预备费</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25</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二十五、其他支出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26</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二十六、转移性支出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27</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二十七、债务还本支出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28</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二十八、债务付息支出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29</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二十九、债务发行费用支出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30</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三十、抗疫特别国债安排的支出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31</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三十一、人行科目</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32</w:t>
            </w:r>
          </w:p>
        </w:tc>
        <w:tc>
          <w:tcPr>
            <w:tcW w:w="4536" w:type="dxa"/>
            <w:vAlign w:val="center"/>
          </w:tcPr>
          <w:p>
            <w:pPr>
              <w:pStyle w:val="19"/>
            </w:pPr>
            <w:r>
              <w:t>本年收入合计</w:t>
            </w:r>
          </w:p>
        </w:tc>
        <w:tc>
          <w:tcPr>
            <w:tcW w:w="2126" w:type="dxa"/>
            <w:vAlign w:val="center"/>
          </w:tcPr>
          <w:p>
            <w:pPr>
              <w:pStyle w:val="20"/>
            </w:pPr>
            <w:r>
              <w:t>520.80</w:t>
            </w:r>
          </w:p>
        </w:tc>
        <w:tc>
          <w:tcPr>
            <w:tcW w:w="4535" w:type="dxa"/>
            <w:vAlign w:val="center"/>
          </w:tcPr>
          <w:p>
            <w:pPr>
              <w:pStyle w:val="19"/>
            </w:pPr>
            <w:r>
              <w:t>本年支出合计</w:t>
            </w:r>
          </w:p>
        </w:tc>
        <w:tc>
          <w:tcPr>
            <w:tcW w:w="2126" w:type="dxa"/>
            <w:vAlign w:val="center"/>
          </w:tcPr>
          <w:p>
            <w:pPr>
              <w:pStyle w:val="20"/>
            </w:pPr>
            <w:r>
              <w:t>536.46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33</w:t>
            </w:r>
          </w:p>
        </w:tc>
        <w:tc>
          <w:tcPr>
            <w:tcW w:w="4536" w:type="dxa"/>
            <w:vAlign w:val="center"/>
          </w:tcPr>
          <w:p>
            <w:pPr>
              <w:pStyle w:val="17"/>
            </w:pPr>
            <w:r>
              <w:t>上年结转结余</w:t>
            </w:r>
          </w:p>
        </w:tc>
        <w:tc>
          <w:tcPr>
            <w:tcW w:w="2126" w:type="dxa"/>
            <w:vAlign w:val="center"/>
          </w:tcPr>
          <w:p>
            <w:pPr>
              <w:pStyle w:val="10"/>
            </w:pPr>
            <w:r>
              <w:t>15.66</w:t>
            </w:r>
          </w:p>
        </w:tc>
        <w:tc>
          <w:tcPr>
            <w:tcW w:w="4535" w:type="dxa"/>
            <w:vAlign w:val="center"/>
          </w:tcPr>
          <w:p>
            <w:pPr>
              <w:pStyle w:val="17"/>
            </w:pPr>
            <w:r>
              <w:t>年终结转结余</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34</w:t>
            </w:r>
          </w:p>
        </w:tc>
        <w:tc>
          <w:tcPr>
            <w:tcW w:w="4536" w:type="dxa"/>
            <w:vAlign w:val="center"/>
          </w:tcPr>
          <w:p>
            <w:pPr>
              <w:pStyle w:val="19"/>
            </w:pPr>
            <w:r>
              <w:t>收入总计</w:t>
            </w:r>
          </w:p>
        </w:tc>
        <w:tc>
          <w:tcPr>
            <w:tcW w:w="2126" w:type="dxa"/>
            <w:vAlign w:val="center"/>
          </w:tcPr>
          <w:p>
            <w:pPr>
              <w:pStyle w:val="20"/>
            </w:pPr>
            <w:r>
              <w:t>536.46</w:t>
            </w:r>
          </w:p>
        </w:tc>
        <w:tc>
          <w:tcPr>
            <w:tcW w:w="4535" w:type="dxa"/>
            <w:vAlign w:val="center"/>
          </w:tcPr>
          <w:p>
            <w:pPr>
              <w:pStyle w:val="19"/>
            </w:pPr>
            <w:r>
              <w:t>支出总计</w:t>
            </w:r>
          </w:p>
        </w:tc>
        <w:tc>
          <w:tcPr>
            <w:tcW w:w="2126" w:type="dxa"/>
            <w:vAlign w:val="center"/>
          </w:tcPr>
          <w:p>
            <w:pPr>
              <w:pStyle w:val="20"/>
            </w:pPr>
            <w:r>
              <w:t>536.46</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line="240" w:lineRule="auto"/>
        <w:ind w:firstLine="0"/>
        <w:jc w:val="center"/>
        <w:outlineLvl w:val="4"/>
      </w:pPr>
      <w:r>
        <w:rPr>
          <w:rFonts w:ascii="方正小标宋_GBK" w:eastAsia="方正小标宋_GBK" w:cs="方正小标宋_GBK"/>
          <w:color w:val="000000"/>
          <w:sz w:val="36"/>
        </w:rPr>
        <w:t>单位预算收入总表</w:t>
      </w:r>
    </w:p>
    <w:tbl>
      <w:tblPr>
        <w:tblStyle w:val="11"/>
        <w:tblW w:w="1457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15"/>
            </w:pPr>
            <w:r>
              <w:t>467006衡水市生态环境局阜城县分局</w:t>
            </w:r>
          </w:p>
        </w:tc>
        <w:tc>
          <w:tcPr>
            <w:tcW w:w="3402" w:type="dxa"/>
            <w:gridSpan w:val="3"/>
            <w:tcBorders>
              <w:top w:val="single" w:color="FFFFFF" w:sz="6" w:space="0"/>
              <w:left w:val="single" w:color="FFFFFF" w:sz="6" w:space="0"/>
              <w:right w:val="single" w:color="FFFFFF" w:sz="6" w:space="0"/>
            </w:tcBorders>
            <w:vAlign w:val="center"/>
          </w:tcPr>
          <w:p>
            <w:pPr>
              <w:pStyle w:val="14"/>
            </w:pPr>
            <w:r>
              <w:t>预算年度：2023</w:t>
            </w:r>
          </w:p>
        </w:tc>
        <w:tc>
          <w:tcPr>
            <w:tcW w:w="5670" w:type="dxa"/>
            <w:gridSpan w:val="5"/>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6"/>
            </w:pPr>
            <w:r>
              <w:t>序号</w:t>
            </w:r>
          </w:p>
        </w:tc>
        <w:tc>
          <w:tcPr>
            <w:tcW w:w="2551" w:type="dxa"/>
            <w:gridSpan w:val="2"/>
            <w:vAlign w:val="center"/>
          </w:tcPr>
          <w:p>
            <w:pPr>
              <w:pStyle w:val="16"/>
            </w:pPr>
            <w:r>
              <w:t>功能分类科目</w:t>
            </w:r>
          </w:p>
        </w:tc>
        <w:tc>
          <w:tcPr>
            <w:tcW w:w="1134" w:type="dxa"/>
            <w:vMerge w:val="restart"/>
            <w:vAlign w:val="center"/>
          </w:tcPr>
          <w:p>
            <w:pPr>
              <w:pStyle w:val="16"/>
            </w:pPr>
            <w:r>
              <w:t>合计</w:t>
            </w:r>
          </w:p>
        </w:tc>
        <w:tc>
          <w:tcPr>
            <w:tcW w:w="9072" w:type="dxa"/>
            <w:gridSpan w:val="8"/>
            <w:vAlign w:val="center"/>
          </w:tcPr>
          <w:p>
            <w:pPr>
              <w:pStyle w:val="16"/>
            </w:pPr>
            <w:r>
              <w:t>本年收入</w:t>
            </w:r>
          </w:p>
        </w:tc>
        <w:tc>
          <w:tcPr>
            <w:tcW w:w="1134" w:type="dxa"/>
            <w:vMerge w:val="restart"/>
            <w:vAlign w:val="center"/>
          </w:tcPr>
          <w:p>
            <w:pPr>
              <w:pStyle w:val="16"/>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6"/>
            </w:pPr>
            <w:r>
              <w:t>科目    编码</w:t>
            </w:r>
          </w:p>
        </w:tc>
        <w:tc>
          <w:tcPr>
            <w:tcW w:w="1559" w:type="dxa"/>
            <w:vAlign w:val="center"/>
          </w:tcPr>
          <w:p>
            <w:pPr>
              <w:pStyle w:val="16"/>
            </w:pPr>
            <w:r>
              <w:t>科目名称</w:t>
            </w:r>
          </w:p>
        </w:tc>
        <w:tc>
          <w:tcPr>
            <w:tcW w:w="1134" w:type="dxa"/>
            <w:vMerge w:val="continue"/>
          </w:tcPr>
          <w:p/>
        </w:tc>
        <w:tc>
          <w:tcPr>
            <w:tcW w:w="1134" w:type="dxa"/>
            <w:vAlign w:val="center"/>
          </w:tcPr>
          <w:p>
            <w:pPr>
              <w:pStyle w:val="16"/>
            </w:pPr>
            <w:r>
              <w:t>小计</w:t>
            </w:r>
          </w:p>
        </w:tc>
        <w:tc>
          <w:tcPr>
            <w:tcW w:w="1134" w:type="dxa"/>
            <w:vAlign w:val="center"/>
          </w:tcPr>
          <w:p>
            <w:pPr>
              <w:pStyle w:val="16"/>
            </w:pPr>
            <w:r>
              <w:t>财政拨款 收入</w:t>
            </w:r>
          </w:p>
        </w:tc>
        <w:tc>
          <w:tcPr>
            <w:tcW w:w="1134" w:type="dxa"/>
            <w:vAlign w:val="center"/>
          </w:tcPr>
          <w:p>
            <w:pPr>
              <w:pStyle w:val="16"/>
            </w:pPr>
            <w:r>
              <w:t>财政专户 收入</w:t>
            </w:r>
          </w:p>
        </w:tc>
        <w:tc>
          <w:tcPr>
            <w:tcW w:w="1134" w:type="dxa"/>
            <w:vAlign w:val="center"/>
          </w:tcPr>
          <w:p>
            <w:pPr>
              <w:pStyle w:val="16"/>
            </w:pPr>
            <w:r>
              <w:t>事业收入</w:t>
            </w:r>
          </w:p>
        </w:tc>
        <w:tc>
          <w:tcPr>
            <w:tcW w:w="1134" w:type="dxa"/>
            <w:vAlign w:val="center"/>
          </w:tcPr>
          <w:p>
            <w:pPr>
              <w:pStyle w:val="16"/>
            </w:pPr>
            <w:r>
              <w:t>经营收入</w:t>
            </w:r>
          </w:p>
        </w:tc>
        <w:tc>
          <w:tcPr>
            <w:tcW w:w="1134" w:type="dxa"/>
            <w:vAlign w:val="center"/>
          </w:tcPr>
          <w:p>
            <w:pPr>
              <w:pStyle w:val="16"/>
            </w:pPr>
            <w:r>
              <w:t>上级补助收入</w:t>
            </w:r>
          </w:p>
        </w:tc>
        <w:tc>
          <w:tcPr>
            <w:tcW w:w="1134" w:type="dxa"/>
            <w:vAlign w:val="center"/>
          </w:tcPr>
          <w:p>
            <w:pPr>
              <w:pStyle w:val="16"/>
            </w:pPr>
            <w:r>
              <w:t>附属单位上缴收入</w:t>
            </w:r>
          </w:p>
        </w:tc>
        <w:tc>
          <w:tcPr>
            <w:tcW w:w="1134" w:type="dxa"/>
            <w:vAlign w:val="center"/>
          </w:tcPr>
          <w:p>
            <w:pPr>
              <w:pStyle w:val="16"/>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6"/>
            </w:pPr>
            <w:r>
              <w:t>栏次</w:t>
            </w:r>
          </w:p>
        </w:tc>
        <w:tc>
          <w:tcPr>
            <w:tcW w:w="992" w:type="dxa"/>
            <w:vAlign w:val="center"/>
          </w:tcPr>
          <w:p>
            <w:pPr>
              <w:pStyle w:val="16"/>
            </w:pPr>
            <w:r>
              <w:t>1</w:t>
            </w:r>
          </w:p>
        </w:tc>
        <w:tc>
          <w:tcPr>
            <w:tcW w:w="1559" w:type="dxa"/>
            <w:vAlign w:val="center"/>
          </w:tcPr>
          <w:p>
            <w:pPr>
              <w:pStyle w:val="16"/>
            </w:pPr>
            <w:r>
              <w:t>2</w:t>
            </w:r>
          </w:p>
        </w:tc>
        <w:tc>
          <w:tcPr>
            <w:tcW w:w="1134" w:type="dxa"/>
            <w:vAlign w:val="center"/>
          </w:tcPr>
          <w:p>
            <w:pPr>
              <w:pStyle w:val="16"/>
            </w:pPr>
            <w:r>
              <w:t>3</w:t>
            </w:r>
          </w:p>
        </w:tc>
        <w:tc>
          <w:tcPr>
            <w:tcW w:w="1134" w:type="dxa"/>
            <w:vAlign w:val="center"/>
          </w:tcPr>
          <w:p>
            <w:pPr>
              <w:pStyle w:val="16"/>
            </w:pPr>
            <w:r>
              <w:t>4</w:t>
            </w:r>
          </w:p>
        </w:tc>
        <w:tc>
          <w:tcPr>
            <w:tcW w:w="1134" w:type="dxa"/>
            <w:vAlign w:val="center"/>
          </w:tcPr>
          <w:p>
            <w:pPr>
              <w:pStyle w:val="16"/>
            </w:pPr>
            <w:r>
              <w:t>5</w:t>
            </w:r>
          </w:p>
        </w:tc>
        <w:tc>
          <w:tcPr>
            <w:tcW w:w="1134" w:type="dxa"/>
            <w:vAlign w:val="center"/>
          </w:tcPr>
          <w:p>
            <w:pPr>
              <w:pStyle w:val="16"/>
            </w:pPr>
            <w:r>
              <w:t>6</w:t>
            </w:r>
          </w:p>
        </w:tc>
        <w:tc>
          <w:tcPr>
            <w:tcW w:w="1134" w:type="dxa"/>
            <w:vAlign w:val="center"/>
          </w:tcPr>
          <w:p>
            <w:pPr>
              <w:pStyle w:val="16"/>
            </w:pPr>
            <w:r>
              <w:t>7</w:t>
            </w:r>
          </w:p>
        </w:tc>
        <w:tc>
          <w:tcPr>
            <w:tcW w:w="1134" w:type="dxa"/>
            <w:vAlign w:val="center"/>
          </w:tcPr>
          <w:p>
            <w:pPr>
              <w:pStyle w:val="16"/>
            </w:pPr>
            <w:r>
              <w:t>8</w:t>
            </w:r>
          </w:p>
        </w:tc>
        <w:tc>
          <w:tcPr>
            <w:tcW w:w="1134" w:type="dxa"/>
            <w:vAlign w:val="center"/>
          </w:tcPr>
          <w:p>
            <w:pPr>
              <w:pStyle w:val="16"/>
            </w:pPr>
            <w:r>
              <w:t>9</w:t>
            </w:r>
          </w:p>
        </w:tc>
        <w:tc>
          <w:tcPr>
            <w:tcW w:w="1134" w:type="dxa"/>
            <w:vAlign w:val="center"/>
          </w:tcPr>
          <w:p>
            <w:pPr>
              <w:pStyle w:val="16"/>
            </w:pPr>
            <w:r>
              <w:t>10</w:t>
            </w:r>
          </w:p>
        </w:tc>
        <w:tc>
          <w:tcPr>
            <w:tcW w:w="1134" w:type="dxa"/>
            <w:vAlign w:val="center"/>
          </w:tcPr>
          <w:p>
            <w:pPr>
              <w:pStyle w:val="16"/>
            </w:pPr>
            <w:r>
              <w:t>11</w:t>
            </w:r>
          </w:p>
        </w:tc>
        <w:tc>
          <w:tcPr>
            <w:tcW w:w="1134" w:type="dxa"/>
            <w:vAlign w:val="center"/>
          </w:tcPr>
          <w:p>
            <w:pPr>
              <w:pStyle w:val="16"/>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1</w:t>
            </w:r>
          </w:p>
        </w:tc>
        <w:tc>
          <w:tcPr>
            <w:tcW w:w="992" w:type="dxa"/>
            <w:vAlign w:val="center"/>
          </w:tcPr>
          <w:p>
            <w:pPr>
              <w:pStyle w:val="21"/>
            </w:pPr>
          </w:p>
        </w:tc>
        <w:tc>
          <w:tcPr>
            <w:tcW w:w="1559" w:type="dxa"/>
            <w:vAlign w:val="center"/>
          </w:tcPr>
          <w:p>
            <w:pPr>
              <w:pStyle w:val="19"/>
            </w:pPr>
            <w:r>
              <w:t>合计</w:t>
            </w:r>
          </w:p>
        </w:tc>
        <w:tc>
          <w:tcPr>
            <w:tcW w:w="1134" w:type="dxa"/>
            <w:vAlign w:val="center"/>
          </w:tcPr>
          <w:p>
            <w:pPr>
              <w:pStyle w:val="20"/>
            </w:pPr>
            <w:r>
              <w:t>536.46</w:t>
            </w:r>
          </w:p>
        </w:tc>
        <w:tc>
          <w:tcPr>
            <w:tcW w:w="1134" w:type="dxa"/>
            <w:vAlign w:val="center"/>
          </w:tcPr>
          <w:p>
            <w:pPr>
              <w:pStyle w:val="20"/>
            </w:pPr>
            <w:r>
              <w:t>520.80</w:t>
            </w:r>
          </w:p>
        </w:tc>
        <w:tc>
          <w:tcPr>
            <w:tcW w:w="1134" w:type="dxa"/>
            <w:vAlign w:val="center"/>
          </w:tcPr>
          <w:p>
            <w:pPr>
              <w:pStyle w:val="20"/>
            </w:pPr>
            <w:r>
              <w:t>520.80</w:t>
            </w: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r>
              <w:t>15.66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2</w:t>
            </w:r>
          </w:p>
        </w:tc>
        <w:tc>
          <w:tcPr>
            <w:tcW w:w="992" w:type="dxa"/>
            <w:vAlign w:val="center"/>
          </w:tcPr>
          <w:p>
            <w:pPr>
              <w:pStyle w:val="17"/>
            </w:pPr>
            <w:r>
              <w:t>208</w:t>
            </w:r>
          </w:p>
        </w:tc>
        <w:tc>
          <w:tcPr>
            <w:tcW w:w="1559" w:type="dxa"/>
            <w:vAlign w:val="center"/>
          </w:tcPr>
          <w:p>
            <w:pPr>
              <w:pStyle w:val="17"/>
            </w:pPr>
            <w:r>
              <w:t>社会保障和就业支出</w:t>
            </w:r>
          </w:p>
        </w:tc>
        <w:tc>
          <w:tcPr>
            <w:tcW w:w="1134" w:type="dxa"/>
            <w:vAlign w:val="center"/>
          </w:tcPr>
          <w:p>
            <w:pPr>
              <w:pStyle w:val="10"/>
            </w:pPr>
            <w:r>
              <w:t>49.32</w:t>
            </w:r>
          </w:p>
        </w:tc>
        <w:tc>
          <w:tcPr>
            <w:tcW w:w="1134" w:type="dxa"/>
            <w:vAlign w:val="center"/>
          </w:tcPr>
          <w:p>
            <w:pPr>
              <w:pStyle w:val="10"/>
            </w:pPr>
            <w:r>
              <w:t>49.32</w:t>
            </w:r>
          </w:p>
        </w:tc>
        <w:tc>
          <w:tcPr>
            <w:tcW w:w="1134" w:type="dxa"/>
            <w:vAlign w:val="center"/>
          </w:tcPr>
          <w:p>
            <w:pPr>
              <w:pStyle w:val="10"/>
            </w:pPr>
            <w:r>
              <w:t>49.32</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3</w:t>
            </w:r>
          </w:p>
        </w:tc>
        <w:tc>
          <w:tcPr>
            <w:tcW w:w="992" w:type="dxa"/>
            <w:vAlign w:val="center"/>
          </w:tcPr>
          <w:p>
            <w:pPr>
              <w:pStyle w:val="17"/>
            </w:pPr>
            <w:r>
              <w:t>20805</w:t>
            </w:r>
          </w:p>
        </w:tc>
        <w:tc>
          <w:tcPr>
            <w:tcW w:w="1559" w:type="dxa"/>
            <w:vAlign w:val="center"/>
          </w:tcPr>
          <w:p>
            <w:pPr>
              <w:pStyle w:val="17"/>
            </w:pPr>
            <w:r>
              <w:t>行政事业单位养老支出</w:t>
            </w:r>
          </w:p>
        </w:tc>
        <w:tc>
          <w:tcPr>
            <w:tcW w:w="1134" w:type="dxa"/>
            <w:vAlign w:val="center"/>
          </w:tcPr>
          <w:p>
            <w:pPr>
              <w:pStyle w:val="10"/>
            </w:pPr>
            <w:r>
              <w:t>49.32</w:t>
            </w:r>
          </w:p>
        </w:tc>
        <w:tc>
          <w:tcPr>
            <w:tcW w:w="1134" w:type="dxa"/>
            <w:vAlign w:val="center"/>
          </w:tcPr>
          <w:p>
            <w:pPr>
              <w:pStyle w:val="10"/>
            </w:pPr>
            <w:r>
              <w:t>49.32</w:t>
            </w:r>
          </w:p>
        </w:tc>
        <w:tc>
          <w:tcPr>
            <w:tcW w:w="1134" w:type="dxa"/>
            <w:vAlign w:val="center"/>
          </w:tcPr>
          <w:p>
            <w:pPr>
              <w:pStyle w:val="10"/>
            </w:pPr>
            <w:r>
              <w:t>49.32</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4</w:t>
            </w:r>
          </w:p>
        </w:tc>
        <w:tc>
          <w:tcPr>
            <w:tcW w:w="992" w:type="dxa"/>
            <w:vAlign w:val="center"/>
          </w:tcPr>
          <w:p>
            <w:pPr>
              <w:pStyle w:val="17"/>
            </w:pPr>
            <w:r>
              <w:t>2080501</w:t>
            </w:r>
          </w:p>
        </w:tc>
        <w:tc>
          <w:tcPr>
            <w:tcW w:w="1559" w:type="dxa"/>
            <w:vAlign w:val="center"/>
          </w:tcPr>
          <w:p>
            <w:pPr>
              <w:pStyle w:val="17"/>
            </w:pPr>
            <w:r>
              <w:t>行政单位离退休</w:t>
            </w:r>
          </w:p>
        </w:tc>
        <w:tc>
          <w:tcPr>
            <w:tcW w:w="1134" w:type="dxa"/>
            <w:vAlign w:val="center"/>
          </w:tcPr>
          <w:p>
            <w:pPr>
              <w:pStyle w:val="10"/>
            </w:pPr>
            <w:r>
              <w:t>27.75</w:t>
            </w:r>
          </w:p>
        </w:tc>
        <w:tc>
          <w:tcPr>
            <w:tcW w:w="1134" w:type="dxa"/>
            <w:vAlign w:val="center"/>
          </w:tcPr>
          <w:p>
            <w:pPr>
              <w:pStyle w:val="10"/>
            </w:pPr>
            <w:r>
              <w:t>27.75</w:t>
            </w:r>
          </w:p>
        </w:tc>
        <w:tc>
          <w:tcPr>
            <w:tcW w:w="1134" w:type="dxa"/>
            <w:vAlign w:val="center"/>
          </w:tcPr>
          <w:p>
            <w:pPr>
              <w:pStyle w:val="10"/>
            </w:pPr>
            <w:r>
              <w:t>27.75</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5</w:t>
            </w:r>
          </w:p>
        </w:tc>
        <w:tc>
          <w:tcPr>
            <w:tcW w:w="992" w:type="dxa"/>
            <w:vAlign w:val="center"/>
          </w:tcPr>
          <w:p>
            <w:pPr>
              <w:pStyle w:val="17"/>
            </w:pPr>
            <w:r>
              <w:t>2080505</w:t>
            </w:r>
          </w:p>
        </w:tc>
        <w:tc>
          <w:tcPr>
            <w:tcW w:w="1559" w:type="dxa"/>
            <w:vAlign w:val="center"/>
          </w:tcPr>
          <w:p>
            <w:pPr>
              <w:pStyle w:val="17"/>
            </w:pPr>
            <w:r>
              <w:t>机关事业单位基本养老保险缴费支出</w:t>
            </w:r>
          </w:p>
        </w:tc>
        <w:tc>
          <w:tcPr>
            <w:tcW w:w="1134" w:type="dxa"/>
            <w:vAlign w:val="center"/>
          </w:tcPr>
          <w:p>
            <w:pPr>
              <w:pStyle w:val="10"/>
            </w:pPr>
            <w:r>
              <w:t>21.57</w:t>
            </w:r>
          </w:p>
        </w:tc>
        <w:tc>
          <w:tcPr>
            <w:tcW w:w="1134" w:type="dxa"/>
            <w:vAlign w:val="center"/>
          </w:tcPr>
          <w:p>
            <w:pPr>
              <w:pStyle w:val="10"/>
            </w:pPr>
            <w:r>
              <w:t>21.57</w:t>
            </w:r>
          </w:p>
        </w:tc>
        <w:tc>
          <w:tcPr>
            <w:tcW w:w="1134" w:type="dxa"/>
            <w:vAlign w:val="center"/>
          </w:tcPr>
          <w:p>
            <w:pPr>
              <w:pStyle w:val="10"/>
            </w:pPr>
            <w:r>
              <w:t>21.57</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6</w:t>
            </w:r>
          </w:p>
        </w:tc>
        <w:tc>
          <w:tcPr>
            <w:tcW w:w="992" w:type="dxa"/>
            <w:vAlign w:val="center"/>
          </w:tcPr>
          <w:p>
            <w:pPr>
              <w:pStyle w:val="17"/>
            </w:pPr>
            <w:r>
              <w:t>210</w:t>
            </w:r>
          </w:p>
        </w:tc>
        <w:tc>
          <w:tcPr>
            <w:tcW w:w="1559" w:type="dxa"/>
            <w:vAlign w:val="center"/>
          </w:tcPr>
          <w:p>
            <w:pPr>
              <w:pStyle w:val="17"/>
            </w:pPr>
            <w:r>
              <w:t>卫生健康支出</w:t>
            </w:r>
          </w:p>
        </w:tc>
        <w:tc>
          <w:tcPr>
            <w:tcW w:w="1134" w:type="dxa"/>
            <w:vAlign w:val="center"/>
          </w:tcPr>
          <w:p>
            <w:pPr>
              <w:pStyle w:val="10"/>
            </w:pPr>
            <w:r>
              <w:t>6.30</w:t>
            </w:r>
          </w:p>
        </w:tc>
        <w:tc>
          <w:tcPr>
            <w:tcW w:w="1134" w:type="dxa"/>
            <w:vAlign w:val="center"/>
          </w:tcPr>
          <w:p>
            <w:pPr>
              <w:pStyle w:val="10"/>
            </w:pPr>
            <w:r>
              <w:t>6.30</w:t>
            </w:r>
          </w:p>
        </w:tc>
        <w:tc>
          <w:tcPr>
            <w:tcW w:w="1134" w:type="dxa"/>
            <w:vAlign w:val="center"/>
          </w:tcPr>
          <w:p>
            <w:pPr>
              <w:pStyle w:val="10"/>
            </w:pPr>
            <w:r>
              <w:t>6.30</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7</w:t>
            </w:r>
          </w:p>
        </w:tc>
        <w:tc>
          <w:tcPr>
            <w:tcW w:w="992" w:type="dxa"/>
            <w:vAlign w:val="center"/>
          </w:tcPr>
          <w:p>
            <w:pPr>
              <w:pStyle w:val="17"/>
            </w:pPr>
            <w:r>
              <w:t>21011</w:t>
            </w:r>
          </w:p>
        </w:tc>
        <w:tc>
          <w:tcPr>
            <w:tcW w:w="1559" w:type="dxa"/>
            <w:vAlign w:val="center"/>
          </w:tcPr>
          <w:p>
            <w:pPr>
              <w:pStyle w:val="17"/>
            </w:pPr>
            <w:r>
              <w:t>行政事业单位医疗</w:t>
            </w:r>
          </w:p>
        </w:tc>
        <w:tc>
          <w:tcPr>
            <w:tcW w:w="1134" w:type="dxa"/>
            <w:vAlign w:val="center"/>
          </w:tcPr>
          <w:p>
            <w:pPr>
              <w:pStyle w:val="10"/>
            </w:pPr>
            <w:r>
              <w:t>6.30</w:t>
            </w:r>
          </w:p>
        </w:tc>
        <w:tc>
          <w:tcPr>
            <w:tcW w:w="1134" w:type="dxa"/>
            <w:vAlign w:val="center"/>
          </w:tcPr>
          <w:p>
            <w:pPr>
              <w:pStyle w:val="10"/>
            </w:pPr>
            <w:r>
              <w:t>6.30</w:t>
            </w:r>
          </w:p>
        </w:tc>
        <w:tc>
          <w:tcPr>
            <w:tcW w:w="1134" w:type="dxa"/>
            <w:vAlign w:val="center"/>
          </w:tcPr>
          <w:p>
            <w:pPr>
              <w:pStyle w:val="10"/>
            </w:pPr>
            <w:r>
              <w:t>6.30</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8</w:t>
            </w:r>
          </w:p>
        </w:tc>
        <w:tc>
          <w:tcPr>
            <w:tcW w:w="992" w:type="dxa"/>
            <w:vAlign w:val="center"/>
          </w:tcPr>
          <w:p>
            <w:pPr>
              <w:pStyle w:val="17"/>
            </w:pPr>
            <w:r>
              <w:t>2101101</w:t>
            </w:r>
          </w:p>
        </w:tc>
        <w:tc>
          <w:tcPr>
            <w:tcW w:w="1559" w:type="dxa"/>
            <w:vAlign w:val="center"/>
          </w:tcPr>
          <w:p>
            <w:pPr>
              <w:pStyle w:val="17"/>
            </w:pPr>
            <w:r>
              <w:t>行政单位医疗</w:t>
            </w:r>
          </w:p>
        </w:tc>
        <w:tc>
          <w:tcPr>
            <w:tcW w:w="1134" w:type="dxa"/>
            <w:vAlign w:val="center"/>
          </w:tcPr>
          <w:p>
            <w:pPr>
              <w:pStyle w:val="10"/>
            </w:pPr>
            <w:r>
              <w:t>6.30</w:t>
            </w:r>
          </w:p>
        </w:tc>
        <w:tc>
          <w:tcPr>
            <w:tcW w:w="1134" w:type="dxa"/>
            <w:vAlign w:val="center"/>
          </w:tcPr>
          <w:p>
            <w:pPr>
              <w:pStyle w:val="10"/>
            </w:pPr>
            <w:r>
              <w:t>6.30</w:t>
            </w:r>
          </w:p>
        </w:tc>
        <w:tc>
          <w:tcPr>
            <w:tcW w:w="1134" w:type="dxa"/>
            <w:vAlign w:val="center"/>
          </w:tcPr>
          <w:p>
            <w:pPr>
              <w:pStyle w:val="10"/>
            </w:pPr>
            <w:r>
              <w:t>6.30</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9</w:t>
            </w:r>
          </w:p>
        </w:tc>
        <w:tc>
          <w:tcPr>
            <w:tcW w:w="992" w:type="dxa"/>
            <w:vAlign w:val="center"/>
          </w:tcPr>
          <w:p>
            <w:pPr>
              <w:pStyle w:val="17"/>
            </w:pPr>
            <w:r>
              <w:t>211</w:t>
            </w:r>
          </w:p>
        </w:tc>
        <w:tc>
          <w:tcPr>
            <w:tcW w:w="1559" w:type="dxa"/>
            <w:vAlign w:val="center"/>
          </w:tcPr>
          <w:p>
            <w:pPr>
              <w:pStyle w:val="17"/>
            </w:pPr>
            <w:r>
              <w:t>节能环保支出</w:t>
            </w:r>
          </w:p>
        </w:tc>
        <w:tc>
          <w:tcPr>
            <w:tcW w:w="1134" w:type="dxa"/>
            <w:vAlign w:val="center"/>
          </w:tcPr>
          <w:p>
            <w:pPr>
              <w:pStyle w:val="10"/>
            </w:pPr>
            <w:r>
              <w:t>467.72</w:t>
            </w:r>
          </w:p>
        </w:tc>
        <w:tc>
          <w:tcPr>
            <w:tcW w:w="1134" w:type="dxa"/>
            <w:vAlign w:val="center"/>
          </w:tcPr>
          <w:p>
            <w:pPr>
              <w:pStyle w:val="10"/>
            </w:pPr>
            <w:r>
              <w:t>452.06</w:t>
            </w:r>
          </w:p>
        </w:tc>
        <w:tc>
          <w:tcPr>
            <w:tcW w:w="1134" w:type="dxa"/>
            <w:vAlign w:val="center"/>
          </w:tcPr>
          <w:p>
            <w:pPr>
              <w:pStyle w:val="10"/>
            </w:pPr>
            <w:r>
              <w:t>452.06</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r>
              <w:t>15.66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10</w:t>
            </w:r>
          </w:p>
        </w:tc>
        <w:tc>
          <w:tcPr>
            <w:tcW w:w="992" w:type="dxa"/>
            <w:vAlign w:val="center"/>
          </w:tcPr>
          <w:p>
            <w:pPr>
              <w:pStyle w:val="17"/>
            </w:pPr>
            <w:r>
              <w:t>21101</w:t>
            </w:r>
          </w:p>
        </w:tc>
        <w:tc>
          <w:tcPr>
            <w:tcW w:w="1559" w:type="dxa"/>
            <w:vAlign w:val="center"/>
          </w:tcPr>
          <w:p>
            <w:pPr>
              <w:pStyle w:val="17"/>
            </w:pPr>
            <w:r>
              <w:t>环境保护管理事务</w:t>
            </w:r>
          </w:p>
        </w:tc>
        <w:tc>
          <w:tcPr>
            <w:tcW w:w="1134" w:type="dxa"/>
            <w:vAlign w:val="center"/>
          </w:tcPr>
          <w:p>
            <w:pPr>
              <w:pStyle w:val="10"/>
            </w:pPr>
            <w:r>
              <w:t>467.72</w:t>
            </w:r>
          </w:p>
        </w:tc>
        <w:tc>
          <w:tcPr>
            <w:tcW w:w="1134" w:type="dxa"/>
            <w:vAlign w:val="center"/>
          </w:tcPr>
          <w:p>
            <w:pPr>
              <w:pStyle w:val="10"/>
            </w:pPr>
            <w:r>
              <w:t>452.06</w:t>
            </w:r>
          </w:p>
        </w:tc>
        <w:tc>
          <w:tcPr>
            <w:tcW w:w="1134" w:type="dxa"/>
            <w:vAlign w:val="center"/>
          </w:tcPr>
          <w:p>
            <w:pPr>
              <w:pStyle w:val="10"/>
            </w:pPr>
            <w:r>
              <w:t>452.06</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r>
              <w:t>15.66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11</w:t>
            </w:r>
          </w:p>
        </w:tc>
        <w:tc>
          <w:tcPr>
            <w:tcW w:w="992" w:type="dxa"/>
            <w:vAlign w:val="center"/>
          </w:tcPr>
          <w:p>
            <w:pPr>
              <w:pStyle w:val="17"/>
            </w:pPr>
            <w:r>
              <w:t>2110101</w:t>
            </w:r>
          </w:p>
        </w:tc>
        <w:tc>
          <w:tcPr>
            <w:tcW w:w="1559" w:type="dxa"/>
            <w:vAlign w:val="center"/>
          </w:tcPr>
          <w:p>
            <w:pPr>
              <w:pStyle w:val="17"/>
            </w:pPr>
            <w:r>
              <w:t>行政运行</w:t>
            </w:r>
          </w:p>
        </w:tc>
        <w:tc>
          <w:tcPr>
            <w:tcW w:w="1134" w:type="dxa"/>
            <w:vAlign w:val="center"/>
          </w:tcPr>
          <w:p>
            <w:pPr>
              <w:pStyle w:val="10"/>
            </w:pPr>
            <w:r>
              <w:t>467.72</w:t>
            </w:r>
          </w:p>
        </w:tc>
        <w:tc>
          <w:tcPr>
            <w:tcW w:w="1134" w:type="dxa"/>
            <w:vAlign w:val="center"/>
          </w:tcPr>
          <w:p>
            <w:pPr>
              <w:pStyle w:val="10"/>
            </w:pPr>
            <w:r>
              <w:t>452.06</w:t>
            </w:r>
          </w:p>
        </w:tc>
        <w:tc>
          <w:tcPr>
            <w:tcW w:w="1134" w:type="dxa"/>
            <w:vAlign w:val="center"/>
          </w:tcPr>
          <w:p>
            <w:pPr>
              <w:pStyle w:val="10"/>
            </w:pPr>
            <w:r>
              <w:t>452.06</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r>
              <w:t>15.66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12</w:t>
            </w:r>
          </w:p>
        </w:tc>
        <w:tc>
          <w:tcPr>
            <w:tcW w:w="992" w:type="dxa"/>
            <w:vAlign w:val="center"/>
          </w:tcPr>
          <w:p>
            <w:pPr>
              <w:pStyle w:val="17"/>
            </w:pPr>
            <w:r>
              <w:t>221</w:t>
            </w:r>
          </w:p>
        </w:tc>
        <w:tc>
          <w:tcPr>
            <w:tcW w:w="1559" w:type="dxa"/>
            <w:vAlign w:val="center"/>
          </w:tcPr>
          <w:p>
            <w:pPr>
              <w:pStyle w:val="17"/>
            </w:pPr>
            <w:r>
              <w:t>住房保障支出</w:t>
            </w:r>
          </w:p>
        </w:tc>
        <w:tc>
          <w:tcPr>
            <w:tcW w:w="1134" w:type="dxa"/>
            <w:vAlign w:val="center"/>
          </w:tcPr>
          <w:p>
            <w:pPr>
              <w:pStyle w:val="10"/>
            </w:pPr>
            <w:r>
              <w:t>13.12</w:t>
            </w:r>
          </w:p>
        </w:tc>
        <w:tc>
          <w:tcPr>
            <w:tcW w:w="1134" w:type="dxa"/>
            <w:vAlign w:val="center"/>
          </w:tcPr>
          <w:p>
            <w:pPr>
              <w:pStyle w:val="10"/>
            </w:pPr>
            <w:r>
              <w:t>13.12</w:t>
            </w:r>
          </w:p>
        </w:tc>
        <w:tc>
          <w:tcPr>
            <w:tcW w:w="1134" w:type="dxa"/>
            <w:vAlign w:val="center"/>
          </w:tcPr>
          <w:p>
            <w:pPr>
              <w:pStyle w:val="10"/>
            </w:pPr>
            <w:r>
              <w:t>13.12</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13</w:t>
            </w:r>
          </w:p>
        </w:tc>
        <w:tc>
          <w:tcPr>
            <w:tcW w:w="992" w:type="dxa"/>
            <w:vAlign w:val="center"/>
          </w:tcPr>
          <w:p>
            <w:pPr>
              <w:pStyle w:val="17"/>
            </w:pPr>
            <w:r>
              <w:t>22102</w:t>
            </w:r>
          </w:p>
        </w:tc>
        <w:tc>
          <w:tcPr>
            <w:tcW w:w="1559" w:type="dxa"/>
            <w:vAlign w:val="center"/>
          </w:tcPr>
          <w:p>
            <w:pPr>
              <w:pStyle w:val="17"/>
            </w:pPr>
            <w:r>
              <w:t>住房改革支出</w:t>
            </w:r>
          </w:p>
        </w:tc>
        <w:tc>
          <w:tcPr>
            <w:tcW w:w="1134" w:type="dxa"/>
            <w:vAlign w:val="center"/>
          </w:tcPr>
          <w:p>
            <w:pPr>
              <w:pStyle w:val="10"/>
            </w:pPr>
            <w:r>
              <w:t>13.12</w:t>
            </w:r>
          </w:p>
        </w:tc>
        <w:tc>
          <w:tcPr>
            <w:tcW w:w="1134" w:type="dxa"/>
            <w:vAlign w:val="center"/>
          </w:tcPr>
          <w:p>
            <w:pPr>
              <w:pStyle w:val="10"/>
            </w:pPr>
            <w:r>
              <w:t>13.12</w:t>
            </w:r>
          </w:p>
        </w:tc>
        <w:tc>
          <w:tcPr>
            <w:tcW w:w="1134" w:type="dxa"/>
            <w:vAlign w:val="center"/>
          </w:tcPr>
          <w:p>
            <w:pPr>
              <w:pStyle w:val="10"/>
            </w:pPr>
            <w:r>
              <w:t>13.12</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14</w:t>
            </w:r>
          </w:p>
        </w:tc>
        <w:tc>
          <w:tcPr>
            <w:tcW w:w="992" w:type="dxa"/>
            <w:vAlign w:val="center"/>
          </w:tcPr>
          <w:p>
            <w:pPr>
              <w:pStyle w:val="17"/>
            </w:pPr>
            <w:r>
              <w:t>2210201</w:t>
            </w:r>
          </w:p>
        </w:tc>
        <w:tc>
          <w:tcPr>
            <w:tcW w:w="1559" w:type="dxa"/>
            <w:vAlign w:val="center"/>
          </w:tcPr>
          <w:p>
            <w:pPr>
              <w:pStyle w:val="17"/>
            </w:pPr>
            <w:r>
              <w:t>住房公积金</w:t>
            </w:r>
          </w:p>
        </w:tc>
        <w:tc>
          <w:tcPr>
            <w:tcW w:w="1134" w:type="dxa"/>
            <w:vAlign w:val="center"/>
          </w:tcPr>
          <w:p>
            <w:pPr>
              <w:pStyle w:val="10"/>
            </w:pPr>
            <w:r>
              <w:t>13.12</w:t>
            </w:r>
          </w:p>
        </w:tc>
        <w:tc>
          <w:tcPr>
            <w:tcW w:w="1134" w:type="dxa"/>
            <w:vAlign w:val="center"/>
          </w:tcPr>
          <w:p>
            <w:pPr>
              <w:pStyle w:val="10"/>
            </w:pPr>
            <w:r>
              <w:t>13.12</w:t>
            </w:r>
          </w:p>
        </w:tc>
        <w:tc>
          <w:tcPr>
            <w:tcW w:w="1134" w:type="dxa"/>
            <w:vAlign w:val="center"/>
          </w:tcPr>
          <w:p>
            <w:pPr>
              <w:pStyle w:val="10"/>
            </w:pPr>
            <w:r>
              <w:t>13.12</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line="240" w:lineRule="auto"/>
        <w:ind w:firstLine="0"/>
        <w:jc w:val="center"/>
        <w:outlineLvl w:val="4"/>
      </w:pPr>
      <w:r>
        <w:rPr>
          <w:rFonts w:ascii="方正小标宋_GBK" w:eastAsia="方正小标宋_GBK" w:cs="方正小标宋_GBK"/>
          <w:color w:val="000000"/>
          <w:sz w:val="36"/>
        </w:rPr>
        <w:t>单位预算支出总表</w:t>
      </w:r>
    </w:p>
    <w:tbl>
      <w:tblPr>
        <w:tblStyle w:val="11"/>
        <w:tblW w:w="145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pPr>
              <w:pStyle w:val="15"/>
            </w:pPr>
            <w:r>
              <w:t>467006衡水市生态环境局阜城县分局</w:t>
            </w:r>
          </w:p>
        </w:tc>
        <w:tc>
          <w:tcPr>
            <w:tcW w:w="2722" w:type="dxa"/>
            <w:gridSpan w:val="2"/>
            <w:tcBorders>
              <w:top w:val="single" w:color="FFFFFF" w:sz="6" w:space="0"/>
              <w:left w:val="single" w:color="FFFFFF" w:sz="6" w:space="0"/>
              <w:right w:val="single" w:color="FFFFFF" w:sz="6" w:space="0"/>
            </w:tcBorders>
            <w:vAlign w:val="center"/>
          </w:tcPr>
          <w:p>
            <w:pPr>
              <w:pStyle w:val="14"/>
            </w:pPr>
            <w:r>
              <w:t>预算年度：2023</w:t>
            </w:r>
          </w:p>
        </w:tc>
        <w:tc>
          <w:tcPr>
            <w:tcW w:w="5444" w:type="dxa"/>
            <w:gridSpan w:val="4"/>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5528" w:type="dxa"/>
            <w:gridSpan w:val="2"/>
            <w:vAlign w:val="center"/>
          </w:tcPr>
          <w:p>
            <w:pPr>
              <w:pStyle w:val="16"/>
            </w:pPr>
            <w:r>
              <w:t>功能分类科目</w:t>
            </w:r>
          </w:p>
        </w:tc>
        <w:tc>
          <w:tcPr>
            <w:tcW w:w="1361" w:type="dxa"/>
            <w:vMerge w:val="restart"/>
            <w:vAlign w:val="center"/>
          </w:tcPr>
          <w:p>
            <w:pPr>
              <w:pStyle w:val="16"/>
            </w:pPr>
            <w:r>
              <w:t>合计</w:t>
            </w:r>
          </w:p>
        </w:tc>
        <w:tc>
          <w:tcPr>
            <w:tcW w:w="1361" w:type="dxa"/>
            <w:vMerge w:val="restart"/>
            <w:vAlign w:val="center"/>
          </w:tcPr>
          <w:p>
            <w:pPr>
              <w:pStyle w:val="16"/>
            </w:pPr>
            <w:r>
              <w:t>基本支出</w:t>
            </w:r>
          </w:p>
        </w:tc>
        <w:tc>
          <w:tcPr>
            <w:tcW w:w="1361" w:type="dxa"/>
            <w:vMerge w:val="restart"/>
            <w:vAlign w:val="center"/>
          </w:tcPr>
          <w:p>
            <w:pPr>
              <w:pStyle w:val="16"/>
            </w:pPr>
            <w:r>
              <w:t>项目支出</w:t>
            </w:r>
          </w:p>
        </w:tc>
        <w:tc>
          <w:tcPr>
            <w:tcW w:w="1361" w:type="dxa"/>
            <w:vMerge w:val="restart"/>
            <w:vAlign w:val="center"/>
          </w:tcPr>
          <w:p>
            <w:pPr>
              <w:pStyle w:val="16"/>
            </w:pPr>
            <w:r>
              <w:t>经营支出</w:t>
            </w:r>
          </w:p>
        </w:tc>
        <w:tc>
          <w:tcPr>
            <w:tcW w:w="1361" w:type="dxa"/>
            <w:vMerge w:val="restart"/>
            <w:vAlign w:val="center"/>
          </w:tcPr>
          <w:p>
            <w:pPr>
              <w:pStyle w:val="16"/>
            </w:pPr>
            <w:r>
              <w:t>上解上级     支出</w:t>
            </w:r>
          </w:p>
        </w:tc>
        <w:tc>
          <w:tcPr>
            <w:tcW w:w="1361" w:type="dxa"/>
            <w:vMerge w:val="restart"/>
            <w:vAlign w:val="center"/>
          </w:tcPr>
          <w:p>
            <w:pPr>
              <w:pStyle w:val="16"/>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6"/>
            </w:pPr>
            <w:r>
              <w:t>科目    编码</w:t>
            </w:r>
          </w:p>
        </w:tc>
        <w:tc>
          <w:tcPr>
            <w:tcW w:w="4536" w:type="dxa"/>
            <w:vAlign w:val="center"/>
          </w:tcPr>
          <w:p>
            <w:pPr>
              <w:pStyle w:val="16"/>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992" w:type="dxa"/>
            <w:vAlign w:val="center"/>
          </w:tcPr>
          <w:p>
            <w:pPr>
              <w:pStyle w:val="16"/>
            </w:pPr>
            <w:r>
              <w:t>1</w:t>
            </w:r>
          </w:p>
        </w:tc>
        <w:tc>
          <w:tcPr>
            <w:tcW w:w="4536" w:type="dxa"/>
            <w:vAlign w:val="center"/>
          </w:tcPr>
          <w:p>
            <w:pPr>
              <w:pStyle w:val="16"/>
            </w:pPr>
            <w:r>
              <w:t>2</w:t>
            </w:r>
          </w:p>
        </w:tc>
        <w:tc>
          <w:tcPr>
            <w:tcW w:w="1361" w:type="dxa"/>
            <w:vAlign w:val="center"/>
          </w:tcPr>
          <w:p>
            <w:pPr>
              <w:pStyle w:val="16"/>
            </w:pPr>
            <w:r>
              <w:t>3</w:t>
            </w:r>
          </w:p>
        </w:tc>
        <w:tc>
          <w:tcPr>
            <w:tcW w:w="1361" w:type="dxa"/>
            <w:vAlign w:val="center"/>
          </w:tcPr>
          <w:p>
            <w:pPr>
              <w:pStyle w:val="16"/>
            </w:pPr>
            <w:r>
              <w:t>4</w:t>
            </w:r>
          </w:p>
        </w:tc>
        <w:tc>
          <w:tcPr>
            <w:tcW w:w="1361" w:type="dxa"/>
            <w:vAlign w:val="center"/>
          </w:tcPr>
          <w:p>
            <w:pPr>
              <w:pStyle w:val="16"/>
            </w:pPr>
            <w:r>
              <w:t>5</w:t>
            </w:r>
          </w:p>
        </w:tc>
        <w:tc>
          <w:tcPr>
            <w:tcW w:w="1361" w:type="dxa"/>
            <w:vAlign w:val="center"/>
          </w:tcPr>
          <w:p>
            <w:pPr>
              <w:pStyle w:val="16"/>
            </w:pPr>
            <w:r>
              <w:t>6</w:t>
            </w:r>
          </w:p>
        </w:tc>
        <w:tc>
          <w:tcPr>
            <w:tcW w:w="1361" w:type="dxa"/>
            <w:vAlign w:val="center"/>
          </w:tcPr>
          <w:p>
            <w:pPr>
              <w:pStyle w:val="16"/>
            </w:pPr>
            <w:r>
              <w:t>7</w:t>
            </w:r>
          </w:p>
        </w:tc>
        <w:tc>
          <w:tcPr>
            <w:tcW w:w="1361" w:type="dxa"/>
            <w:vAlign w:val="center"/>
          </w:tcPr>
          <w:p>
            <w:pPr>
              <w:pStyle w:val="16"/>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w:t>
            </w:r>
          </w:p>
        </w:tc>
        <w:tc>
          <w:tcPr>
            <w:tcW w:w="992" w:type="dxa"/>
            <w:vAlign w:val="center"/>
          </w:tcPr>
          <w:p>
            <w:pPr>
              <w:pStyle w:val="21"/>
            </w:pPr>
          </w:p>
        </w:tc>
        <w:tc>
          <w:tcPr>
            <w:tcW w:w="4536" w:type="dxa"/>
            <w:vAlign w:val="center"/>
          </w:tcPr>
          <w:p>
            <w:pPr>
              <w:pStyle w:val="19"/>
            </w:pPr>
            <w:r>
              <w:t>合计</w:t>
            </w:r>
          </w:p>
        </w:tc>
        <w:tc>
          <w:tcPr>
            <w:tcW w:w="1361" w:type="dxa"/>
            <w:vAlign w:val="center"/>
          </w:tcPr>
          <w:p>
            <w:pPr>
              <w:pStyle w:val="20"/>
            </w:pPr>
            <w:r>
              <w:t>536.46</w:t>
            </w:r>
          </w:p>
        </w:tc>
        <w:tc>
          <w:tcPr>
            <w:tcW w:w="1361" w:type="dxa"/>
            <w:vAlign w:val="center"/>
          </w:tcPr>
          <w:p>
            <w:pPr>
              <w:pStyle w:val="20"/>
            </w:pPr>
            <w:r>
              <w:t>228.67</w:t>
            </w:r>
          </w:p>
        </w:tc>
        <w:tc>
          <w:tcPr>
            <w:tcW w:w="1361" w:type="dxa"/>
            <w:vAlign w:val="center"/>
          </w:tcPr>
          <w:p>
            <w:pPr>
              <w:pStyle w:val="20"/>
            </w:pPr>
            <w:r>
              <w:t>307.79</w:t>
            </w:r>
          </w:p>
        </w:tc>
        <w:tc>
          <w:tcPr>
            <w:tcW w:w="1361" w:type="dxa"/>
            <w:vAlign w:val="center"/>
          </w:tcPr>
          <w:p>
            <w:pPr>
              <w:pStyle w:val="20"/>
            </w:pPr>
          </w:p>
        </w:tc>
        <w:tc>
          <w:tcPr>
            <w:tcW w:w="1361" w:type="dxa"/>
            <w:vAlign w:val="center"/>
          </w:tcPr>
          <w:p>
            <w:pPr>
              <w:pStyle w:val="20"/>
            </w:pPr>
          </w:p>
        </w:tc>
        <w:tc>
          <w:tcPr>
            <w:tcW w:w="1361"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w:t>
            </w:r>
          </w:p>
        </w:tc>
        <w:tc>
          <w:tcPr>
            <w:tcW w:w="992" w:type="dxa"/>
            <w:vAlign w:val="center"/>
          </w:tcPr>
          <w:p>
            <w:pPr>
              <w:pStyle w:val="17"/>
            </w:pPr>
            <w:r>
              <w:t>208</w:t>
            </w:r>
          </w:p>
        </w:tc>
        <w:tc>
          <w:tcPr>
            <w:tcW w:w="4536" w:type="dxa"/>
            <w:vAlign w:val="center"/>
          </w:tcPr>
          <w:p>
            <w:pPr>
              <w:pStyle w:val="17"/>
            </w:pPr>
            <w:r>
              <w:t>社会保障和就业支出</w:t>
            </w:r>
          </w:p>
        </w:tc>
        <w:tc>
          <w:tcPr>
            <w:tcW w:w="1361" w:type="dxa"/>
            <w:vAlign w:val="center"/>
          </w:tcPr>
          <w:p>
            <w:pPr>
              <w:pStyle w:val="10"/>
            </w:pPr>
            <w:r>
              <w:t>49.32</w:t>
            </w:r>
          </w:p>
        </w:tc>
        <w:tc>
          <w:tcPr>
            <w:tcW w:w="1361" w:type="dxa"/>
            <w:vAlign w:val="center"/>
          </w:tcPr>
          <w:p>
            <w:pPr>
              <w:pStyle w:val="10"/>
            </w:pPr>
            <w:r>
              <w:t>49.32</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w:t>
            </w:r>
          </w:p>
        </w:tc>
        <w:tc>
          <w:tcPr>
            <w:tcW w:w="992" w:type="dxa"/>
            <w:vAlign w:val="center"/>
          </w:tcPr>
          <w:p>
            <w:pPr>
              <w:pStyle w:val="17"/>
            </w:pPr>
            <w:r>
              <w:t>20805</w:t>
            </w:r>
          </w:p>
        </w:tc>
        <w:tc>
          <w:tcPr>
            <w:tcW w:w="4536" w:type="dxa"/>
            <w:vAlign w:val="center"/>
          </w:tcPr>
          <w:p>
            <w:pPr>
              <w:pStyle w:val="17"/>
            </w:pPr>
            <w:r>
              <w:t>行政事业单位养老支出</w:t>
            </w:r>
          </w:p>
        </w:tc>
        <w:tc>
          <w:tcPr>
            <w:tcW w:w="1361" w:type="dxa"/>
            <w:vAlign w:val="center"/>
          </w:tcPr>
          <w:p>
            <w:pPr>
              <w:pStyle w:val="10"/>
            </w:pPr>
            <w:r>
              <w:t>49.32</w:t>
            </w:r>
          </w:p>
        </w:tc>
        <w:tc>
          <w:tcPr>
            <w:tcW w:w="1361" w:type="dxa"/>
            <w:vAlign w:val="center"/>
          </w:tcPr>
          <w:p>
            <w:pPr>
              <w:pStyle w:val="10"/>
            </w:pPr>
            <w:r>
              <w:t>49.32</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4</w:t>
            </w:r>
          </w:p>
        </w:tc>
        <w:tc>
          <w:tcPr>
            <w:tcW w:w="992" w:type="dxa"/>
            <w:vAlign w:val="center"/>
          </w:tcPr>
          <w:p>
            <w:pPr>
              <w:pStyle w:val="17"/>
            </w:pPr>
            <w:r>
              <w:t>2080501</w:t>
            </w:r>
          </w:p>
        </w:tc>
        <w:tc>
          <w:tcPr>
            <w:tcW w:w="4536" w:type="dxa"/>
            <w:vAlign w:val="center"/>
          </w:tcPr>
          <w:p>
            <w:pPr>
              <w:pStyle w:val="17"/>
            </w:pPr>
            <w:r>
              <w:t>行政单位离退休</w:t>
            </w:r>
          </w:p>
        </w:tc>
        <w:tc>
          <w:tcPr>
            <w:tcW w:w="1361" w:type="dxa"/>
            <w:vAlign w:val="center"/>
          </w:tcPr>
          <w:p>
            <w:pPr>
              <w:pStyle w:val="10"/>
            </w:pPr>
            <w:r>
              <w:t>27.75</w:t>
            </w:r>
          </w:p>
        </w:tc>
        <w:tc>
          <w:tcPr>
            <w:tcW w:w="1361" w:type="dxa"/>
            <w:vAlign w:val="center"/>
          </w:tcPr>
          <w:p>
            <w:pPr>
              <w:pStyle w:val="10"/>
            </w:pPr>
            <w:r>
              <w:t>27.75</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5</w:t>
            </w:r>
          </w:p>
        </w:tc>
        <w:tc>
          <w:tcPr>
            <w:tcW w:w="992" w:type="dxa"/>
            <w:vAlign w:val="center"/>
          </w:tcPr>
          <w:p>
            <w:pPr>
              <w:pStyle w:val="17"/>
            </w:pPr>
            <w:r>
              <w:t>2080505</w:t>
            </w:r>
          </w:p>
        </w:tc>
        <w:tc>
          <w:tcPr>
            <w:tcW w:w="4536" w:type="dxa"/>
            <w:vAlign w:val="center"/>
          </w:tcPr>
          <w:p>
            <w:pPr>
              <w:pStyle w:val="17"/>
            </w:pPr>
            <w:r>
              <w:t>机关事业单位基本养老保险缴费支出</w:t>
            </w:r>
          </w:p>
        </w:tc>
        <w:tc>
          <w:tcPr>
            <w:tcW w:w="1361" w:type="dxa"/>
            <w:vAlign w:val="center"/>
          </w:tcPr>
          <w:p>
            <w:pPr>
              <w:pStyle w:val="10"/>
            </w:pPr>
            <w:r>
              <w:t>21.57</w:t>
            </w:r>
          </w:p>
        </w:tc>
        <w:tc>
          <w:tcPr>
            <w:tcW w:w="1361" w:type="dxa"/>
            <w:vAlign w:val="center"/>
          </w:tcPr>
          <w:p>
            <w:pPr>
              <w:pStyle w:val="10"/>
            </w:pPr>
            <w:r>
              <w:t>21.57</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6</w:t>
            </w:r>
          </w:p>
        </w:tc>
        <w:tc>
          <w:tcPr>
            <w:tcW w:w="992" w:type="dxa"/>
            <w:vAlign w:val="center"/>
          </w:tcPr>
          <w:p>
            <w:pPr>
              <w:pStyle w:val="17"/>
            </w:pPr>
            <w:r>
              <w:t>210</w:t>
            </w:r>
          </w:p>
        </w:tc>
        <w:tc>
          <w:tcPr>
            <w:tcW w:w="4536" w:type="dxa"/>
            <w:vAlign w:val="center"/>
          </w:tcPr>
          <w:p>
            <w:pPr>
              <w:pStyle w:val="17"/>
            </w:pPr>
            <w:r>
              <w:t>卫生健康支出</w:t>
            </w:r>
          </w:p>
        </w:tc>
        <w:tc>
          <w:tcPr>
            <w:tcW w:w="1361" w:type="dxa"/>
            <w:vAlign w:val="center"/>
          </w:tcPr>
          <w:p>
            <w:pPr>
              <w:pStyle w:val="10"/>
            </w:pPr>
            <w:r>
              <w:t>6.30</w:t>
            </w:r>
          </w:p>
        </w:tc>
        <w:tc>
          <w:tcPr>
            <w:tcW w:w="1361" w:type="dxa"/>
            <w:vAlign w:val="center"/>
          </w:tcPr>
          <w:p>
            <w:pPr>
              <w:pStyle w:val="10"/>
            </w:pPr>
            <w:r>
              <w:t>6.30</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7</w:t>
            </w:r>
          </w:p>
        </w:tc>
        <w:tc>
          <w:tcPr>
            <w:tcW w:w="992" w:type="dxa"/>
            <w:vAlign w:val="center"/>
          </w:tcPr>
          <w:p>
            <w:pPr>
              <w:pStyle w:val="17"/>
            </w:pPr>
            <w:r>
              <w:t>21011</w:t>
            </w:r>
          </w:p>
        </w:tc>
        <w:tc>
          <w:tcPr>
            <w:tcW w:w="4536" w:type="dxa"/>
            <w:vAlign w:val="center"/>
          </w:tcPr>
          <w:p>
            <w:pPr>
              <w:pStyle w:val="17"/>
            </w:pPr>
            <w:r>
              <w:t>行政事业单位医疗</w:t>
            </w:r>
          </w:p>
        </w:tc>
        <w:tc>
          <w:tcPr>
            <w:tcW w:w="1361" w:type="dxa"/>
            <w:vAlign w:val="center"/>
          </w:tcPr>
          <w:p>
            <w:pPr>
              <w:pStyle w:val="10"/>
            </w:pPr>
            <w:r>
              <w:t>6.30</w:t>
            </w:r>
          </w:p>
        </w:tc>
        <w:tc>
          <w:tcPr>
            <w:tcW w:w="1361" w:type="dxa"/>
            <w:vAlign w:val="center"/>
          </w:tcPr>
          <w:p>
            <w:pPr>
              <w:pStyle w:val="10"/>
            </w:pPr>
            <w:r>
              <w:t>6.30</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8</w:t>
            </w:r>
          </w:p>
        </w:tc>
        <w:tc>
          <w:tcPr>
            <w:tcW w:w="992" w:type="dxa"/>
            <w:vAlign w:val="center"/>
          </w:tcPr>
          <w:p>
            <w:pPr>
              <w:pStyle w:val="17"/>
            </w:pPr>
            <w:r>
              <w:t>2101101</w:t>
            </w:r>
          </w:p>
        </w:tc>
        <w:tc>
          <w:tcPr>
            <w:tcW w:w="4536" w:type="dxa"/>
            <w:vAlign w:val="center"/>
          </w:tcPr>
          <w:p>
            <w:pPr>
              <w:pStyle w:val="17"/>
            </w:pPr>
            <w:r>
              <w:t>行政单位医疗</w:t>
            </w:r>
          </w:p>
        </w:tc>
        <w:tc>
          <w:tcPr>
            <w:tcW w:w="1361" w:type="dxa"/>
            <w:vAlign w:val="center"/>
          </w:tcPr>
          <w:p>
            <w:pPr>
              <w:pStyle w:val="10"/>
            </w:pPr>
            <w:r>
              <w:t>6.30</w:t>
            </w:r>
          </w:p>
        </w:tc>
        <w:tc>
          <w:tcPr>
            <w:tcW w:w="1361" w:type="dxa"/>
            <w:vAlign w:val="center"/>
          </w:tcPr>
          <w:p>
            <w:pPr>
              <w:pStyle w:val="10"/>
            </w:pPr>
            <w:r>
              <w:t>6.30</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9</w:t>
            </w:r>
          </w:p>
        </w:tc>
        <w:tc>
          <w:tcPr>
            <w:tcW w:w="992" w:type="dxa"/>
            <w:vAlign w:val="center"/>
          </w:tcPr>
          <w:p>
            <w:pPr>
              <w:pStyle w:val="17"/>
            </w:pPr>
            <w:r>
              <w:t>211</w:t>
            </w:r>
          </w:p>
        </w:tc>
        <w:tc>
          <w:tcPr>
            <w:tcW w:w="4536" w:type="dxa"/>
            <w:vAlign w:val="center"/>
          </w:tcPr>
          <w:p>
            <w:pPr>
              <w:pStyle w:val="17"/>
            </w:pPr>
            <w:r>
              <w:t>节能环保支出</w:t>
            </w:r>
          </w:p>
        </w:tc>
        <w:tc>
          <w:tcPr>
            <w:tcW w:w="1361" w:type="dxa"/>
            <w:vAlign w:val="center"/>
          </w:tcPr>
          <w:p>
            <w:pPr>
              <w:pStyle w:val="10"/>
            </w:pPr>
            <w:r>
              <w:t>467.72</w:t>
            </w:r>
          </w:p>
        </w:tc>
        <w:tc>
          <w:tcPr>
            <w:tcW w:w="1361" w:type="dxa"/>
            <w:vAlign w:val="center"/>
          </w:tcPr>
          <w:p>
            <w:pPr>
              <w:pStyle w:val="10"/>
            </w:pPr>
            <w:r>
              <w:t>159.93</w:t>
            </w:r>
          </w:p>
        </w:tc>
        <w:tc>
          <w:tcPr>
            <w:tcW w:w="1361" w:type="dxa"/>
            <w:vAlign w:val="center"/>
          </w:tcPr>
          <w:p>
            <w:pPr>
              <w:pStyle w:val="10"/>
            </w:pPr>
            <w:r>
              <w:t>307.79</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10</w:t>
            </w:r>
          </w:p>
        </w:tc>
        <w:tc>
          <w:tcPr>
            <w:tcW w:w="992" w:type="dxa"/>
            <w:vAlign w:val="center"/>
          </w:tcPr>
          <w:p>
            <w:pPr>
              <w:pStyle w:val="17"/>
            </w:pPr>
            <w:r>
              <w:t>21101</w:t>
            </w:r>
          </w:p>
        </w:tc>
        <w:tc>
          <w:tcPr>
            <w:tcW w:w="4536" w:type="dxa"/>
            <w:vAlign w:val="center"/>
          </w:tcPr>
          <w:p>
            <w:pPr>
              <w:pStyle w:val="17"/>
            </w:pPr>
            <w:r>
              <w:t>环境保护管理事务</w:t>
            </w:r>
          </w:p>
        </w:tc>
        <w:tc>
          <w:tcPr>
            <w:tcW w:w="1361" w:type="dxa"/>
            <w:vAlign w:val="center"/>
          </w:tcPr>
          <w:p>
            <w:pPr>
              <w:pStyle w:val="10"/>
            </w:pPr>
            <w:r>
              <w:t>467.72</w:t>
            </w:r>
          </w:p>
        </w:tc>
        <w:tc>
          <w:tcPr>
            <w:tcW w:w="1361" w:type="dxa"/>
            <w:vAlign w:val="center"/>
          </w:tcPr>
          <w:p>
            <w:pPr>
              <w:pStyle w:val="10"/>
            </w:pPr>
            <w:r>
              <w:t>159.93</w:t>
            </w:r>
          </w:p>
        </w:tc>
        <w:tc>
          <w:tcPr>
            <w:tcW w:w="1361" w:type="dxa"/>
            <w:vAlign w:val="center"/>
          </w:tcPr>
          <w:p>
            <w:pPr>
              <w:pStyle w:val="10"/>
            </w:pPr>
            <w:r>
              <w:t>307.79</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11</w:t>
            </w:r>
          </w:p>
        </w:tc>
        <w:tc>
          <w:tcPr>
            <w:tcW w:w="992" w:type="dxa"/>
            <w:vAlign w:val="center"/>
          </w:tcPr>
          <w:p>
            <w:pPr>
              <w:pStyle w:val="17"/>
            </w:pPr>
            <w:r>
              <w:t>2110101</w:t>
            </w:r>
          </w:p>
        </w:tc>
        <w:tc>
          <w:tcPr>
            <w:tcW w:w="4536" w:type="dxa"/>
            <w:vAlign w:val="center"/>
          </w:tcPr>
          <w:p>
            <w:pPr>
              <w:pStyle w:val="17"/>
            </w:pPr>
            <w:r>
              <w:t>行政运行</w:t>
            </w:r>
          </w:p>
        </w:tc>
        <w:tc>
          <w:tcPr>
            <w:tcW w:w="1361" w:type="dxa"/>
            <w:vAlign w:val="center"/>
          </w:tcPr>
          <w:p>
            <w:pPr>
              <w:pStyle w:val="10"/>
            </w:pPr>
            <w:r>
              <w:t>467.72</w:t>
            </w:r>
          </w:p>
        </w:tc>
        <w:tc>
          <w:tcPr>
            <w:tcW w:w="1361" w:type="dxa"/>
            <w:vAlign w:val="center"/>
          </w:tcPr>
          <w:p>
            <w:pPr>
              <w:pStyle w:val="10"/>
            </w:pPr>
            <w:r>
              <w:t>159.93</w:t>
            </w:r>
          </w:p>
        </w:tc>
        <w:tc>
          <w:tcPr>
            <w:tcW w:w="1361" w:type="dxa"/>
            <w:vAlign w:val="center"/>
          </w:tcPr>
          <w:p>
            <w:pPr>
              <w:pStyle w:val="10"/>
            </w:pPr>
            <w:r>
              <w:t>307.79</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12</w:t>
            </w:r>
          </w:p>
        </w:tc>
        <w:tc>
          <w:tcPr>
            <w:tcW w:w="992" w:type="dxa"/>
            <w:vAlign w:val="center"/>
          </w:tcPr>
          <w:p>
            <w:pPr>
              <w:pStyle w:val="17"/>
            </w:pPr>
            <w:r>
              <w:t>221</w:t>
            </w:r>
          </w:p>
        </w:tc>
        <w:tc>
          <w:tcPr>
            <w:tcW w:w="4536" w:type="dxa"/>
            <w:vAlign w:val="center"/>
          </w:tcPr>
          <w:p>
            <w:pPr>
              <w:pStyle w:val="17"/>
            </w:pPr>
            <w:r>
              <w:t>住房保障支出</w:t>
            </w:r>
          </w:p>
        </w:tc>
        <w:tc>
          <w:tcPr>
            <w:tcW w:w="1361" w:type="dxa"/>
            <w:vAlign w:val="center"/>
          </w:tcPr>
          <w:p>
            <w:pPr>
              <w:pStyle w:val="10"/>
            </w:pPr>
            <w:r>
              <w:t>13.12</w:t>
            </w:r>
          </w:p>
        </w:tc>
        <w:tc>
          <w:tcPr>
            <w:tcW w:w="1361" w:type="dxa"/>
            <w:vAlign w:val="center"/>
          </w:tcPr>
          <w:p>
            <w:pPr>
              <w:pStyle w:val="10"/>
            </w:pPr>
            <w:r>
              <w:t>13.12</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13</w:t>
            </w:r>
          </w:p>
        </w:tc>
        <w:tc>
          <w:tcPr>
            <w:tcW w:w="992" w:type="dxa"/>
            <w:vAlign w:val="center"/>
          </w:tcPr>
          <w:p>
            <w:pPr>
              <w:pStyle w:val="17"/>
            </w:pPr>
            <w:r>
              <w:t>22102</w:t>
            </w:r>
          </w:p>
        </w:tc>
        <w:tc>
          <w:tcPr>
            <w:tcW w:w="4536" w:type="dxa"/>
            <w:vAlign w:val="center"/>
          </w:tcPr>
          <w:p>
            <w:pPr>
              <w:pStyle w:val="17"/>
            </w:pPr>
            <w:r>
              <w:t>住房改革支出</w:t>
            </w:r>
          </w:p>
        </w:tc>
        <w:tc>
          <w:tcPr>
            <w:tcW w:w="1361" w:type="dxa"/>
            <w:vAlign w:val="center"/>
          </w:tcPr>
          <w:p>
            <w:pPr>
              <w:pStyle w:val="10"/>
            </w:pPr>
            <w:r>
              <w:t>13.12</w:t>
            </w:r>
          </w:p>
        </w:tc>
        <w:tc>
          <w:tcPr>
            <w:tcW w:w="1361" w:type="dxa"/>
            <w:vAlign w:val="center"/>
          </w:tcPr>
          <w:p>
            <w:pPr>
              <w:pStyle w:val="10"/>
            </w:pPr>
            <w:r>
              <w:t>13.12</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14</w:t>
            </w:r>
          </w:p>
        </w:tc>
        <w:tc>
          <w:tcPr>
            <w:tcW w:w="992" w:type="dxa"/>
            <w:vAlign w:val="center"/>
          </w:tcPr>
          <w:p>
            <w:pPr>
              <w:pStyle w:val="17"/>
            </w:pPr>
            <w:r>
              <w:t>2210201</w:t>
            </w:r>
          </w:p>
        </w:tc>
        <w:tc>
          <w:tcPr>
            <w:tcW w:w="4536" w:type="dxa"/>
            <w:vAlign w:val="center"/>
          </w:tcPr>
          <w:p>
            <w:pPr>
              <w:pStyle w:val="17"/>
            </w:pPr>
            <w:r>
              <w:t>住房公积金</w:t>
            </w:r>
          </w:p>
        </w:tc>
        <w:tc>
          <w:tcPr>
            <w:tcW w:w="1361" w:type="dxa"/>
            <w:vAlign w:val="center"/>
          </w:tcPr>
          <w:p>
            <w:pPr>
              <w:pStyle w:val="10"/>
            </w:pPr>
            <w:r>
              <w:t>13.12</w:t>
            </w:r>
          </w:p>
        </w:tc>
        <w:tc>
          <w:tcPr>
            <w:tcW w:w="1361" w:type="dxa"/>
            <w:vAlign w:val="center"/>
          </w:tcPr>
          <w:p>
            <w:pPr>
              <w:pStyle w:val="10"/>
            </w:pPr>
            <w:r>
              <w:t>13.12</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line="240" w:lineRule="auto"/>
        <w:ind w:firstLine="0"/>
        <w:jc w:val="center"/>
        <w:outlineLvl w:val="4"/>
      </w:pPr>
      <w:r>
        <w:rPr>
          <w:rFonts w:ascii="方正小标宋_GBK" w:eastAsia="方正小标宋_GBK" w:cs="方正小标宋_GBK"/>
          <w:color w:val="000000"/>
          <w:sz w:val="36"/>
        </w:rPr>
        <w:t>单位预算财政拨款收支总表</w:t>
      </w:r>
    </w:p>
    <w:tbl>
      <w:tblPr>
        <w:tblStyle w:val="11"/>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15"/>
            </w:pPr>
            <w:r>
              <w:t>467006衡水市生态环境局阜城县分局</w:t>
            </w:r>
          </w:p>
        </w:tc>
        <w:tc>
          <w:tcPr>
            <w:tcW w:w="3402" w:type="dxa"/>
            <w:tcBorders>
              <w:top w:val="single" w:color="FFFFFF" w:sz="6" w:space="0"/>
              <w:left w:val="single" w:color="FFFFFF" w:sz="6" w:space="0"/>
              <w:right w:val="single" w:color="FFFFFF" w:sz="6" w:space="0"/>
            </w:tcBorders>
            <w:vAlign w:val="center"/>
          </w:tcPr>
          <w:p>
            <w:pPr>
              <w:pStyle w:val="14"/>
            </w:pPr>
            <w:r>
              <w:t>预算年度：2023</w:t>
            </w:r>
          </w:p>
        </w:tc>
        <w:tc>
          <w:tcPr>
            <w:tcW w:w="5896" w:type="dxa"/>
            <w:gridSpan w:val="4"/>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4876" w:type="dxa"/>
            <w:gridSpan w:val="2"/>
            <w:vAlign w:val="center"/>
          </w:tcPr>
          <w:p>
            <w:pPr>
              <w:pStyle w:val="16"/>
            </w:pPr>
            <w:r>
              <w:t>收入</w:t>
            </w:r>
          </w:p>
        </w:tc>
        <w:tc>
          <w:tcPr>
            <w:tcW w:w="9298" w:type="dxa"/>
            <w:gridSpan w:val="5"/>
            <w:vAlign w:val="center"/>
          </w:tcPr>
          <w:p>
            <w:pPr>
              <w:pStyle w:val="16"/>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6"/>
            </w:pPr>
            <w:r>
              <w:t>项  目</w:t>
            </w:r>
          </w:p>
        </w:tc>
        <w:tc>
          <w:tcPr>
            <w:tcW w:w="1474" w:type="dxa"/>
            <w:vAlign w:val="center"/>
          </w:tcPr>
          <w:p>
            <w:pPr>
              <w:pStyle w:val="16"/>
            </w:pPr>
            <w:r>
              <w:t>金额</w:t>
            </w:r>
          </w:p>
        </w:tc>
        <w:tc>
          <w:tcPr>
            <w:tcW w:w="3402" w:type="dxa"/>
            <w:vAlign w:val="center"/>
          </w:tcPr>
          <w:p>
            <w:pPr>
              <w:pStyle w:val="16"/>
            </w:pPr>
            <w:r>
              <w:t>项  目</w:t>
            </w:r>
          </w:p>
        </w:tc>
        <w:tc>
          <w:tcPr>
            <w:tcW w:w="1474" w:type="dxa"/>
            <w:vAlign w:val="center"/>
          </w:tcPr>
          <w:p>
            <w:pPr>
              <w:pStyle w:val="16"/>
            </w:pPr>
            <w:r>
              <w:t>合计</w:t>
            </w:r>
          </w:p>
        </w:tc>
        <w:tc>
          <w:tcPr>
            <w:tcW w:w="1474" w:type="dxa"/>
            <w:vAlign w:val="center"/>
          </w:tcPr>
          <w:p>
            <w:pPr>
              <w:pStyle w:val="16"/>
            </w:pPr>
            <w:r>
              <w:t>一般公共预算财政拨款</w:t>
            </w:r>
          </w:p>
        </w:tc>
        <w:tc>
          <w:tcPr>
            <w:tcW w:w="1474" w:type="dxa"/>
            <w:vAlign w:val="center"/>
          </w:tcPr>
          <w:p>
            <w:pPr>
              <w:pStyle w:val="16"/>
            </w:pPr>
            <w:r>
              <w:t>政府性基金预算财政    拨款</w:t>
            </w:r>
          </w:p>
        </w:tc>
        <w:tc>
          <w:tcPr>
            <w:tcW w:w="1474" w:type="dxa"/>
            <w:vAlign w:val="center"/>
          </w:tcPr>
          <w:p>
            <w:pPr>
              <w:pStyle w:val="16"/>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3402" w:type="dxa"/>
            <w:vAlign w:val="center"/>
          </w:tcPr>
          <w:p>
            <w:pPr>
              <w:pStyle w:val="16"/>
            </w:pPr>
            <w:r>
              <w:t>1</w:t>
            </w:r>
          </w:p>
        </w:tc>
        <w:tc>
          <w:tcPr>
            <w:tcW w:w="1474" w:type="dxa"/>
            <w:vAlign w:val="center"/>
          </w:tcPr>
          <w:p>
            <w:pPr>
              <w:pStyle w:val="16"/>
            </w:pPr>
            <w:r>
              <w:t>2</w:t>
            </w:r>
          </w:p>
        </w:tc>
        <w:tc>
          <w:tcPr>
            <w:tcW w:w="3402" w:type="dxa"/>
            <w:vAlign w:val="center"/>
          </w:tcPr>
          <w:p>
            <w:pPr>
              <w:pStyle w:val="16"/>
            </w:pPr>
            <w:r>
              <w:t>3</w:t>
            </w:r>
          </w:p>
        </w:tc>
        <w:tc>
          <w:tcPr>
            <w:tcW w:w="1474" w:type="dxa"/>
            <w:vAlign w:val="center"/>
          </w:tcPr>
          <w:p>
            <w:pPr>
              <w:pStyle w:val="16"/>
            </w:pPr>
            <w:r>
              <w:t>4</w:t>
            </w:r>
          </w:p>
        </w:tc>
        <w:tc>
          <w:tcPr>
            <w:tcW w:w="1474" w:type="dxa"/>
            <w:vAlign w:val="center"/>
          </w:tcPr>
          <w:p>
            <w:pPr>
              <w:pStyle w:val="16"/>
            </w:pPr>
            <w:r>
              <w:t>5</w:t>
            </w:r>
          </w:p>
        </w:tc>
        <w:tc>
          <w:tcPr>
            <w:tcW w:w="1474" w:type="dxa"/>
            <w:vAlign w:val="center"/>
          </w:tcPr>
          <w:p>
            <w:pPr>
              <w:pStyle w:val="16"/>
            </w:pPr>
            <w:r>
              <w:t>6</w:t>
            </w:r>
          </w:p>
        </w:tc>
        <w:tc>
          <w:tcPr>
            <w:tcW w:w="1474" w:type="dxa"/>
            <w:vAlign w:val="center"/>
          </w:tcPr>
          <w:p>
            <w:pPr>
              <w:pStyle w:val="16"/>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w:t>
            </w:r>
          </w:p>
        </w:tc>
        <w:tc>
          <w:tcPr>
            <w:tcW w:w="3402" w:type="dxa"/>
            <w:vAlign w:val="center"/>
          </w:tcPr>
          <w:p>
            <w:pPr>
              <w:pStyle w:val="17"/>
            </w:pPr>
            <w:r>
              <w:t>一、一般公共预算拨款</w:t>
            </w:r>
          </w:p>
        </w:tc>
        <w:tc>
          <w:tcPr>
            <w:tcW w:w="1474" w:type="dxa"/>
            <w:vAlign w:val="center"/>
          </w:tcPr>
          <w:p>
            <w:pPr>
              <w:pStyle w:val="10"/>
            </w:pPr>
            <w:r>
              <w:t>520.80</w:t>
            </w:r>
          </w:p>
        </w:tc>
        <w:tc>
          <w:tcPr>
            <w:tcW w:w="3402" w:type="dxa"/>
            <w:vAlign w:val="center"/>
          </w:tcPr>
          <w:p>
            <w:pPr>
              <w:pStyle w:val="17"/>
            </w:pPr>
            <w:r>
              <w:t>一、一般公共服务支出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w:t>
            </w:r>
          </w:p>
        </w:tc>
        <w:tc>
          <w:tcPr>
            <w:tcW w:w="3402" w:type="dxa"/>
            <w:vAlign w:val="center"/>
          </w:tcPr>
          <w:p>
            <w:pPr>
              <w:pStyle w:val="17"/>
            </w:pPr>
            <w:r>
              <w:t>二、政府性基金预算拨款</w:t>
            </w:r>
          </w:p>
        </w:tc>
        <w:tc>
          <w:tcPr>
            <w:tcW w:w="1474" w:type="dxa"/>
            <w:vAlign w:val="center"/>
          </w:tcPr>
          <w:p>
            <w:pPr>
              <w:pStyle w:val="10"/>
            </w:pPr>
          </w:p>
        </w:tc>
        <w:tc>
          <w:tcPr>
            <w:tcW w:w="3402" w:type="dxa"/>
            <w:vAlign w:val="center"/>
          </w:tcPr>
          <w:p>
            <w:pPr>
              <w:pStyle w:val="17"/>
            </w:pPr>
            <w:r>
              <w:t>二、外交支出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w:t>
            </w:r>
          </w:p>
        </w:tc>
        <w:tc>
          <w:tcPr>
            <w:tcW w:w="3402" w:type="dxa"/>
            <w:vAlign w:val="center"/>
          </w:tcPr>
          <w:p>
            <w:pPr>
              <w:pStyle w:val="17"/>
            </w:pPr>
            <w:r>
              <w:t>三、国有资本经营预算拨款</w:t>
            </w:r>
          </w:p>
        </w:tc>
        <w:tc>
          <w:tcPr>
            <w:tcW w:w="1474" w:type="dxa"/>
            <w:vAlign w:val="center"/>
          </w:tcPr>
          <w:p>
            <w:pPr>
              <w:pStyle w:val="10"/>
            </w:pPr>
          </w:p>
        </w:tc>
        <w:tc>
          <w:tcPr>
            <w:tcW w:w="3402" w:type="dxa"/>
            <w:vAlign w:val="center"/>
          </w:tcPr>
          <w:p>
            <w:pPr>
              <w:pStyle w:val="17"/>
            </w:pPr>
            <w:r>
              <w:t>三、国防支出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4</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四、公共安全支出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5</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五、教育支出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6</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六、科学技术支出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7</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七、文化旅游体育与传媒支出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8</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八、社会保障和就业支出</w:t>
            </w:r>
          </w:p>
        </w:tc>
        <w:tc>
          <w:tcPr>
            <w:tcW w:w="1474" w:type="dxa"/>
            <w:vAlign w:val="center"/>
          </w:tcPr>
          <w:p>
            <w:pPr>
              <w:pStyle w:val="10"/>
            </w:pPr>
            <w:r>
              <w:t>49.32</w:t>
            </w:r>
          </w:p>
        </w:tc>
        <w:tc>
          <w:tcPr>
            <w:tcW w:w="1474" w:type="dxa"/>
            <w:vAlign w:val="center"/>
          </w:tcPr>
          <w:p>
            <w:pPr>
              <w:pStyle w:val="10"/>
            </w:pPr>
            <w:r>
              <w:t>49.32</w:t>
            </w: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9</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九、社会保险基金支出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10</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十、卫生健康支出</w:t>
            </w:r>
          </w:p>
        </w:tc>
        <w:tc>
          <w:tcPr>
            <w:tcW w:w="1474" w:type="dxa"/>
            <w:vAlign w:val="center"/>
          </w:tcPr>
          <w:p>
            <w:pPr>
              <w:pStyle w:val="10"/>
            </w:pPr>
            <w:r>
              <w:t>6.30</w:t>
            </w:r>
          </w:p>
        </w:tc>
        <w:tc>
          <w:tcPr>
            <w:tcW w:w="1474" w:type="dxa"/>
            <w:vAlign w:val="center"/>
          </w:tcPr>
          <w:p>
            <w:pPr>
              <w:pStyle w:val="10"/>
            </w:pPr>
            <w:r>
              <w:t>6.30</w:t>
            </w: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11</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十一、节能环保支出</w:t>
            </w:r>
          </w:p>
        </w:tc>
        <w:tc>
          <w:tcPr>
            <w:tcW w:w="1474" w:type="dxa"/>
            <w:vAlign w:val="center"/>
          </w:tcPr>
          <w:p>
            <w:pPr>
              <w:pStyle w:val="10"/>
            </w:pPr>
            <w:r>
              <w:t>467.72</w:t>
            </w:r>
          </w:p>
        </w:tc>
        <w:tc>
          <w:tcPr>
            <w:tcW w:w="1474" w:type="dxa"/>
            <w:vAlign w:val="center"/>
          </w:tcPr>
          <w:p>
            <w:pPr>
              <w:pStyle w:val="10"/>
            </w:pPr>
            <w:r>
              <w:t>467.72</w:t>
            </w: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12</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十二、城乡社区支出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13</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十三、农林水支出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14</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十四、交通运输支出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15</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十五、资源勘探工业信息等支出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16</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十六、商业服务业等支出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17</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十七、金融支出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18</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十八、援助其他地区支出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19</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十九、自然资源海洋气象等支出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20</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二十、住房保障支出</w:t>
            </w:r>
          </w:p>
        </w:tc>
        <w:tc>
          <w:tcPr>
            <w:tcW w:w="1474" w:type="dxa"/>
            <w:vAlign w:val="center"/>
          </w:tcPr>
          <w:p>
            <w:pPr>
              <w:pStyle w:val="10"/>
            </w:pPr>
            <w:r>
              <w:t>13.12</w:t>
            </w:r>
          </w:p>
        </w:tc>
        <w:tc>
          <w:tcPr>
            <w:tcW w:w="1474" w:type="dxa"/>
            <w:vAlign w:val="center"/>
          </w:tcPr>
          <w:p>
            <w:pPr>
              <w:pStyle w:val="10"/>
            </w:pPr>
            <w:r>
              <w:t>13.12</w:t>
            </w: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21</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二十一、粮油物资储备支出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22</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二十二、国有资本经营预算支出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23</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二十三、灾害防治及应急管理支出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24</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二十四、预备费</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25</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二十五、其他支出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26</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二十六、转移性支出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27</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二十七、债务还本支出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28</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二十八、债务付息支出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29</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二十九、债务发行费用支出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30</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三十、抗疫特别国债安排的支出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31</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三十一、人行科目</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32</w:t>
            </w:r>
          </w:p>
        </w:tc>
        <w:tc>
          <w:tcPr>
            <w:tcW w:w="3402" w:type="dxa"/>
            <w:vAlign w:val="center"/>
          </w:tcPr>
          <w:p>
            <w:pPr>
              <w:pStyle w:val="19"/>
            </w:pPr>
            <w:r>
              <w:t>本年收入合计</w:t>
            </w:r>
          </w:p>
        </w:tc>
        <w:tc>
          <w:tcPr>
            <w:tcW w:w="1474" w:type="dxa"/>
            <w:vAlign w:val="center"/>
          </w:tcPr>
          <w:p>
            <w:pPr>
              <w:pStyle w:val="20"/>
            </w:pPr>
            <w:r>
              <w:t>520.80</w:t>
            </w:r>
          </w:p>
        </w:tc>
        <w:tc>
          <w:tcPr>
            <w:tcW w:w="3402" w:type="dxa"/>
            <w:vAlign w:val="center"/>
          </w:tcPr>
          <w:p>
            <w:pPr>
              <w:pStyle w:val="19"/>
            </w:pPr>
            <w:r>
              <w:t>本年支出合计</w:t>
            </w:r>
          </w:p>
        </w:tc>
        <w:tc>
          <w:tcPr>
            <w:tcW w:w="1474" w:type="dxa"/>
            <w:vAlign w:val="center"/>
          </w:tcPr>
          <w:p>
            <w:pPr>
              <w:pStyle w:val="20"/>
            </w:pPr>
            <w:r>
              <w:t>536.46</w:t>
            </w:r>
          </w:p>
        </w:tc>
        <w:tc>
          <w:tcPr>
            <w:tcW w:w="1474" w:type="dxa"/>
            <w:vAlign w:val="center"/>
          </w:tcPr>
          <w:p>
            <w:pPr>
              <w:pStyle w:val="20"/>
            </w:pPr>
            <w:r>
              <w:t>536.46</w:t>
            </w:r>
          </w:p>
        </w:tc>
        <w:tc>
          <w:tcPr>
            <w:tcW w:w="1474" w:type="dxa"/>
            <w:vAlign w:val="center"/>
          </w:tcPr>
          <w:p>
            <w:pPr>
              <w:pStyle w:val="20"/>
            </w:pPr>
          </w:p>
        </w:tc>
        <w:tc>
          <w:tcPr>
            <w:tcW w:w="1474"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33</w:t>
            </w:r>
          </w:p>
        </w:tc>
        <w:tc>
          <w:tcPr>
            <w:tcW w:w="3402" w:type="dxa"/>
            <w:vAlign w:val="center"/>
          </w:tcPr>
          <w:p>
            <w:pPr>
              <w:pStyle w:val="17"/>
            </w:pPr>
            <w:r>
              <w:t>年初财政拨款结转和结余</w:t>
            </w:r>
          </w:p>
        </w:tc>
        <w:tc>
          <w:tcPr>
            <w:tcW w:w="1474" w:type="dxa"/>
            <w:vAlign w:val="center"/>
          </w:tcPr>
          <w:p>
            <w:pPr>
              <w:pStyle w:val="10"/>
            </w:pPr>
            <w:r>
              <w:t>15.66</w:t>
            </w:r>
          </w:p>
        </w:tc>
        <w:tc>
          <w:tcPr>
            <w:tcW w:w="3402" w:type="dxa"/>
            <w:vAlign w:val="center"/>
          </w:tcPr>
          <w:p>
            <w:pPr>
              <w:pStyle w:val="17"/>
            </w:pPr>
            <w:r>
              <w:t>年末财政拨款结转和结余</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34</w:t>
            </w:r>
          </w:p>
        </w:tc>
        <w:tc>
          <w:tcPr>
            <w:tcW w:w="3402" w:type="dxa"/>
            <w:vAlign w:val="center"/>
          </w:tcPr>
          <w:p>
            <w:pPr>
              <w:pStyle w:val="17"/>
            </w:pPr>
            <w:r>
              <w:t>一、一般公共预算拨款</w:t>
            </w:r>
          </w:p>
        </w:tc>
        <w:tc>
          <w:tcPr>
            <w:tcW w:w="1474" w:type="dxa"/>
            <w:vAlign w:val="center"/>
          </w:tcPr>
          <w:p>
            <w:pPr>
              <w:pStyle w:val="10"/>
            </w:pPr>
            <w:r>
              <w:t>15.66</w:t>
            </w:r>
          </w:p>
        </w:tc>
        <w:tc>
          <w:tcPr>
            <w:tcW w:w="3402" w:type="dxa"/>
            <w:vAlign w:val="center"/>
          </w:tcPr>
          <w:p>
            <w:pPr>
              <w:pStyle w:val="17"/>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35</w:t>
            </w:r>
          </w:p>
        </w:tc>
        <w:tc>
          <w:tcPr>
            <w:tcW w:w="3402" w:type="dxa"/>
            <w:vAlign w:val="center"/>
          </w:tcPr>
          <w:p>
            <w:pPr>
              <w:pStyle w:val="17"/>
            </w:pPr>
            <w:r>
              <w:t>二、政府性基金预算拨款</w:t>
            </w:r>
          </w:p>
        </w:tc>
        <w:tc>
          <w:tcPr>
            <w:tcW w:w="1474" w:type="dxa"/>
            <w:vAlign w:val="center"/>
          </w:tcPr>
          <w:p>
            <w:pPr>
              <w:pStyle w:val="10"/>
            </w:pPr>
          </w:p>
        </w:tc>
        <w:tc>
          <w:tcPr>
            <w:tcW w:w="3402" w:type="dxa"/>
            <w:vAlign w:val="center"/>
          </w:tcPr>
          <w:p>
            <w:pPr>
              <w:pStyle w:val="17"/>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36</w:t>
            </w:r>
          </w:p>
        </w:tc>
        <w:tc>
          <w:tcPr>
            <w:tcW w:w="3402" w:type="dxa"/>
            <w:vAlign w:val="center"/>
          </w:tcPr>
          <w:p>
            <w:pPr>
              <w:pStyle w:val="17"/>
            </w:pPr>
            <w:r>
              <w:t>三、国有资本经营预算拨款</w:t>
            </w:r>
          </w:p>
        </w:tc>
        <w:tc>
          <w:tcPr>
            <w:tcW w:w="1474" w:type="dxa"/>
            <w:vAlign w:val="center"/>
          </w:tcPr>
          <w:p>
            <w:pPr>
              <w:pStyle w:val="10"/>
            </w:pPr>
          </w:p>
        </w:tc>
        <w:tc>
          <w:tcPr>
            <w:tcW w:w="3402" w:type="dxa"/>
            <w:vAlign w:val="center"/>
          </w:tcPr>
          <w:p>
            <w:pPr>
              <w:pStyle w:val="17"/>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37</w:t>
            </w:r>
          </w:p>
        </w:tc>
        <w:tc>
          <w:tcPr>
            <w:tcW w:w="3402" w:type="dxa"/>
            <w:vAlign w:val="center"/>
          </w:tcPr>
          <w:p>
            <w:pPr>
              <w:pStyle w:val="19"/>
            </w:pPr>
            <w:r>
              <w:t>收入总计</w:t>
            </w:r>
          </w:p>
        </w:tc>
        <w:tc>
          <w:tcPr>
            <w:tcW w:w="1474" w:type="dxa"/>
            <w:vAlign w:val="center"/>
          </w:tcPr>
          <w:p>
            <w:pPr>
              <w:pStyle w:val="20"/>
            </w:pPr>
            <w:r>
              <w:t>536.46</w:t>
            </w:r>
          </w:p>
        </w:tc>
        <w:tc>
          <w:tcPr>
            <w:tcW w:w="3402" w:type="dxa"/>
            <w:vAlign w:val="center"/>
          </w:tcPr>
          <w:p>
            <w:pPr>
              <w:pStyle w:val="19"/>
            </w:pPr>
            <w:r>
              <w:t>支出总计</w:t>
            </w:r>
          </w:p>
        </w:tc>
        <w:tc>
          <w:tcPr>
            <w:tcW w:w="1474" w:type="dxa"/>
            <w:vAlign w:val="center"/>
          </w:tcPr>
          <w:p>
            <w:pPr>
              <w:pStyle w:val="20"/>
            </w:pPr>
            <w:r>
              <w:t>536.46</w:t>
            </w:r>
          </w:p>
        </w:tc>
        <w:tc>
          <w:tcPr>
            <w:tcW w:w="1474" w:type="dxa"/>
            <w:vAlign w:val="center"/>
          </w:tcPr>
          <w:p>
            <w:pPr>
              <w:pStyle w:val="20"/>
            </w:pPr>
            <w:r>
              <w:t>536.46</w:t>
            </w:r>
          </w:p>
        </w:tc>
        <w:tc>
          <w:tcPr>
            <w:tcW w:w="1474" w:type="dxa"/>
            <w:vAlign w:val="center"/>
          </w:tcPr>
          <w:p>
            <w:pPr>
              <w:pStyle w:val="20"/>
            </w:pPr>
          </w:p>
        </w:tc>
        <w:tc>
          <w:tcPr>
            <w:tcW w:w="1474" w:type="dxa"/>
            <w:vAlign w:val="center"/>
          </w:tcPr>
          <w:p>
            <w:pPr>
              <w:pStyle w:val="20"/>
            </w:pP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line="240" w:lineRule="auto"/>
        <w:ind w:firstLine="0"/>
        <w:jc w:val="center"/>
        <w:outlineLvl w:val="4"/>
      </w:pPr>
      <w:r>
        <w:rPr>
          <w:rFonts w:ascii="方正小标宋_GBK" w:eastAsia="方正小标宋_GBK" w:cs="方正小标宋_GBK"/>
          <w:color w:val="000000"/>
          <w:sz w:val="36"/>
        </w:rPr>
        <w:t>单位预算一般公共预算财政拨款支出表</w:t>
      </w:r>
    </w:p>
    <w:tbl>
      <w:tblPr>
        <w:tblStyle w:val="11"/>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5"/>
            </w:pPr>
            <w:r>
              <w:t>467006衡水市生态环境局阜城县分局</w:t>
            </w:r>
          </w:p>
        </w:tc>
        <w:tc>
          <w:tcPr>
            <w:tcW w:w="2551" w:type="dxa"/>
            <w:tcBorders>
              <w:top w:val="single" w:color="FFFFFF" w:sz="6" w:space="0"/>
              <w:left w:val="single" w:color="FFFFFF" w:sz="6" w:space="0"/>
              <w:right w:val="single" w:color="FFFFFF" w:sz="6" w:space="0"/>
            </w:tcBorders>
            <w:vAlign w:val="center"/>
          </w:tcPr>
          <w:p>
            <w:pPr>
              <w:pStyle w:val="14"/>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5726" w:type="dxa"/>
            <w:gridSpan w:val="2"/>
            <w:vAlign w:val="center"/>
          </w:tcPr>
          <w:p>
            <w:pPr>
              <w:pStyle w:val="16"/>
            </w:pPr>
            <w:r>
              <w:t>功能分类科目</w:t>
            </w:r>
          </w:p>
        </w:tc>
        <w:tc>
          <w:tcPr>
            <w:tcW w:w="2551" w:type="dxa"/>
            <w:vMerge w:val="restart"/>
            <w:vAlign w:val="center"/>
          </w:tcPr>
          <w:p>
            <w:pPr>
              <w:pStyle w:val="16"/>
            </w:pPr>
            <w:r>
              <w:t>合计</w:t>
            </w:r>
          </w:p>
        </w:tc>
        <w:tc>
          <w:tcPr>
            <w:tcW w:w="2551" w:type="dxa"/>
            <w:vMerge w:val="restart"/>
            <w:vAlign w:val="center"/>
          </w:tcPr>
          <w:p>
            <w:pPr>
              <w:pStyle w:val="16"/>
            </w:pPr>
            <w:r>
              <w:t>基本支出</w:t>
            </w:r>
          </w:p>
        </w:tc>
        <w:tc>
          <w:tcPr>
            <w:tcW w:w="2551" w:type="dxa"/>
            <w:vMerge w:val="restart"/>
            <w:vAlign w:val="center"/>
          </w:tcPr>
          <w:p>
            <w:pPr>
              <w:pStyle w:val="16"/>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6"/>
            </w:pPr>
            <w:r>
              <w:t>科目编码</w:t>
            </w:r>
          </w:p>
        </w:tc>
        <w:tc>
          <w:tcPr>
            <w:tcW w:w="4535" w:type="dxa"/>
            <w:vAlign w:val="center"/>
          </w:tcPr>
          <w:p>
            <w:pPr>
              <w:pStyle w:val="16"/>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1191" w:type="dxa"/>
            <w:vAlign w:val="center"/>
          </w:tcPr>
          <w:p>
            <w:pPr>
              <w:pStyle w:val="16"/>
            </w:pPr>
            <w:r>
              <w:t>1</w:t>
            </w:r>
          </w:p>
        </w:tc>
        <w:tc>
          <w:tcPr>
            <w:tcW w:w="4535" w:type="dxa"/>
            <w:vAlign w:val="center"/>
          </w:tcPr>
          <w:p>
            <w:pPr>
              <w:pStyle w:val="16"/>
            </w:pPr>
            <w:r>
              <w:t>2</w:t>
            </w:r>
          </w:p>
        </w:tc>
        <w:tc>
          <w:tcPr>
            <w:tcW w:w="2551" w:type="dxa"/>
            <w:vAlign w:val="center"/>
          </w:tcPr>
          <w:p>
            <w:pPr>
              <w:pStyle w:val="16"/>
            </w:pPr>
            <w:r>
              <w:t>3</w:t>
            </w:r>
          </w:p>
        </w:tc>
        <w:tc>
          <w:tcPr>
            <w:tcW w:w="2551" w:type="dxa"/>
            <w:vAlign w:val="center"/>
          </w:tcPr>
          <w:p>
            <w:pPr>
              <w:pStyle w:val="16"/>
            </w:pPr>
            <w:r>
              <w:t>4</w:t>
            </w:r>
          </w:p>
        </w:tc>
        <w:tc>
          <w:tcPr>
            <w:tcW w:w="2551"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w:t>
            </w:r>
          </w:p>
        </w:tc>
        <w:tc>
          <w:tcPr>
            <w:tcW w:w="1191" w:type="dxa"/>
            <w:vAlign w:val="center"/>
          </w:tcPr>
          <w:p>
            <w:pPr>
              <w:pStyle w:val="21"/>
            </w:pPr>
          </w:p>
        </w:tc>
        <w:tc>
          <w:tcPr>
            <w:tcW w:w="4535" w:type="dxa"/>
            <w:vAlign w:val="center"/>
          </w:tcPr>
          <w:p>
            <w:pPr>
              <w:pStyle w:val="19"/>
            </w:pPr>
            <w:r>
              <w:t>合计</w:t>
            </w:r>
          </w:p>
        </w:tc>
        <w:tc>
          <w:tcPr>
            <w:tcW w:w="2551" w:type="dxa"/>
            <w:vAlign w:val="center"/>
          </w:tcPr>
          <w:p>
            <w:pPr>
              <w:pStyle w:val="20"/>
            </w:pPr>
            <w:r>
              <w:t>536.46</w:t>
            </w:r>
          </w:p>
        </w:tc>
        <w:tc>
          <w:tcPr>
            <w:tcW w:w="2551" w:type="dxa"/>
            <w:vAlign w:val="center"/>
          </w:tcPr>
          <w:p>
            <w:pPr>
              <w:pStyle w:val="20"/>
            </w:pPr>
            <w:r>
              <w:t>228.67</w:t>
            </w:r>
          </w:p>
        </w:tc>
        <w:tc>
          <w:tcPr>
            <w:tcW w:w="2551" w:type="dxa"/>
            <w:vAlign w:val="center"/>
          </w:tcPr>
          <w:p>
            <w:pPr>
              <w:pStyle w:val="20"/>
            </w:pPr>
            <w:r>
              <w:t>307.79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w:t>
            </w:r>
          </w:p>
        </w:tc>
        <w:tc>
          <w:tcPr>
            <w:tcW w:w="1191" w:type="dxa"/>
            <w:vAlign w:val="center"/>
          </w:tcPr>
          <w:p>
            <w:pPr>
              <w:pStyle w:val="17"/>
            </w:pPr>
            <w:r>
              <w:t>208</w:t>
            </w:r>
          </w:p>
        </w:tc>
        <w:tc>
          <w:tcPr>
            <w:tcW w:w="4535" w:type="dxa"/>
            <w:vAlign w:val="center"/>
          </w:tcPr>
          <w:p>
            <w:pPr>
              <w:pStyle w:val="17"/>
            </w:pPr>
            <w:r>
              <w:t>社会保障和就业支出</w:t>
            </w:r>
          </w:p>
        </w:tc>
        <w:tc>
          <w:tcPr>
            <w:tcW w:w="2551" w:type="dxa"/>
            <w:vAlign w:val="center"/>
          </w:tcPr>
          <w:p>
            <w:pPr>
              <w:pStyle w:val="10"/>
            </w:pPr>
            <w:r>
              <w:t>49.32</w:t>
            </w:r>
          </w:p>
        </w:tc>
        <w:tc>
          <w:tcPr>
            <w:tcW w:w="2551" w:type="dxa"/>
            <w:vAlign w:val="center"/>
          </w:tcPr>
          <w:p>
            <w:pPr>
              <w:pStyle w:val="10"/>
            </w:pPr>
            <w:r>
              <w:t>49.32</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w:t>
            </w:r>
          </w:p>
        </w:tc>
        <w:tc>
          <w:tcPr>
            <w:tcW w:w="1191" w:type="dxa"/>
            <w:vAlign w:val="center"/>
          </w:tcPr>
          <w:p>
            <w:pPr>
              <w:pStyle w:val="17"/>
            </w:pPr>
            <w:r>
              <w:t>20805</w:t>
            </w:r>
          </w:p>
        </w:tc>
        <w:tc>
          <w:tcPr>
            <w:tcW w:w="4535" w:type="dxa"/>
            <w:vAlign w:val="center"/>
          </w:tcPr>
          <w:p>
            <w:pPr>
              <w:pStyle w:val="17"/>
            </w:pPr>
            <w:r>
              <w:t>行政事业单位养老支出</w:t>
            </w:r>
          </w:p>
        </w:tc>
        <w:tc>
          <w:tcPr>
            <w:tcW w:w="2551" w:type="dxa"/>
            <w:vAlign w:val="center"/>
          </w:tcPr>
          <w:p>
            <w:pPr>
              <w:pStyle w:val="10"/>
            </w:pPr>
            <w:r>
              <w:t>49.32</w:t>
            </w:r>
          </w:p>
        </w:tc>
        <w:tc>
          <w:tcPr>
            <w:tcW w:w="2551" w:type="dxa"/>
            <w:vAlign w:val="center"/>
          </w:tcPr>
          <w:p>
            <w:pPr>
              <w:pStyle w:val="10"/>
            </w:pPr>
            <w:r>
              <w:t>49.32</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4</w:t>
            </w:r>
          </w:p>
        </w:tc>
        <w:tc>
          <w:tcPr>
            <w:tcW w:w="1191" w:type="dxa"/>
            <w:vAlign w:val="center"/>
          </w:tcPr>
          <w:p>
            <w:pPr>
              <w:pStyle w:val="17"/>
            </w:pPr>
            <w:r>
              <w:t>2080501</w:t>
            </w:r>
          </w:p>
        </w:tc>
        <w:tc>
          <w:tcPr>
            <w:tcW w:w="4535" w:type="dxa"/>
            <w:vAlign w:val="center"/>
          </w:tcPr>
          <w:p>
            <w:pPr>
              <w:pStyle w:val="17"/>
            </w:pPr>
            <w:r>
              <w:t>行政单位离退休</w:t>
            </w:r>
          </w:p>
        </w:tc>
        <w:tc>
          <w:tcPr>
            <w:tcW w:w="2551" w:type="dxa"/>
            <w:vAlign w:val="center"/>
          </w:tcPr>
          <w:p>
            <w:pPr>
              <w:pStyle w:val="10"/>
            </w:pPr>
            <w:r>
              <w:t>27.75</w:t>
            </w:r>
          </w:p>
        </w:tc>
        <w:tc>
          <w:tcPr>
            <w:tcW w:w="2551" w:type="dxa"/>
            <w:vAlign w:val="center"/>
          </w:tcPr>
          <w:p>
            <w:pPr>
              <w:pStyle w:val="10"/>
            </w:pPr>
            <w:r>
              <w:t>27.75</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5</w:t>
            </w:r>
          </w:p>
        </w:tc>
        <w:tc>
          <w:tcPr>
            <w:tcW w:w="1191" w:type="dxa"/>
            <w:vAlign w:val="center"/>
          </w:tcPr>
          <w:p>
            <w:pPr>
              <w:pStyle w:val="17"/>
            </w:pPr>
            <w:r>
              <w:t>2080505</w:t>
            </w:r>
          </w:p>
        </w:tc>
        <w:tc>
          <w:tcPr>
            <w:tcW w:w="4535" w:type="dxa"/>
            <w:vAlign w:val="center"/>
          </w:tcPr>
          <w:p>
            <w:pPr>
              <w:pStyle w:val="17"/>
            </w:pPr>
            <w:r>
              <w:t>机关事业单位基本养老保险缴费支出</w:t>
            </w:r>
          </w:p>
        </w:tc>
        <w:tc>
          <w:tcPr>
            <w:tcW w:w="2551" w:type="dxa"/>
            <w:vAlign w:val="center"/>
          </w:tcPr>
          <w:p>
            <w:pPr>
              <w:pStyle w:val="10"/>
            </w:pPr>
            <w:r>
              <w:t>21.57</w:t>
            </w:r>
          </w:p>
        </w:tc>
        <w:tc>
          <w:tcPr>
            <w:tcW w:w="2551" w:type="dxa"/>
            <w:vAlign w:val="center"/>
          </w:tcPr>
          <w:p>
            <w:pPr>
              <w:pStyle w:val="10"/>
            </w:pPr>
            <w:r>
              <w:t>21.57</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6</w:t>
            </w:r>
          </w:p>
        </w:tc>
        <w:tc>
          <w:tcPr>
            <w:tcW w:w="1191" w:type="dxa"/>
            <w:vAlign w:val="center"/>
          </w:tcPr>
          <w:p>
            <w:pPr>
              <w:pStyle w:val="17"/>
            </w:pPr>
            <w:r>
              <w:t>210</w:t>
            </w:r>
          </w:p>
        </w:tc>
        <w:tc>
          <w:tcPr>
            <w:tcW w:w="4535" w:type="dxa"/>
            <w:vAlign w:val="center"/>
          </w:tcPr>
          <w:p>
            <w:pPr>
              <w:pStyle w:val="17"/>
            </w:pPr>
            <w:r>
              <w:t>卫生健康支出</w:t>
            </w:r>
          </w:p>
        </w:tc>
        <w:tc>
          <w:tcPr>
            <w:tcW w:w="2551" w:type="dxa"/>
            <w:vAlign w:val="center"/>
          </w:tcPr>
          <w:p>
            <w:pPr>
              <w:pStyle w:val="10"/>
            </w:pPr>
            <w:r>
              <w:t>6.30</w:t>
            </w:r>
          </w:p>
        </w:tc>
        <w:tc>
          <w:tcPr>
            <w:tcW w:w="2551" w:type="dxa"/>
            <w:vAlign w:val="center"/>
          </w:tcPr>
          <w:p>
            <w:pPr>
              <w:pStyle w:val="10"/>
            </w:pPr>
            <w:r>
              <w:t>6.30</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7</w:t>
            </w:r>
          </w:p>
        </w:tc>
        <w:tc>
          <w:tcPr>
            <w:tcW w:w="1191" w:type="dxa"/>
            <w:vAlign w:val="center"/>
          </w:tcPr>
          <w:p>
            <w:pPr>
              <w:pStyle w:val="17"/>
            </w:pPr>
            <w:r>
              <w:t>21011</w:t>
            </w:r>
          </w:p>
        </w:tc>
        <w:tc>
          <w:tcPr>
            <w:tcW w:w="4535" w:type="dxa"/>
            <w:vAlign w:val="center"/>
          </w:tcPr>
          <w:p>
            <w:pPr>
              <w:pStyle w:val="17"/>
            </w:pPr>
            <w:r>
              <w:t>行政事业单位医疗</w:t>
            </w:r>
          </w:p>
        </w:tc>
        <w:tc>
          <w:tcPr>
            <w:tcW w:w="2551" w:type="dxa"/>
            <w:vAlign w:val="center"/>
          </w:tcPr>
          <w:p>
            <w:pPr>
              <w:pStyle w:val="10"/>
            </w:pPr>
            <w:r>
              <w:t>6.30</w:t>
            </w:r>
          </w:p>
        </w:tc>
        <w:tc>
          <w:tcPr>
            <w:tcW w:w="2551" w:type="dxa"/>
            <w:vAlign w:val="center"/>
          </w:tcPr>
          <w:p>
            <w:pPr>
              <w:pStyle w:val="10"/>
            </w:pPr>
            <w:r>
              <w:t>6.30</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8</w:t>
            </w:r>
          </w:p>
        </w:tc>
        <w:tc>
          <w:tcPr>
            <w:tcW w:w="1191" w:type="dxa"/>
            <w:vAlign w:val="center"/>
          </w:tcPr>
          <w:p>
            <w:pPr>
              <w:pStyle w:val="17"/>
            </w:pPr>
            <w:r>
              <w:t>2101101</w:t>
            </w:r>
          </w:p>
        </w:tc>
        <w:tc>
          <w:tcPr>
            <w:tcW w:w="4535" w:type="dxa"/>
            <w:vAlign w:val="center"/>
          </w:tcPr>
          <w:p>
            <w:pPr>
              <w:pStyle w:val="17"/>
            </w:pPr>
            <w:r>
              <w:t>行政单位医疗</w:t>
            </w:r>
          </w:p>
        </w:tc>
        <w:tc>
          <w:tcPr>
            <w:tcW w:w="2551" w:type="dxa"/>
            <w:vAlign w:val="center"/>
          </w:tcPr>
          <w:p>
            <w:pPr>
              <w:pStyle w:val="10"/>
            </w:pPr>
            <w:r>
              <w:t>6.30</w:t>
            </w:r>
          </w:p>
        </w:tc>
        <w:tc>
          <w:tcPr>
            <w:tcW w:w="2551" w:type="dxa"/>
            <w:vAlign w:val="center"/>
          </w:tcPr>
          <w:p>
            <w:pPr>
              <w:pStyle w:val="10"/>
            </w:pPr>
            <w:r>
              <w:t>6.30</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9</w:t>
            </w:r>
          </w:p>
        </w:tc>
        <w:tc>
          <w:tcPr>
            <w:tcW w:w="1191" w:type="dxa"/>
            <w:vAlign w:val="center"/>
          </w:tcPr>
          <w:p>
            <w:pPr>
              <w:pStyle w:val="17"/>
            </w:pPr>
            <w:r>
              <w:t>211</w:t>
            </w:r>
          </w:p>
        </w:tc>
        <w:tc>
          <w:tcPr>
            <w:tcW w:w="4535" w:type="dxa"/>
            <w:vAlign w:val="center"/>
          </w:tcPr>
          <w:p>
            <w:pPr>
              <w:pStyle w:val="17"/>
            </w:pPr>
            <w:r>
              <w:t>节能环保支出</w:t>
            </w:r>
          </w:p>
        </w:tc>
        <w:tc>
          <w:tcPr>
            <w:tcW w:w="2551" w:type="dxa"/>
            <w:vAlign w:val="center"/>
          </w:tcPr>
          <w:p>
            <w:pPr>
              <w:pStyle w:val="10"/>
            </w:pPr>
            <w:r>
              <w:t>467.72</w:t>
            </w:r>
          </w:p>
        </w:tc>
        <w:tc>
          <w:tcPr>
            <w:tcW w:w="2551" w:type="dxa"/>
            <w:vAlign w:val="center"/>
          </w:tcPr>
          <w:p>
            <w:pPr>
              <w:pStyle w:val="10"/>
            </w:pPr>
            <w:r>
              <w:t>159.93</w:t>
            </w:r>
          </w:p>
        </w:tc>
        <w:tc>
          <w:tcPr>
            <w:tcW w:w="2551" w:type="dxa"/>
            <w:vAlign w:val="center"/>
          </w:tcPr>
          <w:p>
            <w:pPr>
              <w:pStyle w:val="10"/>
            </w:pPr>
            <w:r>
              <w:t>307.79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10</w:t>
            </w:r>
          </w:p>
        </w:tc>
        <w:tc>
          <w:tcPr>
            <w:tcW w:w="1191" w:type="dxa"/>
            <w:vAlign w:val="center"/>
          </w:tcPr>
          <w:p>
            <w:pPr>
              <w:pStyle w:val="17"/>
            </w:pPr>
            <w:r>
              <w:t>21101</w:t>
            </w:r>
          </w:p>
        </w:tc>
        <w:tc>
          <w:tcPr>
            <w:tcW w:w="4535" w:type="dxa"/>
            <w:vAlign w:val="center"/>
          </w:tcPr>
          <w:p>
            <w:pPr>
              <w:pStyle w:val="17"/>
            </w:pPr>
            <w:r>
              <w:t>环境保护管理事务</w:t>
            </w:r>
          </w:p>
        </w:tc>
        <w:tc>
          <w:tcPr>
            <w:tcW w:w="2551" w:type="dxa"/>
            <w:vAlign w:val="center"/>
          </w:tcPr>
          <w:p>
            <w:pPr>
              <w:pStyle w:val="10"/>
            </w:pPr>
            <w:r>
              <w:t>467.72</w:t>
            </w:r>
          </w:p>
        </w:tc>
        <w:tc>
          <w:tcPr>
            <w:tcW w:w="2551" w:type="dxa"/>
            <w:vAlign w:val="center"/>
          </w:tcPr>
          <w:p>
            <w:pPr>
              <w:pStyle w:val="10"/>
            </w:pPr>
            <w:r>
              <w:t>159.93</w:t>
            </w:r>
          </w:p>
        </w:tc>
        <w:tc>
          <w:tcPr>
            <w:tcW w:w="2551" w:type="dxa"/>
            <w:vAlign w:val="center"/>
          </w:tcPr>
          <w:p>
            <w:pPr>
              <w:pStyle w:val="10"/>
            </w:pPr>
            <w:r>
              <w:t>307.79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11</w:t>
            </w:r>
          </w:p>
        </w:tc>
        <w:tc>
          <w:tcPr>
            <w:tcW w:w="1191" w:type="dxa"/>
            <w:vAlign w:val="center"/>
          </w:tcPr>
          <w:p>
            <w:pPr>
              <w:pStyle w:val="17"/>
            </w:pPr>
            <w:r>
              <w:t>2110101</w:t>
            </w:r>
          </w:p>
        </w:tc>
        <w:tc>
          <w:tcPr>
            <w:tcW w:w="4535" w:type="dxa"/>
            <w:vAlign w:val="center"/>
          </w:tcPr>
          <w:p>
            <w:pPr>
              <w:pStyle w:val="17"/>
            </w:pPr>
            <w:r>
              <w:t>行政运行</w:t>
            </w:r>
          </w:p>
        </w:tc>
        <w:tc>
          <w:tcPr>
            <w:tcW w:w="2551" w:type="dxa"/>
            <w:vAlign w:val="center"/>
          </w:tcPr>
          <w:p>
            <w:pPr>
              <w:pStyle w:val="10"/>
            </w:pPr>
            <w:r>
              <w:t>467.72</w:t>
            </w:r>
          </w:p>
        </w:tc>
        <w:tc>
          <w:tcPr>
            <w:tcW w:w="2551" w:type="dxa"/>
            <w:vAlign w:val="center"/>
          </w:tcPr>
          <w:p>
            <w:pPr>
              <w:pStyle w:val="10"/>
            </w:pPr>
            <w:r>
              <w:t>159.93</w:t>
            </w:r>
          </w:p>
        </w:tc>
        <w:tc>
          <w:tcPr>
            <w:tcW w:w="2551" w:type="dxa"/>
            <w:vAlign w:val="center"/>
          </w:tcPr>
          <w:p>
            <w:pPr>
              <w:pStyle w:val="10"/>
            </w:pPr>
            <w:r>
              <w:t>307.79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12</w:t>
            </w:r>
          </w:p>
        </w:tc>
        <w:tc>
          <w:tcPr>
            <w:tcW w:w="1191" w:type="dxa"/>
            <w:vAlign w:val="center"/>
          </w:tcPr>
          <w:p>
            <w:pPr>
              <w:pStyle w:val="17"/>
            </w:pPr>
            <w:r>
              <w:t>221</w:t>
            </w:r>
          </w:p>
        </w:tc>
        <w:tc>
          <w:tcPr>
            <w:tcW w:w="4535" w:type="dxa"/>
            <w:vAlign w:val="center"/>
          </w:tcPr>
          <w:p>
            <w:pPr>
              <w:pStyle w:val="17"/>
            </w:pPr>
            <w:r>
              <w:t>住房保障支出</w:t>
            </w:r>
          </w:p>
        </w:tc>
        <w:tc>
          <w:tcPr>
            <w:tcW w:w="2551" w:type="dxa"/>
            <w:vAlign w:val="center"/>
          </w:tcPr>
          <w:p>
            <w:pPr>
              <w:pStyle w:val="10"/>
            </w:pPr>
            <w:r>
              <w:t>13.12</w:t>
            </w:r>
          </w:p>
        </w:tc>
        <w:tc>
          <w:tcPr>
            <w:tcW w:w="2551" w:type="dxa"/>
            <w:vAlign w:val="center"/>
          </w:tcPr>
          <w:p>
            <w:pPr>
              <w:pStyle w:val="10"/>
            </w:pPr>
            <w:r>
              <w:t>13.12</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13</w:t>
            </w:r>
          </w:p>
        </w:tc>
        <w:tc>
          <w:tcPr>
            <w:tcW w:w="1191" w:type="dxa"/>
            <w:vAlign w:val="center"/>
          </w:tcPr>
          <w:p>
            <w:pPr>
              <w:pStyle w:val="17"/>
            </w:pPr>
            <w:r>
              <w:t>22102</w:t>
            </w:r>
          </w:p>
        </w:tc>
        <w:tc>
          <w:tcPr>
            <w:tcW w:w="4535" w:type="dxa"/>
            <w:vAlign w:val="center"/>
          </w:tcPr>
          <w:p>
            <w:pPr>
              <w:pStyle w:val="17"/>
            </w:pPr>
            <w:r>
              <w:t>住房改革支出</w:t>
            </w:r>
          </w:p>
        </w:tc>
        <w:tc>
          <w:tcPr>
            <w:tcW w:w="2551" w:type="dxa"/>
            <w:vAlign w:val="center"/>
          </w:tcPr>
          <w:p>
            <w:pPr>
              <w:pStyle w:val="10"/>
            </w:pPr>
            <w:r>
              <w:t>13.12</w:t>
            </w:r>
          </w:p>
        </w:tc>
        <w:tc>
          <w:tcPr>
            <w:tcW w:w="2551" w:type="dxa"/>
            <w:vAlign w:val="center"/>
          </w:tcPr>
          <w:p>
            <w:pPr>
              <w:pStyle w:val="10"/>
            </w:pPr>
            <w:r>
              <w:t>13.12</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14</w:t>
            </w:r>
          </w:p>
        </w:tc>
        <w:tc>
          <w:tcPr>
            <w:tcW w:w="1191" w:type="dxa"/>
            <w:vAlign w:val="center"/>
          </w:tcPr>
          <w:p>
            <w:pPr>
              <w:pStyle w:val="17"/>
            </w:pPr>
            <w:r>
              <w:t>2210201</w:t>
            </w:r>
          </w:p>
        </w:tc>
        <w:tc>
          <w:tcPr>
            <w:tcW w:w="4535" w:type="dxa"/>
            <w:vAlign w:val="center"/>
          </w:tcPr>
          <w:p>
            <w:pPr>
              <w:pStyle w:val="17"/>
            </w:pPr>
            <w:r>
              <w:t>住房公积金</w:t>
            </w:r>
          </w:p>
        </w:tc>
        <w:tc>
          <w:tcPr>
            <w:tcW w:w="2551" w:type="dxa"/>
            <w:vAlign w:val="center"/>
          </w:tcPr>
          <w:p>
            <w:pPr>
              <w:pStyle w:val="10"/>
            </w:pPr>
            <w:r>
              <w:t>13.12</w:t>
            </w:r>
          </w:p>
        </w:tc>
        <w:tc>
          <w:tcPr>
            <w:tcW w:w="2551" w:type="dxa"/>
            <w:vAlign w:val="center"/>
          </w:tcPr>
          <w:p>
            <w:pPr>
              <w:pStyle w:val="10"/>
            </w:pPr>
            <w:r>
              <w:t>13.12</w:t>
            </w:r>
          </w:p>
        </w:tc>
        <w:tc>
          <w:tcPr>
            <w:tcW w:w="2551" w:type="dxa"/>
            <w:vAlign w:val="center"/>
          </w:tcPr>
          <w:p>
            <w:pPr>
              <w:pStyle w:val="10"/>
            </w:pP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line="240" w:lineRule="auto"/>
        <w:ind w:firstLine="0"/>
        <w:jc w:val="center"/>
        <w:outlineLvl w:val="4"/>
      </w:pPr>
      <w:r>
        <w:rPr>
          <w:rFonts w:ascii="方正小标宋_GBK" w:eastAsia="方正小标宋_GBK" w:cs="方正小标宋_GBK"/>
          <w:color w:val="000000"/>
          <w:sz w:val="36"/>
        </w:rPr>
        <w:t>单位预算一般公共预算财政拨款基本支出表</w:t>
      </w:r>
    </w:p>
    <w:tbl>
      <w:tblPr>
        <w:tblStyle w:val="11"/>
        <w:tblW w:w="1423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5"/>
            </w:pPr>
            <w:r>
              <w:t>467006衡水市生态环境局阜城县分局</w:t>
            </w:r>
          </w:p>
        </w:tc>
        <w:tc>
          <w:tcPr>
            <w:tcW w:w="2551" w:type="dxa"/>
            <w:tcBorders>
              <w:top w:val="single" w:color="FFFFFF" w:sz="6" w:space="0"/>
              <w:left w:val="single" w:color="FFFFFF" w:sz="6" w:space="0"/>
              <w:right w:val="single" w:color="FFFFFF" w:sz="6" w:space="0"/>
            </w:tcBorders>
            <w:vAlign w:val="center"/>
          </w:tcPr>
          <w:p>
            <w:pPr>
              <w:pStyle w:val="14"/>
            </w:pPr>
            <w:r>
              <w:t>预算年度：2023</w:t>
            </w:r>
          </w:p>
        </w:tc>
        <w:tc>
          <w:tcPr>
            <w:tcW w:w="5103"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5726" w:type="dxa"/>
            <w:gridSpan w:val="2"/>
            <w:vAlign w:val="center"/>
          </w:tcPr>
          <w:p>
            <w:pPr>
              <w:pStyle w:val="16"/>
            </w:pPr>
            <w:r>
              <w:t>支出部门经济分类科目</w:t>
            </w:r>
          </w:p>
        </w:tc>
        <w:tc>
          <w:tcPr>
            <w:tcW w:w="7654" w:type="dxa"/>
            <w:gridSpan w:val="3"/>
            <w:vAlign w:val="center"/>
          </w:tcPr>
          <w:p>
            <w:pPr>
              <w:pStyle w:val="16"/>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6"/>
            </w:pPr>
            <w:r>
              <w:t>科目编码</w:t>
            </w:r>
          </w:p>
        </w:tc>
        <w:tc>
          <w:tcPr>
            <w:tcW w:w="4535" w:type="dxa"/>
            <w:vAlign w:val="center"/>
          </w:tcPr>
          <w:p>
            <w:pPr>
              <w:pStyle w:val="16"/>
            </w:pPr>
            <w:r>
              <w:t>科目名称</w:t>
            </w:r>
          </w:p>
        </w:tc>
        <w:tc>
          <w:tcPr>
            <w:tcW w:w="2551" w:type="dxa"/>
            <w:vAlign w:val="center"/>
          </w:tcPr>
          <w:p>
            <w:pPr>
              <w:pStyle w:val="16"/>
            </w:pPr>
            <w:r>
              <w:t>合计</w:t>
            </w:r>
          </w:p>
        </w:tc>
        <w:tc>
          <w:tcPr>
            <w:tcW w:w="2551" w:type="dxa"/>
            <w:vAlign w:val="center"/>
          </w:tcPr>
          <w:p>
            <w:pPr>
              <w:pStyle w:val="16"/>
            </w:pPr>
            <w:r>
              <w:t>人员经费</w:t>
            </w:r>
          </w:p>
        </w:tc>
        <w:tc>
          <w:tcPr>
            <w:tcW w:w="2552" w:type="dxa"/>
            <w:vAlign w:val="center"/>
          </w:tcPr>
          <w:p>
            <w:pPr>
              <w:pStyle w:val="16"/>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1191" w:type="dxa"/>
            <w:vAlign w:val="center"/>
          </w:tcPr>
          <w:p>
            <w:pPr>
              <w:pStyle w:val="16"/>
            </w:pPr>
            <w:r>
              <w:t>1</w:t>
            </w:r>
          </w:p>
        </w:tc>
        <w:tc>
          <w:tcPr>
            <w:tcW w:w="4535" w:type="dxa"/>
            <w:vAlign w:val="center"/>
          </w:tcPr>
          <w:p>
            <w:pPr>
              <w:pStyle w:val="16"/>
            </w:pPr>
            <w:r>
              <w:t>2</w:t>
            </w:r>
          </w:p>
        </w:tc>
        <w:tc>
          <w:tcPr>
            <w:tcW w:w="2551" w:type="dxa"/>
            <w:vAlign w:val="center"/>
          </w:tcPr>
          <w:p>
            <w:pPr>
              <w:pStyle w:val="16"/>
            </w:pPr>
            <w:r>
              <w:t>3</w:t>
            </w:r>
          </w:p>
        </w:tc>
        <w:tc>
          <w:tcPr>
            <w:tcW w:w="2551" w:type="dxa"/>
            <w:vAlign w:val="center"/>
          </w:tcPr>
          <w:p>
            <w:pPr>
              <w:pStyle w:val="16"/>
            </w:pPr>
            <w:r>
              <w:t>4</w:t>
            </w:r>
          </w:p>
        </w:tc>
        <w:tc>
          <w:tcPr>
            <w:tcW w:w="2552"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w:t>
            </w:r>
          </w:p>
        </w:tc>
        <w:tc>
          <w:tcPr>
            <w:tcW w:w="1191" w:type="dxa"/>
            <w:vAlign w:val="center"/>
          </w:tcPr>
          <w:p>
            <w:pPr>
              <w:pStyle w:val="21"/>
            </w:pPr>
          </w:p>
        </w:tc>
        <w:tc>
          <w:tcPr>
            <w:tcW w:w="4535" w:type="dxa"/>
            <w:vAlign w:val="center"/>
          </w:tcPr>
          <w:p>
            <w:pPr>
              <w:pStyle w:val="19"/>
            </w:pPr>
            <w:r>
              <w:t>合计</w:t>
            </w:r>
          </w:p>
        </w:tc>
        <w:tc>
          <w:tcPr>
            <w:tcW w:w="2551" w:type="dxa"/>
            <w:vAlign w:val="center"/>
          </w:tcPr>
          <w:p>
            <w:pPr>
              <w:pStyle w:val="20"/>
            </w:pPr>
            <w:r>
              <w:t>228.67</w:t>
            </w:r>
          </w:p>
        </w:tc>
        <w:tc>
          <w:tcPr>
            <w:tcW w:w="2551" w:type="dxa"/>
            <w:vAlign w:val="center"/>
          </w:tcPr>
          <w:p>
            <w:pPr>
              <w:pStyle w:val="20"/>
            </w:pPr>
            <w:r>
              <w:t>217.12</w:t>
            </w:r>
          </w:p>
        </w:tc>
        <w:tc>
          <w:tcPr>
            <w:tcW w:w="2552" w:type="dxa"/>
            <w:vAlign w:val="center"/>
          </w:tcPr>
          <w:p>
            <w:pPr>
              <w:pStyle w:val="20"/>
            </w:pPr>
            <w:r>
              <w:t>11.55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w:t>
            </w:r>
          </w:p>
        </w:tc>
        <w:tc>
          <w:tcPr>
            <w:tcW w:w="1191" w:type="dxa"/>
            <w:vAlign w:val="center"/>
          </w:tcPr>
          <w:p>
            <w:pPr>
              <w:pStyle w:val="17"/>
            </w:pPr>
            <w:r>
              <w:t>301</w:t>
            </w:r>
          </w:p>
        </w:tc>
        <w:tc>
          <w:tcPr>
            <w:tcW w:w="4535" w:type="dxa"/>
            <w:vAlign w:val="center"/>
          </w:tcPr>
          <w:p>
            <w:pPr>
              <w:pStyle w:val="17"/>
            </w:pPr>
            <w:r>
              <w:t>工资福利支出</w:t>
            </w:r>
          </w:p>
        </w:tc>
        <w:tc>
          <w:tcPr>
            <w:tcW w:w="2551" w:type="dxa"/>
            <w:vAlign w:val="center"/>
          </w:tcPr>
          <w:p>
            <w:pPr>
              <w:pStyle w:val="10"/>
            </w:pPr>
            <w:r>
              <w:t>189.37</w:t>
            </w:r>
          </w:p>
        </w:tc>
        <w:tc>
          <w:tcPr>
            <w:tcW w:w="2551" w:type="dxa"/>
            <w:vAlign w:val="center"/>
          </w:tcPr>
          <w:p>
            <w:pPr>
              <w:pStyle w:val="10"/>
            </w:pPr>
            <w:r>
              <w:t>189.37</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w:t>
            </w:r>
          </w:p>
        </w:tc>
        <w:tc>
          <w:tcPr>
            <w:tcW w:w="1191" w:type="dxa"/>
            <w:vAlign w:val="center"/>
          </w:tcPr>
          <w:p>
            <w:pPr>
              <w:pStyle w:val="17"/>
            </w:pPr>
            <w:r>
              <w:t>30101</w:t>
            </w:r>
          </w:p>
        </w:tc>
        <w:tc>
          <w:tcPr>
            <w:tcW w:w="4535" w:type="dxa"/>
            <w:vAlign w:val="center"/>
          </w:tcPr>
          <w:p>
            <w:pPr>
              <w:pStyle w:val="17"/>
            </w:pPr>
            <w:r>
              <w:t>基本工资</w:t>
            </w:r>
          </w:p>
        </w:tc>
        <w:tc>
          <w:tcPr>
            <w:tcW w:w="2551" w:type="dxa"/>
            <w:vAlign w:val="center"/>
          </w:tcPr>
          <w:p>
            <w:pPr>
              <w:pStyle w:val="10"/>
            </w:pPr>
            <w:r>
              <w:t>75.76</w:t>
            </w:r>
          </w:p>
        </w:tc>
        <w:tc>
          <w:tcPr>
            <w:tcW w:w="2551" w:type="dxa"/>
            <w:vAlign w:val="center"/>
          </w:tcPr>
          <w:p>
            <w:pPr>
              <w:pStyle w:val="10"/>
            </w:pPr>
            <w:r>
              <w:t>75.76</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4</w:t>
            </w:r>
          </w:p>
        </w:tc>
        <w:tc>
          <w:tcPr>
            <w:tcW w:w="1191" w:type="dxa"/>
            <w:vAlign w:val="center"/>
          </w:tcPr>
          <w:p>
            <w:pPr>
              <w:pStyle w:val="17"/>
            </w:pPr>
            <w:r>
              <w:t>30102</w:t>
            </w:r>
          </w:p>
        </w:tc>
        <w:tc>
          <w:tcPr>
            <w:tcW w:w="4535" w:type="dxa"/>
            <w:vAlign w:val="center"/>
          </w:tcPr>
          <w:p>
            <w:pPr>
              <w:pStyle w:val="17"/>
            </w:pPr>
            <w:r>
              <w:t>津贴补贴</w:t>
            </w:r>
          </w:p>
        </w:tc>
        <w:tc>
          <w:tcPr>
            <w:tcW w:w="2551" w:type="dxa"/>
            <w:vAlign w:val="center"/>
          </w:tcPr>
          <w:p>
            <w:pPr>
              <w:pStyle w:val="10"/>
            </w:pPr>
            <w:r>
              <w:t>11.20</w:t>
            </w:r>
          </w:p>
        </w:tc>
        <w:tc>
          <w:tcPr>
            <w:tcW w:w="2551" w:type="dxa"/>
            <w:vAlign w:val="center"/>
          </w:tcPr>
          <w:p>
            <w:pPr>
              <w:pStyle w:val="10"/>
            </w:pPr>
            <w:r>
              <w:t>11.20</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5</w:t>
            </w:r>
          </w:p>
        </w:tc>
        <w:tc>
          <w:tcPr>
            <w:tcW w:w="1191" w:type="dxa"/>
            <w:vAlign w:val="center"/>
          </w:tcPr>
          <w:p>
            <w:pPr>
              <w:pStyle w:val="17"/>
            </w:pPr>
            <w:r>
              <w:t>30103</w:t>
            </w:r>
          </w:p>
        </w:tc>
        <w:tc>
          <w:tcPr>
            <w:tcW w:w="4535" w:type="dxa"/>
            <w:vAlign w:val="center"/>
          </w:tcPr>
          <w:p>
            <w:pPr>
              <w:pStyle w:val="17"/>
            </w:pPr>
            <w:r>
              <w:t>奖金</w:t>
            </w:r>
          </w:p>
        </w:tc>
        <w:tc>
          <w:tcPr>
            <w:tcW w:w="2551" w:type="dxa"/>
            <w:vAlign w:val="center"/>
          </w:tcPr>
          <w:p>
            <w:pPr>
              <w:pStyle w:val="10"/>
            </w:pPr>
            <w:r>
              <w:t>36.40</w:t>
            </w:r>
          </w:p>
        </w:tc>
        <w:tc>
          <w:tcPr>
            <w:tcW w:w="2551" w:type="dxa"/>
            <w:vAlign w:val="center"/>
          </w:tcPr>
          <w:p>
            <w:pPr>
              <w:pStyle w:val="10"/>
            </w:pPr>
            <w:r>
              <w:t>36.40</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6</w:t>
            </w:r>
          </w:p>
        </w:tc>
        <w:tc>
          <w:tcPr>
            <w:tcW w:w="1191" w:type="dxa"/>
            <w:vAlign w:val="center"/>
          </w:tcPr>
          <w:p>
            <w:pPr>
              <w:pStyle w:val="17"/>
            </w:pPr>
            <w:r>
              <w:t>30107</w:t>
            </w:r>
          </w:p>
        </w:tc>
        <w:tc>
          <w:tcPr>
            <w:tcW w:w="4535" w:type="dxa"/>
            <w:vAlign w:val="center"/>
          </w:tcPr>
          <w:p>
            <w:pPr>
              <w:pStyle w:val="17"/>
            </w:pPr>
            <w:r>
              <w:t>绩效工资</w:t>
            </w:r>
          </w:p>
        </w:tc>
        <w:tc>
          <w:tcPr>
            <w:tcW w:w="2551" w:type="dxa"/>
            <w:vAlign w:val="center"/>
          </w:tcPr>
          <w:p>
            <w:pPr>
              <w:pStyle w:val="10"/>
            </w:pPr>
            <w:r>
              <w:t>8.43</w:t>
            </w:r>
          </w:p>
        </w:tc>
        <w:tc>
          <w:tcPr>
            <w:tcW w:w="2551" w:type="dxa"/>
            <w:vAlign w:val="center"/>
          </w:tcPr>
          <w:p>
            <w:pPr>
              <w:pStyle w:val="10"/>
            </w:pPr>
            <w:r>
              <w:t>8.43</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7</w:t>
            </w:r>
          </w:p>
        </w:tc>
        <w:tc>
          <w:tcPr>
            <w:tcW w:w="1191" w:type="dxa"/>
            <w:vAlign w:val="center"/>
          </w:tcPr>
          <w:p>
            <w:pPr>
              <w:pStyle w:val="17"/>
            </w:pPr>
            <w:r>
              <w:t>30108</w:t>
            </w:r>
          </w:p>
        </w:tc>
        <w:tc>
          <w:tcPr>
            <w:tcW w:w="4535" w:type="dxa"/>
            <w:vAlign w:val="center"/>
          </w:tcPr>
          <w:p>
            <w:pPr>
              <w:pStyle w:val="17"/>
            </w:pPr>
            <w:r>
              <w:t>机关事业单位基本养老保险缴费</w:t>
            </w:r>
          </w:p>
        </w:tc>
        <w:tc>
          <w:tcPr>
            <w:tcW w:w="2551" w:type="dxa"/>
            <w:vAlign w:val="center"/>
          </w:tcPr>
          <w:p>
            <w:pPr>
              <w:pStyle w:val="10"/>
            </w:pPr>
            <w:r>
              <w:t>21.57</w:t>
            </w:r>
          </w:p>
        </w:tc>
        <w:tc>
          <w:tcPr>
            <w:tcW w:w="2551" w:type="dxa"/>
            <w:vAlign w:val="center"/>
          </w:tcPr>
          <w:p>
            <w:pPr>
              <w:pStyle w:val="10"/>
            </w:pPr>
            <w:r>
              <w:t>21.57</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8</w:t>
            </w:r>
          </w:p>
        </w:tc>
        <w:tc>
          <w:tcPr>
            <w:tcW w:w="1191" w:type="dxa"/>
            <w:vAlign w:val="center"/>
          </w:tcPr>
          <w:p>
            <w:pPr>
              <w:pStyle w:val="17"/>
            </w:pPr>
            <w:r>
              <w:t>30110</w:t>
            </w:r>
          </w:p>
        </w:tc>
        <w:tc>
          <w:tcPr>
            <w:tcW w:w="4535" w:type="dxa"/>
            <w:vAlign w:val="center"/>
          </w:tcPr>
          <w:p>
            <w:pPr>
              <w:pStyle w:val="17"/>
            </w:pPr>
            <w:r>
              <w:t>职工基本医疗保险缴费</w:t>
            </w:r>
          </w:p>
        </w:tc>
        <w:tc>
          <w:tcPr>
            <w:tcW w:w="2551" w:type="dxa"/>
            <w:vAlign w:val="center"/>
          </w:tcPr>
          <w:p>
            <w:pPr>
              <w:pStyle w:val="10"/>
            </w:pPr>
            <w:r>
              <w:t>6.30</w:t>
            </w:r>
          </w:p>
        </w:tc>
        <w:tc>
          <w:tcPr>
            <w:tcW w:w="2551" w:type="dxa"/>
            <w:vAlign w:val="center"/>
          </w:tcPr>
          <w:p>
            <w:pPr>
              <w:pStyle w:val="10"/>
            </w:pPr>
            <w:r>
              <w:t>6.30</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9</w:t>
            </w:r>
          </w:p>
        </w:tc>
        <w:tc>
          <w:tcPr>
            <w:tcW w:w="1191" w:type="dxa"/>
            <w:vAlign w:val="center"/>
          </w:tcPr>
          <w:p>
            <w:pPr>
              <w:pStyle w:val="17"/>
            </w:pPr>
            <w:r>
              <w:t>30112</w:t>
            </w:r>
          </w:p>
        </w:tc>
        <w:tc>
          <w:tcPr>
            <w:tcW w:w="4535" w:type="dxa"/>
            <w:vAlign w:val="center"/>
          </w:tcPr>
          <w:p>
            <w:pPr>
              <w:pStyle w:val="17"/>
            </w:pPr>
            <w:r>
              <w:t>其他社会保障缴费</w:t>
            </w:r>
          </w:p>
        </w:tc>
        <w:tc>
          <w:tcPr>
            <w:tcW w:w="2551" w:type="dxa"/>
            <w:vAlign w:val="center"/>
          </w:tcPr>
          <w:p>
            <w:pPr>
              <w:pStyle w:val="10"/>
            </w:pPr>
            <w:r>
              <w:t>0.93</w:t>
            </w:r>
          </w:p>
        </w:tc>
        <w:tc>
          <w:tcPr>
            <w:tcW w:w="2551" w:type="dxa"/>
            <w:vAlign w:val="center"/>
          </w:tcPr>
          <w:p>
            <w:pPr>
              <w:pStyle w:val="10"/>
            </w:pPr>
            <w:r>
              <w:t>0.93</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10</w:t>
            </w:r>
          </w:p>
        </w:tc>
        <w:tc>
          <w:tcPr>
            <w:tcW w:w="1191" w:type="dxa"/>
            <w:vAlign w:val="center"/>
          </w:tcPr>
          <w:p>
            <w:pPr>
              <w:pStyle w:val="17"/>
            </w:pPr>
            <w:r>
              <w:t>30113</w:t>
            </w:r>
          </w:p>
        </w:tc>
        <w:tc>
          <w:tcPr>
            <w:tcW w:w="4535" w:type="dxa"/>
            <w:vAlign w:val="center"/>
          </w:tcPr>
          <w:p>
            <w:pPr>
              <w:pStyle w:val="17"/>
            </w:pPr>
            <w:r>
              <w:t>住房公积金</w:t>
            </w:r>
          </w:p>
        </w:tc>
        <w:tc>
          <w:tcPr>
            <w:tcW w:w="2551" w:type="dxa"/>
            <w:vAlign w:val="center"/>
          </w:tcPr>
          <w:p>
            <w:pPr>
              <w:pStyle w:val="10"/>
            </w:pPr>
            <w:r>
              <w:t>13.12</w:t>
            </w:r>
          </w:p>
        </w:tc>
        <w:tc>
          <w:tcPr>
            <w:tcW w:w="2551" w:type="dxa"/>
            <w:vAlign w:val="center"/>
          </w:tcPr>
          <w:p>
            <w:pPr>
              <w:pStyle w:val="10"/>
            </w:pPr>
            <w:r>
              <w:t>13.12</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11</w:t>
            </w:r>
          </w:p>
        </w:tc>
        <w:tc>
          <w:tcPr>
            <w:tcW w:w="1191" w:type="dxa"/>
            <w:vAlign w:val="center"/>
          </w:tcPr>
          <w:p>
            <w:pPr>
              <w:pStyle w:val="17"/>
            </w:pPr>
            <w:r>
              <w:t>30199</w:t>
            </w:r>
          </w:p>
        </w:tc>
        <w:tc>
          <w:tcPr>
            <w:tcW w:w="4535" w:type="dxa"/>
            <w:vAlign w:val="center"/>
          </w:tcPr>
          <w:p>
            <w:pPr>
              <w:pStyle w:val="17"/>
            </w:pPr>
            <w:r>
              <w:t>其他工资福利支出</w:t>
            </w:r>
          </w:p>
        </w:tc>
        <w:tc>
          <w:tcPr>
            <w:tcW w:w="2551" w:type="dxa"/>
            <w:vAlign w:val="center"/>
          </w:tcPr>
          <w:p>
            <w:pPr>
              <w:pStyle w:val="10"/>
            </w:pPr>
            <w:r>
              <w:t>15.66</w:t>
            </w:r>
          </w:p>
        </w:tc>
        <w:tc>
          <w:tcPr>
            <w:tcW w:w="2551" w:type="dxa"/>
            <w:vAlign w:val="center"/>
          </w:tcPr>
          <w:p>
            <w:pPr>
              <w:pStyle w:val="10"/>
            </w:pPr>
            <w:r>
              <w:t>15.66</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12</w:t>
            </w:r>
          </w:p>
        </w:tc>
        <w:tc>
          <w:tcPr>
            <w:tcW w:w="1191" w:type="dxa"/>
            <w:vAlign w:val="center"/>
          </w:tcPr>
          <w:p>
            <w:pPr>
              <w:pStyle w:val="17"/>
            </w:pPr>
            <w:r>
              <w:t>302</w:t>
            </w:r>
          </w:p>
        </w:tc>
        <w:tc>
          <w:tcPr>
            <w:tcW w:w="4535" w:type="dxa"/>
            <w:vAlign w:val="center"/>
          </w:tcPr>
          <w:p>
            <w:pPr>
              <w:pStyle w:val="17"/>
            </w:pPr>
            <w:r>
              <w:t>商品和服务支出</w:t>
            </w:r>
          </w:p>
        </w:tc>
        <w:tc>
          <w:tcPr>
            <w:tcW w:w="2551" w:type="dxa"/>
            <w:vAlign w:val="center"/>
          </w:tcPr>
          <w:p>
            <w:pPr>
              <w:pStyle w:val="10"/>
            </w:pPr>
            <w:r>
              <w:t>11.55</w:t>
            </w:r>
          </w:p>
        </w:tc>
        <w:tc>
          <w:tcPr>
            <w:tcW w:w="2551" w:type="dxa"/>
            <w:vAlign w:val="center"/>
          </w:tcPr>
          <w:p>
            <w:pPr>
              <w:pStyle w:val="10"/>
            </w:pPr>
          </w:p>
        </w:tc>
        <w:tc>
          <w:tcPr>
            <w:tcW w:w="2552" w:type="dxa"/>
            <w:vAlign w:val="center"/>
          </w:tcPr>
          <w:p>
            <w:pPr>
              <w:pStyle w:val="10"/>
            </w:pPr>
            <w:r>
              <w:t>11.55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13</w:t>
            </w:r>
          </w:p>
        </w:tc>
        <w:tc>
          <w:tcPr>
            <w:tcW w:w="1191" w:type="dxa"/>
            <w:vAlign w:val="center"/>
          </w:tcPr>
          <w:p>
            <w:pPr>
              <w:pStyle w:val="17"/>
            </w:pPr>
            <w:r>
              <w:t>30206</w:t>
            </w:r>
          </w:p>
        </w:tc>
        <w:tc>
          <w:tcPr>
            <w:tcW w:w="4535" w:type="dxa"/>
            <w:vAlign w:val="center"/>
          </w:tcPr>
          <w:p>
            <w:pPr>
              <w:pStyle w:val="17"/>
            </w:pPr>
            <w:r>
              <w:t>电费</w:t>
            </w:r>
          </w:p>
        </w:tc>
        <w:tc>
          <w:tcPr>
            <w:tcW w:w="2551" w:type="dxa"/>
            <w:vAlign w:val="center"/>
          </w:tcPr>
          <w:p>
            <w:pPr>
              <w:pStyle w:val="10"/>
            </w:pPr>
            <w:r>
              <w:t>2.40</w:t>
            </w:r>
          </w:p>
        </w:tc>
        <w:tc>
          <w:tcPr>
            <w:tcW w:w="2551" w:type="dxa"/>
            <w:vAlign w:val="center"/>
          </w:tcPr>
          <w:p>
            <w:pPr>
              <w:pStyle w:val="10"/>
            </w:pPr>
          </w:p>
        </w:tc>
        <w:tc>
          <w:tcPr>
            <w:tcW w:w="2552" w:type="dxa"/>
            <w:vAlign w:val="center"/>
          </w:tcPr>
          <w:p>
            <w:pPr>
              <w:pStyle w:val="10"/>
            </w:pPr>
            <w:r>
              <w:t>2.40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14</w:t>
            </w:r>
          </w:p>
        </w:tc>
        <w:tc>
          <w:tcPr>
            <w:tcW w:w="1191" w:type="dxa"/>
            <w:vAlign w:val="center"/>
          </w:tcPr>
          <w:p>
            <w:pPr>
              <w:pStyle w:val="17"/>
            </w:pPr>
            <w:r>
              <w:t>30207</w:t>
            </w:r>
          </w:p>
        </w:tc>
        <w:tc>
          <w:tcPr>
            <w:tcW w:w="4535" w:type="dxa"/>
            <w:vAlign w:val="center"/>
          </w:tcPr>
          <w:p>
            <w:pPr>
              <w:pStyle w:val="17"/>
            </w:pPr>
            <w:r>
              <w:t>邮电费</w:t>
            </w:r>
          </w:p>
        </w:tc>
        <w:tc>
          <w:tcPr>
            <w:tcW w:w="2551" w:type="dxa"/>
            <w:vAlign w:val="center"/>
          </w:tcPr>
          <w:p>
            <w:pPr>
              <w:pStyle w:val="10"/>
            </w:pPr>
            <w:r>
              <w:t>2.28</w:t>
            </w:r>
          </w:p>
        </w:tc>
        <w:tc>
          <w:tcPr>
            <w:tcW w:w="2551" w:type="dxa"/>
            <w:vAlign w:val="center"/>
          </w:tcPr>
          <w:p>
            <w:pPr>
              <w:pStyle w:val="10"/>
            </w:pPr>
          </w:p>
        </w:tc>
        <w:tc>
          <w:tcPr>
            <w:tcW w:w="2552" w:type="dxa"/>
            <w:vAlign w:val="center"/>
          </w:tcPr>
          <w:p>
            <w:pPr>
              <w:pStyle w:val="10"/>
            </w:pPr>
            <w:r>
              <w:t>2.28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15</w:t>
            </w:r>
          </w:p>
        </w:tc>
        <w:tc>
          <w:tcPr>
            <w:tcW w:w="1191" w:type="dxa"/>
            <w:vAlign w:val="center"/>
          </w:tcPr>
          <w:p>
            <w:pPr>
              <w:pStyle w:val="17"/>
            </w:pPr>
            <w:r>
              <w:t>30228</w:t>
            </w:r>
          </w:p>
        </w:tc>
        <w:tc>
          <w:tcPr>
            <w:tcW w:w="4535" w:type="dxa"/>
            <w:vAlign w:val="center"/>
          </w:tcPr>
          <w:p>
            <w:pPr>
              <w:pStyle w:val="17"/>
            </w:pPr>
            <w:r>
              <w:t>工会经费</w:t>
            </w:r>
          </w:p>
        </w:tc>
        <w:tc>
          <w:tcPr>
            <w:tcW w:w="2551" w:type="dxa"/>
            <w:vAlign w:val="center"/>
          </w:tcPr>
          <w:p>
            <w:pPr>
              <w:pStyle w:val="10"/>
            </w:pPr>
            <w:r>
              <w:t>0.93</w:t>
            </w:r>
          </w:p>
        </w:tc>
        <w:tc>
          <w:tcPr>
            <w:tcW w:w="2551" w:type="dxa"/>
            <w:vAlign w:val="center"/>
          </w:tcPr>
          <w:p>
            <w:pPr>
              <w:pStyle w:val="10"/>
            </w:pPr>
          </w:p>
        </w:tc>
        <w:tc>
          <w:tcPr>
            <w:tcW w:w="2552" w:type="dxa"/>
            <w:vAlign w:val="center"/>
          </w:tcPr>
          <w:p>
            <w:pPr>
              <w:pStyle w:val="10"/>
            </w:pPr>
            <w:r>
              <w:t>0.93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16</w:t>
            </w:r>
          </w:p>
        </w:tc>
        <w:tc>
          <w:tcPr>
            <w:tcW w:w="1191" w:type="dxa"/>
            <w:vAlign w:val="center"/>
          </w:tcPr>
          <w:p>
            <w:pPr>
              <w:pStyle w:val="17"/>
            </w:pPr>
            <w:r>
              <w:t>30229</w:t>
            </w:r>
          </w:p>
        </w:tc>
        <w:tc>
          <w:tcPr>
            <w:tcW w:w="4535" w:type="dxa"/>
            <w:vAlign w:val="center"/>
          </w:tcPr>
          <w:p>
            <w:pPr>
              <w:pStyle w:val="17"/>
            </w:pPr>
            <w:r>
              <w:t>福利费</w:t>
            </w:r>
          </w:p>
        </w:tc>
        <w:tc>
          <w:tcPr>
            <w:tcW w:w="2551" w:type="dxa"/>
            <w:vAlign w:val="center"/>
          </w:tcPr>
          <w:p>
            <w:pPr>
              <w:pStyle w:val="10"/>
            </w:pPr>
            <w:r>
              <w:t>1.26</w:t>
            </w:r>
          </w:p>
        </w:tc>
        <w:tc>
          <w:tcPr>
            <w:tcW w:w="2551" w:type="dxa"/>
            <w:vAlign w:val="center"/>
          </w:tcPr>
          <w:p>
            <w:pPr>
              <w:pStyle w:val="10"/>
            </w:pPr>
          </w:p>
        </w:tc>
        <w:tc>
          <w:tcPr>
            <w:tcW w:w="2552" w:type="dxa"/>
            <w:vAlign w:val="center"/>
          </w:tcPr>
          <w:p>
            <w:pPr>
              <w:pStyle w:val="10"/>
            </w:pPr>
            <w:r>
              <w:t>1.26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17</w:t>
            </w:r>
          </w:p>
        </w:tc>
        <w:tc>
          <w:tcPr>
            <w:tcW w:w="1191" w:type="dxa"/>
            <w:vAlign w:val="center"/>
          </w:tcPr>
          <w:p>
            <w:pPr>
              <w:pStyle w:val="17"/>
            </w:pPr>
            <w:r>
              <w:t>30239</w:t>
            </w:r>
          </w:p>
        </w:tc>
        <w:tc>
          <w:tcPr>
            <w:tcW w:w="4535" w:type="dxa"/>
            <w:vAlign w:val="center"/>
          </w:tcPr>
          <w:p>
            <w:pPr>
              <w:pStyle w:val="17"/>
            </w:pPr>
            <w:r>
              <w:t>其他交通费用</w:t>
            </w:r>
          </w:p>
        </w:tc>
        <w:tc>
          <w:tcPr>
            <w:tcW w:w="2551" w:type="dxa"/>
            <w:vAlign w:val="center"/>
          </w:tcPr>
          <w:p>
            <w:pPr>
              <w:pStyle w:val="10"/>
            </w:pPr>
            <w:r>
              <w:t>4.68</w:t>
            </w:r>
          </w:p>
        </w:tc>
        <w:tc>
          <w:tcPr>
            <w:tcW w:w="2551" w:type="dxa"/>
            <w:vAlign w:val="center"/>
          </w:tcPr>
          <w:p>
            <w:pPr>
              <w:pStyle w:val="10"/>
            </w:pPr>
          </w:p>
        </w:tc>
        <w:tc>
          <w:tcPr>
            <w:tcW w:w="2552" w:type="dxa"/>
            <w:vAlign w:val="center"/>
          </w:tcPr>
          <w:p>
            <w:pPr>
              <w:pStyle w:val="10"/>
            </w:pPr>
            <w:r>
              <w:t>4.68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18</w:t>
            </w:r>
          </w:p>
        </w:tc>
        <w:tc>
          <w:tcPr>
            <w:tcW w:w="1191" w:type="dxa"/>
            <w:vAlign w:val="center"/>
          </w:tcPr>
          <w:p>
            <w:pPr>
              <w:pStyle w:val="17"/>
            </w:pPr>
            <w:r>
              <w:t>303</w:t>
            </w:r>
          </w:p>
        </w:tc>
        <w:tc>
          <w:tcPr>
            <w:tcW w:w="4535" w:type="dxa"/>
            <w:vAlign w:val="center"/>
          </w:tcPr>
          <w:p>
            <w:pPr>
              <w:pStyle w:val="17"/>
            </w:pPr>
            <w:r>
              <w:t>对个人和家庭的补助</w:t>
            </w:r>
          </w:p>
        </w:tc>
        <w:tc>
          <w:tcPr>
            <w:tcW w:w="2551" w:type="dxa"/>
            <w:vAlign w:val="center"/>
          </w:tcPr>
          <w:p>
            <w:pPr>
              <w:pStyle w:val="10"/>
            </w:pPr>
            <w:r>
              <w:t>27.75</w:t>
            </w:r>
          </w:p>
        </w:tc>
        <w:tc>
          <w:tcPr>
            <w:tcW w:w="2551" w:type="dxa"/>
            <w:vAlign w:val="center"/>
          </w:tcPr>
          <w:p>
            <w:pPr>
              <w:pStyle w:val="10"/>
            </w:pPr>
            <w:r>
              <w:t>27.75</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19</w:t>
            </w:r>
          </w:p>
        </w:tc>
        <w:tc>
          <w:tcPr>
            <w:tcW w:w="1191" w:type="dxa"/>
            <w:vAlign w:val="center"/>
          </w:tcPr>
          <w:p>
            <w:pPr>
              <w:pStyle w:val="17"/>
            </w:pPr>
            <w:r>
              <w:t>30302</w:t>
            </w:r>
          </w:p>
        </w:tc>
        <w:tc>
          <w:tcPr>
            <w:tcW w:w="4535" w:type="dxa"/>
            <w:vAlign w:val="center"/>
          </w:tcPr>
          <w:p>
            <w:pPr>
              <w:pStyle w:val="17"/>
            </w:pPr>
            <w:r>
              <w:t>退休费</w:t>
            </w:r>
          </w:p>
        </w:tc>
        <w:tc>
          <w:tcPr>
            <w:tcW w:w="2551" w:type="dxa"/>
            <w:vAlign w:val="center"/>
          </w:tcPr>
          <w:p>
            <w:pPr>
              <w:pStyle w:val="10"/>
            </w:pPr>
            <w:r>
              <w:t>27.75</w:t>
            </w:r>
          </w:p>
        </w:tc>
        <w:tc>
          <w:tcPr>
            <w:tcW w:w="2551" w:type="dxa"/>
            <w:vAlign w:val="center"/>
          </w:tcPr>
          <w:p>
            <w:pPr>
              <w:pStyle w:val="10"/>
            </w:pPr>
            <w:r>
              <w:t>27.75</w:t>
            </w:r>
          </w:p>
        </w:tc>
        <w:tc>
          <w:tcPr>
            <w:tcW w:w="2552" w:type="dxa"/>
            <w:vAlign w:val="center"/>
          </w:tcPr>
          <w:p>
            <w:pPr>
              <w:pStyle w:val="10"/>
            </w:pP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line="240" w:lineRule="auto"/>
        <w:ind w:firstLine="0"/>
        <w:jc w:val="center"/>
        <w:outlineLvl w:val="4"/>
      </w:pPr>
      <w:r>
        <w:rPr>
          <w:rFonts w:ascii="方正小标宋_GBK" w:eastAsia="方正小标宋_GBK" w:cs="方正小标宋_GBK"/>
          <w:color w:val="000000"/>
          <w:sz w:val="36"/>
        </w:rPr>
        <w:t>单位预算政府基金预算财政拨款支出表</w:t>
      </w:r>
    </w:p>
    <w:tbl>
      <w:tblPr>
        <w:tblStyle w:val="11"/>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5"/>
            </w:pPr>
            <w:r>
              <w:t>467006衡水市生态环境局阜城县分局</w:t>
            </w:r>
          </w:p>
        </w:tc>
        <w:tc>
          <w:tcPr>
            <w:tcW w:w="2551" w:type="dxa"/>
            <w:tcBorders>
              <w:top w:val="single" w:color="FFFFFF" w:sz="6" w:space="0"/>
              <w:left w:val="single" w:color="FFFFFF" w:sz="6" w:space="0"/>
              <w:right w:val="single" w:color="FFFFFF" w:sz="6" w:space="0"/>
            </w:tcBorders>
            <w:vAlign w:val="center"/>
          </w:tcPr>
          <w:p>
            <w:pPr>
              <w:pStyle w:val="14"/>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5726" w:type="dxa"/>
            <w:gridSpan w:val="2"/>
            <w:vAlign w:val="center"/>
          </w:tcPr>
          <w:p>
            <w:pPr>
              <w:pStyle w:val="16"/>
            </w:pPr>
            <w:r>
              <w:t>功能分类科目</w:t>
            </w:r>
          </w:p>
        </w:tc>
        <w:tc>
          <w:tcPr>
            <w:tcW w:w="2551" w:type="dxa"/>
            <w:vMerge w:val="restart"/>
            <w:vAlign w:val="center"/>
          </w:tcPr>
          <w:p>
            <w:pPr>
              <w:pStyle w:val="16"/>
            </w:pPr>
            <w:r>
              <w:t>合计</w:t>
            </w:r>
          </w:p>
        </w:tc>
        <w:tc>
          <w:tcPr>
            <w:tcW w:w="2551" w:type="dxa"/>
            <w:vMerge w:val="restart"/>
            <w:vAlign w:val="center"/>
          </w:tcPr>
          <w:p>
            <w:pPr>
              <w:pStyle w:val="16"/>
            </w:pPr>
            <w:r>
              <w:t>基本支出</w:t>
            </w:r>
          </w:p>
        </w:tc>
        <w:tc>
          <w:tcPr>
            <w:tcW w:w="2551" w:type="dxa"/>
            <w:vMerge w:val="restart"/>
            <w:vAlign w:val="center"/>
          </w:tcPr>
          <w:p>
            <w:pPr>
              <w:pStyle w:val="16"/>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6"/>
            </w:pPr>
            <w:r>
              <w:t>科目编码</w:t>
            </w:r>
          </w:p>
        </w:tc>
        <w:tc>
          <w:tcPr>
            <w:tcW w:w="4535" w:type="dxa"/>
            <w:vAlign w:val="center"/>
          </w:tcPr>
          <w:p>
            <w:pPr>
              <w:pStyle w:val="16"/>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1191" w:type="dxa"/>
            <w:vAlign w:val="center"/>
          </w:tcPr>
          <w:p>
            <w:pPr>
              <w:pStyle w:val="16"/>
            </w:pPr>
            <w:r>
              <w:t>1</w:t>
            </w:r>
          </w:p>
        </w:tc>
        <w:tc>
          <w:tcPr>
            <w:tcW w:w="4535" w:type="dxa"/>
            <w:vAlign w:val="center"/>
          </w:tcPr>
          <w:p>
            <w:pPr>
              <w:pStyle w:val="16"/>
            </w:pPr>
            <w:r>
              <w:t>2</w:t>
            </w:r>
          </w:p>
        </w:tc>
        <w:tc>
          <w:tcPr>
            <w:tcW w:w="2551" w:type="dxa"/>
            <w:vAlign w:val="center"/>
          </w:tcPr>
          <w:p>
            <w:pPr>
              <w:pStyle w:val="16"/>
            </w:pPr>
            <w:r>
              <w:t>3</w:t>
            </w:r>
          </w:p>
        </w:tc>
        <w:tc>
          <w:tcPr>
            <w:tcW w:w="2551" w:type="dxa"/>
            <w:vAlign w:val="center"/>
          </w:tcPr>
          <w:p>
            <w:pPr>
              <w:pStyle w:val="16"/>
            </w:pPr>
            <w:r>
              <w:t>4</w:t>
            </w:r>
          </w:p>
        </w:tc>
        <w:tc>
          <w:tcPr>
            <w:tcW w:w="2551"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p>
        </w:tc>
        <w:tc>
          <w:tcPr>
            <w:tcW w:w="1191" w:type="dxa"/>
            <w:vAlign w:val="center"/>
          </w:tcPr>
          <w:p>
            <w:pPr>
              <w:pStyle w:val="17"/>
            </w:pPr>
          </w:p>
        </w:tc>
        <w:tc>
          <w:tcPr>
            <w:tcW w:w="4535" w:type="dxa"/>
            <w:vAlign w:val="center"/>
          </w:tcPr>
          <w:p>
            <w:pPr>
              <w:pStyle w:val="17"/>
            </w:pPr>
          </w:p>
        </w:tc>
        <w:tc>
          <w:tcPr>
            <w:tcW w:w="2551" w:type="dxa"/>
            <w:vAlign w:val="center"/>
          </w:tcPr>
          <w:p>
            <w:pPr>
              <w:pStyle w:val="10"/>
            </w:pPr>
          </w:p>
        </w:tc>
        <w:tc>
          <w:tcPr>
            <w:tcW w:w="2551" w:type="dxa"/>
            <w:vAlign w:val="center"/>
          </w:tcPr>
          <w:p>
            <w:pPr>
              <w:pStyle w:val="10"/>
            </w:pPr>
          </w:p>
        </w:tc>
        <w:tc>
          <w:tcPr>
            <w:tcW w:w="2551" w:type="dxa"/>
            <w:vAlign w:val="center"/>
          </w:tcPr>
          <w:p>
            <w:pPr>
              <w:pStyle w:val="10"/>
            </w:pPr>
          </w:p>
        </w:tc>
      </w:tr>
    </w:tbl>
    <w:p>
      <w:pPr>
        <w:spacing w:before="0" w:after="0" w:line="240" w:lineRule="auto"/>
        <w:ind w:firstLine="420"/>
        <w:jc w:val="left"/>
        <w:outlineLvl w:val="9"/>
        <w:sectPr>
          <w:pgSz w:w="16840" w:h="11900" w:orient="landscape"/>
          <w:pgMar w:top="1361" w:right="1020" w:bottom="1134" w:left="1020" w:header="720" w:footer="720" w:gutter="0"/>
          <w:pgNumType w:fmt="decimal"/>
          <w:cols w:space="720" w:num="1"/>
          <w:docGrid w:linePitch="326" w:charSpace="0"/>
        </w:sectPr>
      </w:pPr>
      <w:r>
        <w:rPr>
          <w:rFonts w:ascii="方正书宋_GBK" w:eastAsia="方正书宋_GBK" w:cs="方正书宋_GBK"/>
          <w:color w:val="000000"/>
          <w:sz w:val="21"/>
        </w:rPr>
        <w:t>注：无政府基金预算财政拨款预算，空表列示。</w:t>
      </w:r>
    </w:p>
    <w:p>
      <w:pPr>
        <w:spacing w:before="0" w:after="0" w:line="240" w:lineRule="auto"/>
        <w:ind w:firstLine="0"/>
        <w:jc w:val="center"/>
        <w:outlineLvl w:val="4"/>
      </w:pPr>
      <w:r>
        <w:rPr>
          <w:rFonts w:ascii="方正小标宋_GBK" w:eastAsia="方正小标宋_GBK" w:cs="方正小标宋_GBK"/>
          <w:color w:val="000000"/>
          <w:sz w:val="36"/>
        </w:rPr>
        <w:t>单位预算国有资本经营预算财政拨款支出表</w:t>
      </w:r>
    </w:p>
    <w:tbl>
      <w:tblPr>
        <w:tblStyle w:val="11"/>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5"/>
            </w:pPr>
            <w:r>
              <w:t>467006衡水市生态环境局阜城县分局</w:t>
            </w:r>
          </w:p>
        </w:tc>
        <w:tc>
          <w:tcPr>
            <w:tcW w:w="2551" w:type="dxa"/>
            <w:tcBorders>
              <w:top w:val="single" w:color="FFFFFF" w:sz="6" w:space="0"/>
              <w:left w:val="single" w:color="FFFFFF" w:sz="6" w:space="0"/>
              <w:right w:val="single" w:color="FFFFFF" w:sz="6" w:space="0"/>
            </w:tcBorders>
            <w:vAlign w:val="center"/>
          </w:tcPr>
          <w:p>
            <w:pPr>
              <w:pStyle w:val="14"/>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5726" w:type="dxa"/>
            <w:gridSpan w:val="2"/>
            <w:vAlign w:val="center"/>
          </w:tcPr>
          <w:p>
            <w:pPr>
              <w:pStyle w:val="16"/>
            </w:pPr>
            <w:r>
              <w:t>功能分类科目</w:t>
            </w:r>
          </w:p>
        </w:tc>
        <w:tc>
          <w:tcPr>
            <w:tcW w:w="2551" w:type="dxa"/>
            <w:vMerge w:val="restart"/>
            <w:vAlign w:val="center"/>
          </w:tcPr>
          <w:p>
            <w:pPr>
              <w:pStyle w:val="16"/>
            </w:pPr>
            <w:r>
              <w:t>合计</w:t>
            </w:r>
          </w:p>
        </w:tc>
        <w:tc>
          <w:tcPr>
            <w:tcW w:w="2551" w:type="dxa"/>
            <w:vMerge w:val="restart"/>
            <w:vAlign w:val="center"/>
          </w:tcPr>
          <w:p>
            <w:pPr>
              <w:pStyle w:val="16"/>
            </w:pPr>
            <w:r>
              <w:t>基本支出</w:t>
            </w:r>
          </w:p>
        </w:tc>
        <w:tc>
          <w:tcPr>
            <w:tcW w:w="2551" w:type="dxa"/>
            <w:vMerge w:val="restart"/>
            <w:vAlign w:val="center"/>
          </w:tcPr>
          <w:p>
            <w:pPr>
              <w:pStyle w:val="16"/>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6"/>
            </w:pPr>
            <w:r>
              <w:t>科目编码</w:t>
            </w:r>
          </w:p>
        </w:tc>
        <w:tc>
          <w:tcPr>
            <w:tcW w:w="4535" w:type="dxa"/>
            <w:vAlign w:val="center"/>
          </w:tcPr>
          <w:p>
            <w:pPr>
              <w:pStyle w:val="16"/>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1191" w:type="dxa"/>
            <w:vAlign w:val="center"/>
          </w:tcPr>
          <w:p>
            <w:pPr>
              <w:pStyle w:val="16"/>
            </w:pPr>
            <w:r>
              <w:t>1</w:t>
            </w:r>
          </w:p>
        </w:tc>
        <w:tc>
          <w:tcPr>
            <w:tcW w:w="4535" w:type="dxa"/>
            <w:vAlign w:val="center"/>
          </w:tcPr>
          <w:p>
            <w:pPr>
              <w:pStyle w:val="16"/>
            </w:pPr>
            <w:r>
              <w:t>2</w:t>
            </w:r>
          </w:p>
        </w:tc>
        <w:tc>
          <w:tcPr>
            <w:tcW w:w="2551" w:type="dxa"/>
            <w:vAlign w:val="center"/>
          </w:tcPr>
          <w:p>
            <w:pPr>
              <w:pStyle w:val="16"/>
            </w:pPr>
            <w:r>
              <w:t>3</w:t>
            </w:r>
          </w:p>
        </w:tc>
        <w:tc>
          <w:tcPr>
            <w:tcW w:w="2551" w:type="dxa"/>
            <w:vAlign w:val="center"/>
          </w:tcPr>
          <w:p>
            <w:pPr>
              <w:pStyle w:val="16"/>
            </w:pPr>
            <w:r>
              <w:t>4</w:t>
            </w:r>
          </w:p>
        </w:tc>
        <w:tc>
          <w:tcPr>
            <w:tcW w:w="2551"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p>
        </w:tc>
        <w:tc>
          <w:tcPr>
            <w:tcW w:w="1191" w:type="dxa"/>
            <w:vAlign w:val="center"/>
          </w:tcPr>
          <w:p>
            <w:pPr>
              <w:pStyle w:val="17"/>
            </w:pPr>
          </w:p>
        </w:tc>
        <w:tc>
          <w:tcPr>
            <w:tcW w:w="4535" w:type="dxa"/>
            <w:vAlign w:val="center"/>
          </w:tcPr>
          <w:p>
            <w:pPr>
              <w:pStyle w:val="17"/>
            </w:pPr>
          </w:p>
        </w:tc>
        <w:tc>
          <w:tcPr>
            <w:tcW w:w="2551" w:type="dxa"/>
            <w:vAlign w:val="center"/>
          </w:tcPr>
          <w:p>
            <w:pPr>
              <w:pStyle w:val="10"/>
            </w:pPr>
          </w:p>
        </w:tc>
        <w:tc>
          <w:tcPr>
            <w:tcW w:w="2551" w:type="dxa"/>
            <w:vAlign w:val="center"/>
          </w:tcPr>
          <w:p>
            <w:pPr>
              <w:pStyle w:val="10"/>
            </w:pPr>
          </w:p>
        </w:tc>
        <w:tc>
          <w:tcPr>
            <w:tcW w:w="2551" w:type="dxa"/>
            <w:vAlign w:val="center"/>
          </w:tcPr>
          <w:p>
            <w:pPr>
              <w:pStyle w:val="10"/>
            </w:pPr>
          </w:p>
        </w:tc>
      </w:tr>
    </w:tbl>
    <w:p>
      <w:pPr>
        <w:spacing w:before="0" w:after="0" w:line="240" w:lineRule="auto"/>
        <w:ind w:firstLine="420"/>
        <w:jc w:val="left"/>
        <w:outlineLvl w:val="9"/>
        <w:sectPr>
          <w:pgSz w:w="16840" w:h="11900" w:orient="landscape"/>
          <w:pgMar w:top="1361" w:right="1020" w:bottom="1134" w:left="1020" w:header="720" w:footer="720" w:gutter="0"/>
          <w:pgNumType w:fmt="decimal"/>
          <w:cols w:space="720" w:num="1"/>
          <w:docGrid w:linePitch="326" w:charSpace="0"/>
        </w:sectPr>
      </w:pPr>
      <w:r>
        <w:rPr>
          <w:rFonts w:ascii="方正书宋_GBK" w:eastAsia="方正书宋_GBK" w:cs="方正书宋_GBK"/>
          <w:color w:val="000000"/>
          <w:sz w:val="21"/>
        </w:rPr>
        <w:t>注：无国有资本经营预算财政拨款预算，空表列示。</w:t>
      </w:r>
    </w:p>
    <w:p>
      <w:pPr>
        <w:spacing w:before="0" w:after="0" w:line="240" w:lineRule="auto"/>
        <w:ind w:firstLine="0"/>
        <w:jc w:val="center"/>
        <w:outlineLvl w:val="4"/>
      </w:pPr>
      <w:r>
        <w:rPr>
          <w:rFonts w:ascii="方正小标宋_GBK" w:eastAsia="方正小标宋_GBK" w:cs="方正小标宋_GBK"/>
          <w:color w:val="000000"/>
          <w:sz w:val="36"/>
        </w:rPr>
        <w:t>单位预算财政拨款“三公”经费支出表</w:t>
      </w:r>
    </w:p>
    <w:tbl>
      <w:tblPr>
        <w:tblStyle w:val="11"/>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pPr>
              <w:pStyle w:val="15"/>
            </w:pPr>
            <w:r>
              <w:t>467006衡水市生态环境局阜城县分局</w:t>
            </w:r>
          </w:p>
        </w:tc>
        <w:tc>
          <w:tcPr>
            <w:tcW w:w="2381" w:type="dxa"/>
            <w:tcBorders>
              <w:top w:val="single" w:color="FFFFFF" w:sz="6" w:space="0"/>
              <w:left w:val="single" w:color="FFFFFF" w:sz="6" w:space="0"/>
              <w:right w:val="single" w:color="FFFFFF" w:sz="6" w:space="0"/>
            </w:tcBorders>
            <w:vAlign w:val="center"/>
          </w:tcPr>
          <w:p>
            <w:pPr>
              <w:pStyle w:val="14"/>
            </w:pPr>
            <w:r>
              <w:t>预算年度：2023</w:t>
            </w:r>
          </w:p>
        </w:tc>
        <w:tc>
          <w:tcPr>
            <w:tcW w:w="4762"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3798" w:type="dxa"/>
            <w:vMerge w:val="restart"/>
            <w:vAlign w:val="center"/>
          </w:tcPr>
          <w:p>
            <w:pPr>
              <w:pStyle w:val="16"/>
            </w:pPr>
            <w:r>
              <w:t>项  目</w:t>
            </w:r>
          </w:p>
        </w:tc>
        <w:tc>
          <w:tcPr>
            <w:tcW w:w="9525" w:type="dxa"/>
            <w:gridSpan w:val="4"/>
            <w:vAlign w:val="center"/>
          </w:tcPr>
          <w:p>
            <w:pPr>
              <w:pStyle w:val="16"/>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2" w:type="dxa"/>
            <w:vAlign w:val="center"/>
          </w:tcPr>
          <w:p>
            <w:pPr>
              <w:pStyle w:val="16"/>
            </w:pPr>
            <w:r>
              <w:t>合计</w:t>
            </w:r>
          </w:p>
        </w:tc>
        <w:tc>
          <w:tcPr>
            <w:tcW w:w="2381" w:type="dxa"/>
            <w:vAlign w:val="center"/>
          </w:tcPr>
          <w:p>
            <w:pPr>
              <w:pStyle w:val="16"/>
            </w:pPr>
            <w:r>
              <w:t>一般公共预算              财政拨款</w:t>
            </w:r>
          </w:p>
        </w:tc>
        <w:tc>
          <w:tcPr>
            <w:tcW w:w="2381" w:type="dxa"/>
            <w:vAlign w:val="center"/>
          </w:tcPr>
          <w:p>
            <w:pPr>
              <w:pStyle w:val="16"/>
            </w:pPr>
            <w:r>
              <w:t>政府性基金                  预算拨款</w:t>
            </w:r>
          </w:p>
        </w:tc>
        <w:tc>
          <w:tcPr>
            <w:tcW w:w="2381" w:type="dxa"/>
            <w:vAlign w:val="center"/>
          </w:tcPr>
          <w:p>
            <w:pPr>
              <w:pStyle w:val="16"/>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6"/>
            </w:pPr>
            <w:r>
              <w:t>栏次</w:t>
            </w:r>
          </w:p>
        </w:tc>
        <w:tc>
          <w:tcPr>
            <w:tcW w:w="3798" w:type="dxa"/>
            <w:vAlign w:val="center"/>
          </w:tcPr>
          <w:p>
            <w:pPr>
              <w:pStyle w:val="16"/>
            </w:pPr>
            <w:r>
              <w:t>1</w:t>
            </w:r>
          </w:p>
        </w:tc>
        <w:tc>
          <w:tcPr>
            <w:tcW w:w="2382" w:type="dxa"/>
            <w:vAlign w:val="center"/>
          </w:tcPr>
          <w:p>
            <w:pPr>
              <w:pStyle w:val="16"/>
            </w:pPr>
            <w:r>
              <w:t>2</w:t>
            </w:r>
          </w:p>
        </w:tc>
        <w:tc>
          <w:tcPr>
            <w:tcW w:w="2381" w:type="dxa"/>
            <w:vAlign w:val="center"/>
          </w:tcPr>
          <w:p>
            <w:pPr>
              <w:pStyle w:val="16"/>
            </w:pPr>
            <w:r>
              <w:t>3</w:t>
            </w:r>
          </w:p>
        </w:tc>
        <w:tc>
          <w:tcPr>
            <w:tcW w:w="2381" w:type="dxa"/>
            <w:vAlign w:val="center"/>
          </w:tcPr>
          <w:p>
            <w:pPr>
              <w:pStyle w:val="16"/>
            </w:pPr>
            <w:r>
              <w:t>4</w:t>
            </w:r>
          </w:p>
        </w:tc>
        <w:tc>
          <w:tcPr>
            <w:tcW w:w="2381"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8"/>
            </w:pPr>
          </w:p>
        </w:tc>
        <w:tc>
          <w:tcPr>
            <w:tcW w:w="3798" w:type="dxa"/>
            <w:vAlign w:val="center"/>
          </w:tcPr>
          <w:p>
            <w:pPr>
              <w:pStyle w:val="17"/>
            </w:pPr>
          </w:p>
        </w:tc>
        <w:tc>
          <w:tcPr>
            <w:tcW w:w="2382" w:type="dxa"/>
            <w:vAlign w:val="center"/>
          </w:tcPr>
          <w:p>
            <w:pPr>
              <w:pStyle w:val="10"/>
            </w:pPr>
          </w:p>
        </w:tc>
        <w:tc>
          <w:tcPr>
            <w:tcW w:w="2381" w:type="dxa"/>
            <w:vAlign w:val="center"/>
          </w:tcPr>
          <w:p>
            <w:pPr>
              <w:pStyle w:val="10"/>
            </w:pPr>
          </w:p>
        </w:tc>
        <w:tc>
          <w:tcPr>
            <w:tcW w:w="2381" w:type="dxa"/>
            <w:vAlign w:val="center"/>
          </w:tcPr>
          <w:p>
            <w:pPr>
              <w:pStyle w:val="10"/>
            </w:pPr>
          </w:p>
        </w:tc>
        <w:tc>
          <w:tcPr>
            <w:tcW w:w="2381" w:type="dxa"/>
            <w:vAlign w:val="center"/>
          </w:tcPr>
          <w:p>
            <w:pPr>
              <w:pStyle w:val="10"/>
            </w:pPr>
          </w:p>
        </w:tc>
      </w:tr>
    </w:tbl>
    <w:p>
      <w:pPr>
        <w:spacing w:before="0" w:after="0" w:line="240" w:lineRule="auto"/>
        <w:ind w:firstLine="420"/>
        <w:jc w:val="left"/>
        <w:outlineLvl w:val="9"/>
        <w:sectPr>
          <w:pgSz w:w="16840" w:h="11900" w:orient="landscape"/>
          <w:pgMar w:top="1361" w:right="1020" w:bottom="1361" w:left="1020" w:header="720" w:footer="720" w:gutter="0"/>
          <w:pgNumType w:fmt="decimal"/>
          <w:cols w:space="720" w:num="1"/>
          <w:docGrid w:linePitch="326" w:charSpace="0"/>
        </w:sectPr>
      </w:pPr>
      <w:r>
        <w:rPr>
          <w:rFonts w:ascii="方正书宋_GBK" w:eastAsia="方正书宋_GBK" w:cs="方正书宋_GBK"/>
          <w:color w:val="000000"/>
          <w:sz w:val="21"/>
        </w:rPr>
        <w:t>注：无财政拨款“三公”经费支出表预算，空表列示。</w:t>
      </w:r>
    </w:p>
    <w:p>
      <w:pPr>
        <w:spacing w:before="0" w:after="0" w:line="240" w:lineRule="auto"/>
        <w:ind w:firstLine="0"/>
        <w:jc w:val="center"/>
        <w:outlineLvl w:val="4"/>
      </w:pPr>
      <w:r>
        <w:rPr>
          <w:rFonts w:ascii="方正小标宋_GBK" w:eastAsia="方正小标宋_GBK" w:cs="方正小标宋_GBK"/>
          <w:b w:val="0"/>
          <w:color w:val="000000"/>
          <w:sz w:val="44"/>
        </w:rPr>
        <w:t>衡水市生态环境局阜城县分局2023年单位预算信息公开情况说明</w:t>
      </w:r>
    </w:p>
    <w:p>
      <w:pPr>
        <w:spacing w:before="0" w:after="0" w:line="500" w:lineRule="exact"/>
        <w:ind w:firstLine="560"/>
        <w:jc w:val="left"/>
        <w:outlineLvl w:val="9"/>
      </w:pPr>
      <w:r>
        <w:rPr>
          <w:rFonts w:ascii="Times New Roman" w:hAnsi="Times New Roman" w:eastAsia="方正仿宋_GBK" w:cs="Times New Roman"/>
          <w:b w:val="0"/>
          <w:color w:val="000000"/>
          <w:sz w:val="28"/>
        </w:rPr>
        <w:t>按照《</w:t>
      </w:r>
      <w:r>
        <w:rPr>
          <w:rFonts w:hint="eastAsia" w:eastAsia="方正仿宋_GBK" w:cs="Times New Roman"/>
          <w:b w:val="0"/>
          <w:color w:val="000000"/>
          <w:sz w:val="28"/>
          <w:lang w:eastAsia="zh-CN"/>
        </w:rPr>
        <w:t>中华人民共和国预算法</w:t>
      </w:r>
      <w:r>
        <w:rPr>
          <w:rFonts w:ascii="Times New Roman" w:hAnsi="Times New Roman" w:eastAsia="方正仿宋_GBK" w:cs="Times New Roman"/>
          <w:b w:val="0"/>
          <w:color w:val="000000"/>
          <w:sz w:val="28"/>
        </w:rPr>
        <w:t>》、《地方预决算公开操作规程》和《关于进一步推进预算公开工作的实施意见》规定，现将衡水市生态环境局阜城县分局2023年单位预算公开如下：</w:t>
      </w:r>
    </w:p>
    <w:p>
      <w:pPr>
        <w:spacing w:before="10" w:after="10" w:line="240" w:lineRule="auto"/>
        <w:ind w:firstLine="640" w:firstLineChars="200"/>
        <w:jc w:val="left"/>
        <w:outlineLvl w:val="5"/>
      </w:pPr>
      <w:r>
        <w:rPr>
          <w:rFonts w:ascii="黑体" w:hAnsi="黑体" w:eastAsia="黑体" w:cs="黑体"/>
          <w:color w:val="000000"/>
          <w:sz w:val="32"/>
        </w:rPr>
        <w:t>一、单位职责及机构设置情况</w:t>
      </w:r>
    </w:p>
    <w:p>
      <w:pPr>
        <w:spacing w:before="0" w:after="0" w:line="500" w:lineRule="exact"/>
        <w:ind w:firstLine="560"/>
        <w:jc w:val="left"/>
        <w:outlineLvl w:val="9"/>
        <w:rPr>
          <w:rFonts w:hint="eastAsia" w:ascii="Times New Roman" w:hAnsi="Times New Roman" w:eastAsia="方正仿宋_GBK" w:cs="Times New Roman"/>
          <w:b/>
          <w:bCs/>
          <w:color w:val="000000"/>
          <w:sz w:val="28"/>
        </w:rPr>
      </w:pPr>
      <w:r>
        <w:rPr>
          <w:rFonts w:hint="eastAsia" w:ascii="Times New Roman" w:hAnsi="Times New Roman" w:eastAsia="方正仿宋_GBK" w:cs="Times New Roman"/>
          <w:b/>
          <w:bCs/>
          <w:color w:val="000000"/>
          <w:sz w:val="28"/>
        </w:rPr>
        <w:t>单位职责：</w:t>
      </w:r>
    </w:p>
    <w:p>
      <w:pPr>
        <w:spacing w:before="0" w:after="0" w:line="500" w:lineRule="exact"/>
        <w:ind w:firstLine="560"/>
        <w:jc w:val="left"/>
        <w:outlineLvl w:val="9"/>
        <w:rPr>
          <w:rFonts w:hint="eastAsia"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一）负责建立健全环境保护基本制度。拟订并组织实施全县环境保护政策、规划，起草地方规范性文件。组织编制环境功能区划，监督环境保护地方性标准、基准和技术规范的落实，组织拟订并监督实施重点区域、流域污染防治规划和饮用水水源地环境保护规划，按县政府要求会同有关部门拟订重点水域污染防治规划，参与制订全县主体功能区划。</w:t>
      </w:r>
    </w:p>
    <w:p>
      <w:pPr>
        <w:spacing w:before="0" w:after="0" w:line="500" w:lineRule="exact"/>
        <w:ind w:firstLine="560"/>
        <w:jc w:val="left"/>
        <w:outlineLvl w:val="9"/>
        <w:rPr>
          <w:rFonts w:hint="eastAsia"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二）负责重大环境问题的统筹协调和监督管理。牵头协调县内重特大环境污染事故和生态破坏事件的调查处理，指导协调乡镇政府重特大突发环境事件的应急、预警工作，协调解决有关跨区域环境污染纠纷，统筹协调全县重点流域、区域污染防治工作。</w:t>
      </w:r>
    </w:p>
    <w:p>
      <w:pPr>
        <w:spacing w:before="0" w:after="0" w:line="500" w:lineRule="exact"/>
        <w:ind w:firstLine="560"/>
        <w:jc w:val="left"/>
        <w:outlineLvl w:val="9"/>
        <w:rPr>
          <w:rFonts w:hint="eastAsia"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三）负责落实全县减排目标。组织拟订主要污染物排放总量控制和排污许可证制度并监督实施。提出全县总量控制的污染物名称和控制指标，督办、核查各地污染物减排任务完成情况，实施环境保护目标责任制、总量减排考核并公布考核结果。</w:t>
      </w:r>
    </w:p>
    <w:p>
      <w:pPr>
        <w:spacing w:before="0" w:after="0" w:line="500" w:lineRule="exact"/>
        <w:ind w:firstLine="560"/>
        <w:jc w:val="left"/>
        <w:outlineLvl w:val="9"/>
        <w:rPr>
          <w:rFonts w:hint="eastAsia"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四）负责提出环境保护领域固定资产投资规模和方向、市、县级财政性资金安排的意见，按县政府规定权限，审批、核准全县规划内和年度计划规模内固定资产投资项目，并配合有关部门做好组织实施和监督。参与指导和推动全市循环经济和环保产业发展，参与应对气候变化。</w:t>
      </w:r>
    </w:p>
    <w:p>
      <w:pPr>
        <w:spacing w:before="0" w:after="0" w:line="500" w:lineRule="exact"/>
        <w:ind w:firstLine="560"/>
        <w:jc w:val="left"/>
        <w:outlineLvl w:val="9"/>
        <w:rPr>
          <w:rFonts w:hint="eastAsia"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五）负责从源头上预防、控制环境污染和环境破坏。受县政府委托对重大经济和技术政策、发展规划以及重大经济开发计划进行环境影响评价，对涉及环境保护的地方性法规、规章草案提出有关环境影响方面的意见，按国家和省规定审批重大开发建设区域、项目环境影响评价文件。</w:t>
      </w:r>
    </w:p>
    <w:p>
      <w:pPr>
        <w:spacing w:before="0" w:after="0" w:line="500" w:lineRule="exact"/>
        <w:ind w:firstLine="560"/>
        <w:jc w:val="left"/>
        <w:outlineLvl w:val="9"/>
        <w:rPr>
          <w:rFonts w:hint="eastAsia"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六）负责环境污染防治的监督管理。制定水体、大气、土壤、噪声、光、恶臭、固体废物、化学品、机动车等的污染防治管理制度并组织实施，会同有关部门监督管理饮用水水源地环境保护，组织指导城镇和农村的环境综合整治。</w:t>
      </w:r>
    </w:p>
    <w:p>
      <w:pPr>
        <w:spacing w:before="0" w:after="0" w:line="500" w:lineRule="exact"/>
        <w:ind w:firstLine="560"/>
        <w:jc w:val="left"/>
        <w:outlineLvl w:val="9"/>
        <w:rPr>
          <w:rFonts w:hint="eastAsia"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 xml:space="preserve">（七）指导、协调和监督生态保护。拟订生态保护规划，组织评估生态环境质量状况，监督对生态环境有影响的自然资源开发利用活动、重要生态环境建设和生态破坏恢复。                      </w:t>
      </w:r>
    </w:p>
    <w:p>
      <w:pPr>
        <w:spacing w:before="0" w:after="0" w:line="500" w:lineRule="exact"/>
        <w:ind w:firstLine="560"/>
        <w:jc w:val="left"/>
        <w:outlineLvl w:val="9"/>
        <w:rPr>
          <w:rFonts w:hint="eastAsia"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八）负责核安全和辐射安全的监督管理。拟订有关政策、规划、标准，参与核事故应急处理，负责辐射环境事故应急处理。监督管理核设施安全、放射源安全，监督管理核设施、核技术应用、电磁辐射、伴有放射性矿产资源开发利用中的污染防治。对核材料的管制和民用核安全设备的设计、制造、安装和无损检验活动实施监督管理。</w:t>
      </w:r>
    </w:p>
    <w:p>
      <w:pPr>
        <w:spacing w:before="0" w:after="0" w:line="500" w:lineRule="exact"/>
        <w:ind w:firstLine="560"/>
        <w:jc w:val="left"/>
        <w:outlineLvl w:val="9"/>
        <w:rPr>
          <w:rFonts w:hint="eastAsia"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九）负责环境监测和信息发布。制定环境监测制度和规范，组织实施环境质量监测和污染源监督性监测。组织对环境质量状况进行调查评估、预测预警，组织建设和管理县级环境监测网和全县环境信息网，建立和实行环境质量公告制度，统一发布全县综合性报告和重大环境信息。</w:t>
      </w:r>
    </w:p>
    <w:p>
      <w:pPr>
        <w:spacing w:before="0" w:after="0" w:line="500" w:lineRule="exact"/>
        <w:ind w:firstLine="560"/>
        <w:jc w:val="left"/>
        <w:outlineLvl w:val="9"/>
        <w:rPr>
          <w:rFonts w:hint="eastAsia"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（十）负责推进环境保护科技发展。组织环境保护科学研究和技术工程示范，推动环境技术管理体系建设。</w:t>
      </w:r>
    </w:p>
    <w:p>
      <w:pPr>
        <w:spacing w:before="0" w:after="0" w:line="500" w:lineRule="exact"/>
        <w:ind w:firstLine="560"/>
        <w:jc w:val="left"/>
        <w:outlineLvl w:val="9"/>
        <w:rPr>
          <w:rFonts w:hint="eastAsia"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（十一）开展环境保护对外合作交流，参与处理涉外环境保护事务。</w:t>
      </w:r>
    </w:p>
    <w:p>
      <w:pPr>
        <w:spacing w:before="0" w:after="0" w:line="500" w:lineRule="exact"/>
        <w:ind w:firstLine="560"/>
        <w:jc w:val="left"/>
        <w:outlineLvl w:val="9"/>
        <w:rPr>
          <w:rFonts w:hint="eastAsia"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（十二）组织、指导和协调环境保护宣传教育，制定并组织实施环境保护宣传教育纲要，开展生态文明建设和环境友好型社会建设的有关宣传教育，推动社会公众和社会组织参与环境保护。</w:t>
      </w:r>
    </w:p>
    <w:p>
      <w:pPr>
        <w:spacing w:before="0" w:after="0" w:line="500" w:lineRule="exact"/>
        <w:ind w:firstLine="560"/>
        <w:jc w:val="left"/>
        <w:outlineLvl w:val="9"/>
        <w:rPr>
          <w:rFonts w:hint="eastAsia"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（十三）承办市、县政府交办的其他事项。</w:t>
      </w:r>
    </w:p>
    <w:p>
      <w:pPr>
        <w:spacing w:before="0" w:after="0" w:line="240" w:lineRule="auto"/>
        <w:ind w:firstLine="643" w:firstLineChars="200"/>
        <w:jc w:val="left"/>
        <w:outlineLvl w:val="9"/>
      </w:pPr>
      <w:r>
        <w:rPr>
          <w:rFonts w:ascii="方正楷体_GBK" w:hAnsi="方正楷体_GBK" w:eastAsia="方正楷体_GBK" w:cs="方正楷体_GBK"/>
          <w:b/>
          <w:color w:val="000000"/>
          <w:sz w:val="32"/>
        </w:rPr>
        <w:t>机构设置：</w:t>
      </w:r>
      <w:r>
        <w:rPr>
          <w:rFonts w:ascii="方正小标宋_GBK" w:hAnsi="方正小标宋_GBK" w:eastAsia="方正小标宋_GBK" w:cs="方正小标宋_GBK"/>
          <w:color w:val="000000"/>
          <w:sz w:val="32"/>
        </w:rPr>
        <w:t>单位机构设置情况</w:t>
      </w:r>
    </w:p>
    <w:tbl>
      <w:tblPr>
        <w:tblStyle w:val="11"/>
        <w:tblW w:w="985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2464" w:type="dxa"/>
            <w:noWrap w:val="0"/>
            <w:vAlign w:val="center"/>
          </w:tcPr>
          <w:p>
            <w:pPr>
              <w:pStyle w:val="16"/>
            </w:pPr>
            <w:r>
              <w:t>单位名称</w:t>
            </w:r>
          </w:p>
        </w:tc>
        <w:tc>
          <w:tcPr>
            <w:tcW w:w="2464" w:type="dxa"/>
            <w:noWrap w:val="0"/>
            <w:vAlign w:val="center"/>
          </w:tcPr>
          <w:p>
            <w:pPr>
              <w:pStyle w:val="16"/>
            </w:pPr>
            <w:r>
              <w:t>单位性质</w:t>
            </w:r>
          </w:p>
        </w:tc>
        <w:tc>
          <w:tcPr>
            <w:tcW w:w="2464" w:type="dxa"/>
            <w:noWrap w:val="0"/>
            <w:vAlign w:val="center"/>
          </w:tcPr>
          <w:p>
            <w:pPr>
              <w:pStyle w:val="16"/>
            </w:pPr>
            <w:r>
              <w:t>单位规格</w:t>
            </w:r>
          </w:p>
        </w:tc>
        <w:tc>
          <w:tcPr>
            <w:tcW w:w="2464" w:type="dxa"/>
            <w:noWrap w:val="0"/>
            <w:vAlign w:val="center"/>
          </w:tcPr>
          <w:p>
            <w:pPr>
              <w:pStyle w:val="16"/>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4" w:type="dxa"/>
            <w:noWrap w:val="0"/>
            <w:vAlign w:val="center"/>
          </w:tcPr>
          <w:p>
            <w:pPr>
              <w:pStyle w:val="17"/>
            </w:pPr>
            <w:r>
              <w:t>衡水市生态环境局阜城县分局</w:t>
            </w:r>
          </w:p>
        </w:tc>
        <w:tc>
          <w:tcPr>
            <w:tcW w:w="2464" w:type="dxa"/>
            <w:noWrap w:val="0"/>
            <w:vAlign w:val="center"/>
          </w:tcPr>
          <w:p>
            <w:pPr>
              <w:pStyle w:val="18"/>
            </w:pPr>
            <w:r>
              <w:t>行政</w:t>
            </w:r>
          </w:p>
        </w:tc>
        <w:tc>
          <w:tcPr>
            <w:tcW w:w="2464" w:type="dxa"/>
            <w:noWrap w:val="0"/>
            <w:vAlign w:val="center"/>
          </w:tcPr>
          <w:p>
            <w:pPr>
              <w:pStyle w:val="18"/>
            </w:pPr>
            <w:r>
              <w:t>正科级</w:t>
            </w:r>
          </w:p>
        </w:tc>
        <w:tc>
          <w:tcPr>
            <w:tcW w:w="2464" w:type="dxa"/>
            <w:noWrap w:val="0"/>
            <w:vAlign w:val="center"/>
          </w:tcPr>
          <w:p>
            <w:pPr>
              <w:pStyle w:val="18"/>
            </w:pPr>
            <w:r>
              <w:t>财政拨款</w:t>
            </w:r>
          </w:p>
        </w:tc>
      </w:tr>
    </w:tbl>
    <w:p>
      <w:pPr>
        <w:spacing w:before="10" w:after="10" w:line="240" w:lineRule="auto"/>
        <w:ind w:firstLine="640" w:firstLineChars="200"/>
        <w:jc w:val="left"/>
        <w:outlineLvl w:val="5"/>
      </w:pPr>
      <w:r>
        <w:rPr>
          <w:rFonts w:ascii="黑体" w:hAnsi="黑体" w:eastAsia="黑体" w:cs="黑体"/>
          <w:color w:val="000000"/>
          <w:sz w:val="32"/>
        </w:rPr>
        <w:t>二、单位预算安排的总体情况</w:t>
      </w:r>
    </w:p>
    <w:p>
      <w:pPr>
        <w:spacing w:before="0" w:after="0" w:line="500" w:lineRule="exact"/>
        <w:ind w:firstLine="560"/>
        <w:jc w:val="left"/>
        <w:outlineLvl w:val="9"/>
        <w:rPr>
          <w:rFonts w:hint="eastAsia"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按照预算管理有关规定，目前我单位预算的编制实行综合预算管理，即全部收入和支出都反映在预算中。</w:t>
      </w:r>
    </w:p>
    <w:p>
      <w:pPr>
        <w:spacing w:before="0" w:after="0" w:line="500" w:lineRule="exact"/>
        <w:ind w:firstLine="560"/>
        <w:jc w:val="left"/>
        <w:outlineLvl w:val="9"/>
        <w:rPr>
          <w:rFonts w:hint="eastAsia"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1、收入说明</w:t>
      </w:r>
    </w:p>
    <w:p>
      <w:pPr>
        <w:spacing w:before="0" w:after="0" w:line="500" w:lineRule="exact"/>
        <w:ind w:firstLine="560"/>
        <w:jc w:val="left"/>
        <w:outlineLvl w:val="9"/>
        <w:rPr>
          <w:rFonts w:hint="eastAsia"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反映本单位当年全部收入。202</w:t>
      </w:r>
      <w:r>
        <w:rPr>
          <w:rFonts w:hint="eastAsia" w:ascii="Times New Roman" w:hAnsi="Times New Roman" w:eastAsia="方正仿宋_GBK" w:cs="Times New Roman"/>
          <w:b w:val="0"/>
          <w:color w:val="000000"/>
          <w:sz w:val="28"/>
          <w:lang w:val="en-US" w:eastAsia="zh-CN"/>
        </w:rPr>
        <w:t>3</w:t>
      </w:r>
      <w:r>
        <w:rPr>
          <w:rFonts w:hint="eastAsia" w:ascii="Times New Roman" w:hAnsi="Times New Roman" w:eastAsia="方正仿宋_GBK" w:cs="Times New Roman"/>
          <w:b w:val="0"/>
          <w:color w:val="000000"/>
          <w:sz w:val="28"/>
        </w:rPr>
        <w:t>年预算收入</w:t>
      </w:r>
      <w:r>
        <w:rPr>
          <w:rFonts w:hint="eastAsia" w:ascii="Times New Roman" w:hAnsi="Times New Roman" w:eastAsia="方正仿宋_GBK" w:cs="Times New Roman"/>
          <w:b w:val="0"/>
          <w:color w:val="000000"/>
          <w:sz w:val="28"/>
          <w:lang w:val="en-US" w:eastAsia="zh-CN"/>
        </w:rPr>
        <w:t>536.46</w:t>
      </w:r>
      <w:r>
        <w:rPr>
          <w:rFonts w:hint="eastAsia" w:ascii="Times New Roman" w:hAnsi="Times New Roman" w:eastAsia="方正仿宋_GBK" w:cs="Times New Roman"/>
          <w:b w:val="0"/>
          <w:color w:val="000000"/>
          <w:sz w:val="28"/>
        </w:rPr>
        <w:t>万元，其中：一般公共预算收入</w:t>
      </w:r>
      <w:r>
        <w:rPr>
          <w:rFonts w:hint="eastAsia" w:ascii="Times New Roman" w:hAnsi="Times New Roman" w:eastAsia="方正仿宋_GBK" w:cs="Times New Roman"/>
          <w:b w:val="0"/>
          <w:color w:val="000000"/>
          <w:sz w:val="28"/>
          <w:lang w:val="en-US" w:eastAsia="zh-CN"/>
        </w:rPr>
        <w:t>536.46</w:t>
      </w:r>
      <w:r>
        <w:rPr>
          <w:rFonts w:hint="eastAsia" w:ascii="Times New Roman" w:hAnsi="Times New Roman" w:eastAsia="方正仿宋_GBK" w:cs="Times New Roman"/>
          <w:b w:val="0"/>
          <w:color w:val="000000"/>
          <w:sz w:val="28"/>
        </w:rPr>
        <w:t>万元，基金预算收入0万元，财政专户核拨收入0万元，其他来源收入0万元。</w:t>
      </w:r>
    </w:p>
    <w:p>
      <w:pPr>
        <w:spacing w:before="0" w:after="0" w:line="500" w:lineRule="exact"/>
        <w:ind w:firstLine="560"/>
        <w:jc w:val="left"/>
        <w:outlineLvl w:val="9"/>
        <w:rPr>
          <w:rFonts w:hint="eastAsia"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2.支出说明</w:t>
      </w:r>
    </w:p>
    <w:p>
      <w:pPr>
        <w:spacing w:before="0" w:after="0" w:line="500" w:lineRule="exact"/>
        <w:ind w:firstLine="560"/>
        <w:jc w:val="left"/>
        <w:outlineLvl w:val="9"/>
        <w:rPr>
          <w:rFonts w:hint="eastAsia"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202</w:t>
      </w:r>
      <w:r>
        <w:rPr>
          <w:rFonts w:hint="eastAsia" w:ascii="Times New Roman" w:hAnsi="Times New Roman" w:eastAsia="方正仿宋_GBK" w:cs="Times New Roman"/>
          <w:b w:val="0"/>
          <w:color w:val="000000"/>
          <w:sz w:val="28"/>
          <w:lang w:val="en-US" w:eastAsia="zh-CN"/>
        </w:rPr>
        <w:t>3</w:t>
      </w:r>
      <w:r>
        <w:rPr>
          <w:rFonts w:hint="eastAsia" w:ascii="Times New Roman" w:hAnsi="Times New Roman" w:eastAsia="方正仿宋_GBK" w:cs="Times New Roman"/>
          <w:b w:val="0"/>
          <w:color w:val="000000"/>
          <w:sz w:val="28"/>
        </w:rPr>
        <w:t>年支出预算</w:t>
      </w:r>
      <w:r>
        <w:rPr>
          <w:rFonts w:hint="eastAsia" w:ascii="Times New Roman" w:hAnsi="Times New Roman" w:eastAsia="方正仿宋_GBK" w:cs="Times New Roman"/>
          <w:b w:val="0"/>
          <w:color w:val="000000"/>
          <w:sz w:val="28"/>
          <w:lang w:val="en-US" w:eastAsia="zh-CN"/>
        </w:rPr>
        <w:t>536.46</w:t>
      </w:r>
      <w:r>
        <w:rPr>
          <w:rFonts w:hint="eastAsia" w:ascii="Times New Roman" w:hAnsi="Times New Roman" w:eastAsia="方正仿宋_GBK" w:cs="Times New Roman"/>
          <w:b w:val="0"/>
          <w:color w:val="000000"/>
          <w:sz w:val="28"/>
        </w:rPr>
        <w:t>万元，其中基本支出</w:t>
      </w:r>
      <w:r>
        <w:rPr>
          <w:rFonts w:hint="eastAsia" w:ascii="Times New Roman" w:hAnsi="Times New Roman" w:eastAsia="方正仿宋_GBK" w:cs="Times New Roman"/>
          <w:b w:val="0"/>
          <w:color w:val="000000"/>
          <w:sz w:val="28"/>
          <w:lang w:val="en-US" w:eastAsia="zh-CN"/>
        </w:rPr>
        <w:t>228.67</w:t>
      </w:r>
      <w:r>
        <w:rPr>
          <w:rFonts w:hint="eastAsia" w:ascii="Times New Roman" w:hAnsi="Times New Roman" w:eastAsia="方正仿宋_GBK" w:cs="Times New Roman"/>
          <w:b w:val="0"/>
          <w:color w:val="000000"/>
          <w:sz w:val="28"/>
        </w:rPr>
        <w:t>万元，包括人员经费</w:t>
      </w:r>
      <w:r>
        <w:rPr>
          <w:rFonts w:hint="eastAsia" w:ascii="Times New Roman" w:hAnsi="Times New Roman" w:eastAsia="方正仿宋_GBK" w:cs="Times New Roman"/>
          <w:b w:val="0"/>
          <w:color w:val="000000"/>
          <w:sz w:val="28"/>
          <w:lang w:val="en-US" w:eastAsia="zh-CN"/>
        </w:rPr>
        <w:t>217.12</w:t>
      </w:r>
      <w:r>
        <w:rPr>
          <w:rFonts w:hint="eastAsia" w:ascii="Times New Roman" w:hAnsi="Times New Roman" w:eastAsia="方正仿宋_GBK" w:cs="Times New Roman"/>
          <w:b w:val="0"/>
          <w:color w:val="000000"/>
          <w:sz w:val="28"/>
        </w:rPr>
        <w:t>万元和日常公用经费</w:t>
      </w:r>
      <w:r>
        <w:rPr>
          <w:rFonts w:hint="eastAsia" w:ascii="Times New Roman" w:hAnsi="Times New Roman" w:eastAsia="方正仿宋_GBK" w:cs="Times New Roman"/>
          <w:b w:val="0"/>
          <w:color w:val="000000"/>
          <w:sz w:val="28"/>
          <w:lang w:val="en-US" w:eastAsia="zh-CN"/>
        </w:rPr>
        <w:t>11.55</w:t>
      </w:r>
      <w:r>
        <w:rPr>
          <w:rFonts w:hint="eastAsia" w:ascii="Times New Roman" w:hAnsi="Times New Roman" w:eastAsia="方正仿宋_GBK" w:cs="Times New Roman"/>
          <w:b w:val="0"/>
          <w:color w:val="000000"/>
          <w:sz w:val="28"/>
        </w:rPr>
        <w:t>万元；项目支出</w:t>
      </w:r>
      <w:r>
        <w:rPr>
          <w:rFonts w:hint="eastAsia" w:ascii="Times New Roman" w:hAnsi="Times New Roman" w:eastAsia="方正仿宋_GBK" w:cs="Times New Roman"/>
          <w:b w:val="0"/>
          <w:color w:val="000000"/>
          <w:sz w:val="28"/>
          <w:lang w:val="en-US" w:eastAsia="zh-CN"/>
        </w:rPr>
        <w:t>307.79</w:t>
      </w:r>
      <w:r>
        <w:rPr>
          <w:rFonts w:hint="eastAsia" w:ascii="Times New Roman" w:hAnsi="Times New Roman" w:eastAsia="方正仿宋_GBK" w:cs="Times New Roman"/>
          <w:b w:val="0"/>
          <w:color w:val="000000"/>
          <w:sz w:val="28"/>
        </w:rPr>
        <w:t>万元，主要用于自收自支人员及社会保障经费支出。</w:t>
      </w:r>
    </w:p>
    <w:p>
      <w:pPr>
        <w:spacing w:before="0" w:after="0" w:line="500" w:lineRule="exact"/>
        <w:ind w:firstLine="560"/>
        <w:jc w:val="left"/>
        <w:outlineLvl w:val="9"/>
        <w:rPr>
          <w:rFonts w:hint="eastAsia"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3.比上年增减情况</w:t>
      </w:r>
    </w:p>
    <w:p>
      <w:pPr>
        <w:spacing w:before="0" w:after="0" w:line="500" w:lineRule="exact"/>
        <w:ind w:firstLine="560"/>
        <w:jc w:val="left"/>
        <w:outlineLvl w:val="9"/>
        <w:rPr>
          <w:rFonts w:hint="eastAsia" w:ascii="Times New Roman" w:hAnsi="Times New Roman" w:eastAsia="方正仿宋_GBK" w:cs="Times New Roman"/>
          <w:b w:val="0"/>
          <w:color w:val="000000"/>
          <w:sz w:val="28"/>
          <w:lang w:val="en-US" w:eastAsia="zh-CN"/>
        </w:rPr>
      </w:pPr>
      <w:r>
        <w:rPr>
          <w:rFonts w:hint="eastAsia" w:ascii="Times New Roman" w:hAnsi="Times New Roman" w:eastAsia="方正仿宋_GBK" w:cs="Times New Roman"/>
          <w:b w:val="0"/>
          <w:color w:val="000000"/>
          <w:sz w:val="28"/>
        </w:rPr>
        <w:t>202</w:t>
      </w:r>
      <w:r>
        <w:rPr>
          <w:rFonts w:hint="eastAsia" w:ascii="Times New Roman" w:hAnsi="Times New Roman" w:eastAsia="方正仿宋_GBK" w:cs="Times New Roman"/>
          <w:b w:val="0"/>
          <w:color w:val="000000"/>
          <w:sz w:val="28"/>
          <w:lang w:val="en-US" w:eastAsia="zh-CN"/>
        </w:rPr>
        <w:t>3</w:t>
      </w:r>
      <w:r>
        <w:rPr>
          <w:rFonts w:hint="eastAsia" w:ascii="Times New Roman" w:hAnsi="Times New Roman" w:eastAsia="方正仿宋_GBK" w:cs="Times New Roman"/>
          <w:b w:val="0"/>
          <w:color w:val="000000"/>
          <w:sz w:val="28"/>
        </w:rPr>
        <w:t>年预算支出安排</w:t>
      </w:r>
      <w:r>
        <w:rPr>
          <w:rFonts w:hint="eastAsia" w:ascii="Times New Roman" w:hAnsi="Times New Roman" w:eastAsia="方正仿宋_GBK" w:cs="Times New Roman"/>
          <w:b w:val="0"/>
          <w:color w:val="000000"/>
          <w:sz w:val="28"/>
          <w:lang w:val="en-US" w:eastAsia="zh-CN"/>
        </w:rPr>
        <w:t>536.46</w:t>
      </w:r>
      <w:r>
        <w:rPr>
          <w:rFonts w:hint="eastAsia" w:ascii="Times New Roman" w:hAnsi="Times New Roman" w:eastAsia="方正仿宋_GBK" w:cs="Times New Roman"/>
          <w:b w:val="0"/>
          <w:color w:val="000000"/>
          <w:sz w:val="28"/>
        </w:rPr>
        <w:t>万元，较202</w:t>
      </w:r>
      <w:r>
        <w:rPr>
          <w:rFonts w:hint="eastAsia" w:ascii="Times New Roman" w:hAnsi="Times New Roman" w:eastAsia="方正仿宋_GBK" w:cs="Times New Roman"/>
          <w:b w:val="0"/>
          <w:color w:val="000000"/>
          <w:sz w:val="28"/>
          <w:lang w:val="en-US" w:eastAsia="zh-CN"/>
        </w:rPr>
        <w:t>2</w:t>
      </w:r>
      <w:r>
        <w:rPr>
          <w:rFonts w:hint="eastAsia" w:ascii="Times New Roman" w:hAnsi="Times New Roman" w:eastAsia="方正仿宋_GBK" w:cs="Times New Roman"/>
          <w:b w:val="0"/>
          <w:color w:val="000000"/>
          <w:sz w:val="28"/>
        </w:rPr>
        <w:t>年预算</w:t>
      </w:r>
      <w:r>
        <w:rPr>
          <w:rFonts w:hint="eastAsia" w:ascii="Times New Roman" w:hAnsi="Times New Roman" w:eastAsia="方正仿宋_GBK" w:cs="Times New Roman"/>
          <w:b w:val="0"/>
          <w:color w:val="000000"/>
          <w:sz w:val="28"/>
          <w:lang w:eastAsia="zh-CN"/>
        </w:rPr>
        <w:t>增加</w:t>
      </w:r>
      <w:r>
        <w:rPr>
          <w:rFonts w:hint="eastAsia" w:ascii="Times New Roman" w:hAnsi="Times New Roman" w:eastAsia="方正仿宋_GBK" w:cs="Times New Roman"/>
          <w:b w:val="0"/>
          <w:color w:val="000000"/>
          <w:sz w:val="28"/>
          <w:lang w:val="en-US" w:eastAsia="zh-CN"/>
        </w:rPr>
        <w:t>77.5</w:t>
      </w:r>
      <w:r>
        <w:rPr>
          <w:rFonts w:hint="eastAsia" w:ascii="Times New Roman" w:hAnsi="Times New Roman" w:eastAsia="方正仿宋_GBK" w:cs="Times New Roman"/>
          <w:b w:val="0"/>
          <w:color w:val="000000"/>
          <w:sz w:val="28"/>
        </w:rPr>
        <w:t>万元，其中：基本支</w:t>
      </w:r>
      <w:r>
        <w:rPr>
          <w:rFonts w:hint="eastAsia" w:ascii="Times New Roman" w:hAnsi="Times New Roman" w:eastAsia="方正仿宋_GBK" w:cs="Times New Roman"/>
          <w:b w:val="0"/>
          <w:color w:val="000000"/>
          <w:sz w:val="28"/>
          <w:lang w:eastAsia="zh-CN"/>
        </w:rPr>
        <w:t>出增加</w:t>
      </w:r>
      <w:r>
        <w:rPr>
          <w:rFonts w:hint="eastAsia" w:ascii="Times New Roman" w:hAnsi="Times New Roman" w:eastAsia="方正仿宋_GBK" w:cs="Times New Roman"/>
          <w:b w:val="0"/>
          <w:color w:val="000000"/>
          <w:sz w:val="28"/>
          <w:lang w:val="en-US" w:eastAsia="zh-CN"/>
        </w:rPr>
        <w:t>30.94</w:t>
      </w:r>
      <w:r>
        <w:rPr>
          <w:rFonts w:hint="eastAsia" w:ascii="Times New Roman" w:hAnsi="Times New Roman" w:eastAsia="方正仿宋_GBK" w:cs="Times New Roman"/>
          <w:b w:val="0"/>
          <w:color w:val="000000"/>
          <w:sz w:val="28"/>
        </w:rPr>
        <w:t>万元，主要为人员</w:t>
      </w:r>
      <w:r>
        <w:rPr>
          <w:rFonts w:hint="eastAsia" w:ascii="Times New Roman" w:hAnsi="Times New Roman" w:eastAsia="方正仿宋_GBK" w:cs="Times New Roman"/>
          <w:b w:val="0"/>
          <w:color w:val="000000"/>
          <w:sz w:val="28"/>
          <w:lang w:eastAsia="zh-CN"/>
        </w:rPr>
        <w:t>工资</w:t>
      </w:r>
      <w:r>
        <w:rPr>
          <w:rFonts w:hint="eastAsia" w:ascii="Times New Roman" w:hAnsi="Times New Roman" w:eastAsia="方正仿宋_GBK" w:cs="Times New Roman"/>
          <w:b w:val="0"/>
          <w:color w:val="000000"/>
          <w:sz w:val="28"/>
        </w:rPr>
        <w:t>经费支出；项目支出增加</w:t>
      </w:r>
      <w:r>
        <w:rPr>
          <w:rFonts w:hint="eastAsia" w:ascii="Times New Roman" w:hAnsi="Times New Roman" w:eastAsia="方正仿宋_GBK" w:cs="Times New Roman"/>
          <w:b w:val="0"/>
          <w:color w:val="000000"/>
          <w:sz w:val="28"/>
          <w:lang w:val="en-US" w:eastAsia="zh-CN"/>
        </w:rPr>
        <w:t>46.56</w:t>
      </w:r>
      <w:r>
        <w:rPr>
          <w:rFonts w:hint="eastAsia" w:ascii="Times New Roman" w:hAnsi="Times New Roman" w:eastAsia="方正仿宋_GBK" w:cs="Times New Roman"/>
          <w:b w:val="0"/>
          <w:color w:val="000000"/>
          <w:sz w:val="28"/>
        </w:rPr>
        <w:t>万元，主要自收自支人员及社会保障调整支出增加</w:t>
      </w:r>
      <w:r>
        <w:rPr>
          <w:rFonts w:hint="eastAsia" w:ascii="Times New Roman" w:hAnsi="Times New Roman" w:eastAsia="方正仿宋_GBK" w:cs="Times New Roman"/>
          <w:b w:val="0"/>
          <w:color w:val="000000"/>
          <w:sz w:val="28"/>
          <w:lang w:eastAsia="zh-CN"/>
        </w:rPr>
        <w:t>。</w:t>
      </w:r>
    </w:p>
    <w:p>
      <w:pPr>
        <w:spacing w:before="10" w:after="10" w:line="240" w:lineRule="auto"/>
        <w:ind w:firstLine="640" w:firstLineChars="200"/>
        <w:jc w:val="left"/>
        <w:outlineLvl w:val="5"/>
      </w:pPr>
      <w:r>
        <w:rPr>
          <w:rFonts w:ascii="黑体" w:hAnsi="黑体" w:eastAsia="黑体" w:cs="黑体"/>
          <w:color w:val="000000"/>
          <w:sz w:val="32"/>
        </w:rPr>
        <w:t>三、机关运行经费安排情况</w:t>
      </w:r>
    </w:p>
    <w:p>
      <w:pPr>
        <w:spacing w:before="0" w:after="0" w:line="500" w:lineRule="exact"/>
        <w:ind w:firstLine="560"/>
        <w:jc w:val="left"/>
        <w:outlineLvl w:val="9"/>
        <w:rPr>
          <w:rFonts w:hint="eastAsia"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lang w:val="en-US" w:eastAsia="uk-UA"/>
        </w:rPr>
        <w:t>202</w:t>
      </w:r>
      <w:r>
        <w:rPr>
          <w:rFonts w:hint="eastAsia" w:ascii="Times New Roman" w:hAnsi="Times New Roman" w:eastAsia="方正仿宋_GBK" w:cs="Times New Roman"/>
          <w:b w:val="0"/>
          <w:color w:val="000000"/>
          <w:sz w:val="28"/>
          <w:lang w:val="en-US" w:eastAsia="zh-CN"/>
        </w:rPr>
        <w:t>3</w:t>
      </w:r>
      <w:r>
        <w:rPr>
          <w:rFonts w:hint="eastAsia" w:ascii="Times New Roman" w:hAnsi="Times New Roman" w:eastAsia="方正仿宋_GBK" w:cs="Times New Roman"/>
          <w:b w:val="0"/>
          <w:color w:val="000000"/>
          <w:sz w:val="28"/>
          <w:lang w:val="en-US" w:eastAsia="uk-UA"/>
        </w:rPr>
        <w:t>年，我单位机关运行经费共计安排</w:t>
      </w:r>
      <w:r>
        <w:rPr>
          <w:rFonts w:hint="eastAsia" w:ascii="Times New Roman" w:hAnsi="Times New Roman" w:eastAsia="方正仿宋_GBK" w:cs="Times New Roman"/>
          <w:b w:val="0"/>
          <w:color w:val="000000"/>
          <w:sz w:val="28"/>
          <w:lang w:val="en-US" w:eastAsia="zh-CN"/>
        </w:rPr>
        <w:t>11.55</w:t>
      </w:r>
      <w:r>
        <w:rPr>
          <w:rFonts w:hint="eastAsia" w:ascii="Times New Roman" w:hAnsi="Times New Roman" w:eastAsia="方正仿宋_GBK" w:cs="Times New Roman"/>
          <w:b w:val="0"/>
          <w:color w:val="000000"/>
          <w:sz w:val="28"/>
          <w:lang w:val="en-US" w:eastAsia="uk-UA"/>
        </w:rPr>
        <w:t>万元，主要用于办公费、邮电费、工会经费、福利费、其他交通费日常运行支出。</w:t>
      </w:r>
    </w:p>
    <w:p>
      <w:pPr>
        <w:spacing w:before="10" w:after="10" w:line="240" w:lineRule="auto"/>
        <w:ind w:firstLine="640" w:firstLineChars="200"/>
        <w:jc w:val="left"/>
        <w:outlineLvl w:val="5"/>
      </w:pPr>
      <w:r>
        <w:rPr>
          <w:rFonts w:ascii="黑体" w:hAnsi="黑体" w:eastAsia="黑体" w:cs="黑体"/>
          <w:color w:val="000000"/>
          <w:sz w:val="32"/>
        </w:rPr>
        <w:t>四、财政拨款“三公”经费预算情况及增减变化原因</w:t>
      </w:r>
    </w:p>
    <w:p>
      <w:pPr>
        <w:spacing w:before="0" w:after="0" w:line="500" w:lineRule="exact"/>
        <w:ind w:firstLine="560"/>
        <w:jc w:val="left"/>
        <w:outlineLvl w:val="9"/>
        <w:rPr>
          <w:rFonts w:hint="eastAsia" w:ascii="Times New Roman" w:hAnsi="Times New Roman" w:eastAsia="方正仿宋_GBK" w:cs="Times New Roman"/>
          <w:b w:val="0"/>
          <w:color w:val="000000"/>
          <w:sz w:val="28"/>
          <w:lang w:val="en-US" w:eastAsia="uk-UA"/>
        </w:rPr>
      </w:pPr>
      <w:r>
        <w:rPr>
          <w:rFonts w:hint="eastAsia" w:ascii="Times New Roman" w:hAnsi="Times New Roman" w:eastAsia="方正仿宋_GBK" w:cs="Times New Roman"/>
          <w:b w:val="0"/>
          <w:color w:val="000000"/>
          <w:sz w:val="28"/>
          <w:lang w:val="en-US" w:eastAsia="uk-UA"/>
        </w:rPr>
        <w:t>202</w:t>
      </w:r>
      <w:r>
        <w:rPr>
          <w:rFonts w:hint="eastAsia" w:eastAsia="方正仿宋_GBK" w:cs="Times New Roman"/>
          <w:b w:val="0"/>
          <w:color w:val="000000"/>
          <w:sz w:val="28"/>
          <w:lang w:val="en-US" w:eastAsia="zh-CN"/>
        </w:rPr>
        <w:t>3</w:t>
      </w:r>
      <w:r>
        <w:rPr>
          <w:rFonts w:hint="eastAsia" w:ascii="Times New Roman" w:hAnsi="Times New Roman" w:eastAsia="方正仿宋_GBK" w:cs="Times New Roman"/>
          <w:b w:val="0"/>
          <w:color w:val="000000"/>
          <w:sz w:val="28"/>
          <w:lang w:val="en-US" w:eastAsia="uk-UA"/>
        </w:rPr>
        <w:t>年，我</w:t>
      </w:r>
      <w:r>
        <w:rPr>
          <w:rFonts w:hint="eastAsia" w:ascii="Times New Roman" w:hAnsi="Times New Roman" w:eastAsia="方正仿宋_GBK" w:cs="Times New Roman"/>
          <w:b w:val="0"/>
          <w:color w:val="000000"/>
          <w:sz w:val="28"/>
          <w:lang w:val="en-US" w:eastAsia="zh-CN"/>
        </w:rPr>
        <w:t>单位</w:t>
      </w:r>
      <w:r>
        <w:rPr>
          <w:rFonts w:hint="eastAsia" w:ascii="Times New Roman" w:hAnsi="Times New Roman" w:eastAsia="方正仿宋_GBK" w:cs="Times New Roman"/>
          <w:b w:val="0"/>
          <w:color w:val="000000"/>
          <w:sz w:val="28"/>
          <w:lang w:val="en-US" w:eastAsia="uk-UA"/>
        </w:rPr>
        <w:t>财政拨款“三公”经费预算安排0万元，其中因公出国（境）费0万元；公务用车购置及运维0万元（其中：公务用车购置费为0万元，公务用车运维费0万元)；公务接待费0万元。与202</w:t>
      </w:r>
      <w:r>
        <w:rPr>
          <w:rFonts w:hint="eastAsia" w:eastAsia="方正仿宋_GBK" w:cs="Times New Roman"/>
          <w:b w:val="0"/>
          <w:color w:val="000000"/>
          <w:sz w:val="28"/>
          <w:lang w:val="en-US" w:eastAsia="zh-CN"/>
        </w:rPr>
        <w:t>2</w:t>
      </w:r>
      <w:r>
        <w:rPr>
          <w:rFonts w:hint="eastAsia" w:ascii="Times New Roman" w:hAnsi="Times New Roman" w:eastAsia="方正仿宋_GBK" w:cs="Times New Roman"/>
          <w:b w:val="0"/>
          <w:color w:val="000000"/>
          <w:sz w:val="28"/>
          <w:lang w:val="en-US" w:eastAsia="uk-UA"/>
        </w:rPr>
        <w:t>年相比金额相等。</w:t>
      </w:r>
    </w:p>
    <w:p>
      <w:pPr>
        <w:spacing w:before="10" w:after="10" w:line="240" w:lineRule="auto"/>
        <w:ind w:firstLine="640"/>
        <w:jc w:val="left"/>
        <w:outlineLvl w:val="5"/>
        <w:sectPr>
          <w:pgSz w:w="16840" w:h="11900" w:orient="landscape"/>
          <w:pgMar w:top="1361" w:right="1020" w:bottom="1361" w:left="1020" w:header="720" w:footer="720" w:gutter="0"/>
          <w:pgNumType w:fmt="decimal"/>
          <w:cols w:space="720" w:num="1"/>
          <w:docGrid w:linePitch="326" w:charSpace="0"/>
        </w:sectPr>
      </w:pPr>
      <w:r>
        <w:rPr>
          <w:rFonts w:ascii="黑体" w:eastAsia="黑体" w:cs="黑体"/>
          <w:color w:val="000000"/>
          <w:sz w:val="32"/>
        </w:rPr>
        <w:t>五、预算绩效信息</w:t>
      </w:r>
    </w:p>
    <w:p>
      <w:pPr>
        <w:spacing w:before="0" w:after="0"/>
        <w:ind w:firstLine="560"/>
        <w:jc w:val="left"/>
        <w:outlineLvl w:val="9"/>
      </w:pPr>
      <w:r>
        <w:rPr>
          <w:rFonts w:ascii="方正仿宋_GBK" w:eastAsia="方正仿宋_GBK" w:cs="方正仿宋_GBK"/>
          <w:b/>
          <w:color w:val="000000"/>
          <w:sz w:val="28"/>
        </w:rPr>
        <w:t>1、阜城县分局自收自支人员及社会保障经费绩效目标表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1.目标内容1保障人员工资、奖金及保险等</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保障人数</w:t>
            </w:r>
          </w:p>
        </w:tc>
        <w:tc>
          <w:tcPr>
            <w:tcW w:w="2835" w:type="dxa"/>
            <w:vAlign w:val="center"/>
          </w:tcPr>
          <w:p>
            <w:pPr>
              <w:pStyle w:val="17"/>
            </w:pPr>
            <w:r>
              <w:t>保障自收自支人员的数量</w:t>
            </w:r>
          </w:p>
        </w:tc>
        <w:tc>
          <w:tcPr>
            <w:tcW w:w="2551" w:type="dxa"/>
            <w:vAlign w:val="center"/>
          </w:tcPr>
          <w:p>
            <w:pPr>
              <w:pStyle w:val="17"/>
            </w:pPr>
            <w:r>
              <w:t>27人</w:t>
            </w:r>
          </w:p>
        </w:tc>
        <w:tc>
          <w:tcPr>
            <w:tcW w:w="2268" w:type="dxa"/>
            <w:vAlign w:val="center"/>
          </w:tcPr>
          <w:p>
            <w:pPr>
              <w:pStyle w:val="17"/>
            </w:pPr>
            <w:r>
              <w:t>调资表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按标准保障</w:t>
            </w:r>
          </w:p>
        </w:tc>
        <w:tc>
          <w:tcPr>
            <w:tcW w:w="2835" w:type="dxa"/>
            <w:vAlign w:val="center"/>
          </w:tcPr>
          <w:p>
            <w:pPr>
              <w:pStyle w:val="17"/>
            </w:pPr>
            <w:r>
              <w:t>按标准保障人员工资、奖金及保障</w:t>
            </w:r>
          </w:p>
        </w:tc>
        <w:tc>
          <w:tcPr>
            <w:tcW w:w="2551" w:type="dxa"/>
            <w:vAlign w:val="center"/>
          </w:tcPr>
          <w:p>
            <w:pPr>
              <w:pStyle w:val="17"/>
            </w:pPr>
            <w:r>
              <w:t>是否按标准</w:t>
            </w:r>
          </w:p>
        </w:tc>
        <w:tc>
          <w:tcPr>
            <w:tcW w:w="2268" w:type="dxa"/>
            <w:vAlign w:val="center"/>
          </w:tcPr>
          <w:p>
            <w:pPr>
              <w:pStyle w:val="17"/>
            </w:pPr>
            <w:r>
              <w:t>调资表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资金及时拨付率</w:t>
            </w:r>
          </w:p>
        </w:tc>
        <w:tc>
          <w:tcPr>
            <w:tcW w:w="2835" w:type="dxa"/>
            <w:vAlign w:val="center"/>
          </w:tcPr>
          <w:p>
            <w:pPr>
              <w:pStyle w:val="17"/>
            </w:pPr>
            <w:r>
              <w:t>财政资金及时拨付的比率</w:t>
            </w:r>
          </w:p>
        </w:tc>
        <w:tc>
          <w:tcPr>
            <w:tcW w:w="2551" w:type="dxa"/>
            <w:vAlign w:val="center"/>
          </w:tcPr>
          <w:p>
            <w:pPr>
              <w:pStyle w:val="17"/>
            </w:pPr>
            <w:r>
              <w:t>是否按时拨付</w:t>
            </w:r>
          </w:p>
        </w:tc>
        <w:tc>
          <w:tcPr>
            <w:tcW w:w="2268" w:type="dxa"/>
            <w:vAlign w:val="center"/>
          </w:tcPr>
          <w:p>
            <w:pPr>
              <w:pStyle w:val="17"/>
            </w:pPr>
            <w:r>
              <w:t>调资表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各类支出标准控制情况</w:t>
            </w:r>
          </w:p>
        </w:tc>
        <w:tc>
          <w:tcPr>
            <w:tcW w:w="2835" w:type="dxa"/>
            <w:vAlign w:val="center"/>
          </w:tcPr>
          <w:p>
            <w:pPr>
              <w:pStyle w:val="17"/>
            </w:pPr>
            <w:r>
              <w:t>各项支出不高于行业标准或其他区标准</w:t>
            </w:r>
          </w:p>
        </w:tc>
        <w:tc>
          <w:tcPr>
            <w:tcW w:w="2551" w:type="dxa"/>
            <w:vAlign w:val="center"/>
          </w:tcPr>
          <w:p>
            <w:pPr>
              <w:pStyle w:val="17"/>
            </w:pPr>
            <w:r>
              <w:t>严控成本</w:t>
            </w:r>
          </w:p>
        </w:tc>
        <w:tc>
          <w:tcPr>
            <w:tcW w:w="2268" w:type="dxa"/>
            <w:vAlign w:val="center"/>
          </w:tcPr>
          <w:p>
            <w:pPr>
              <w:pStyle w:val="17"/>
            </w:pPr>
            <w:r>
              <w:t>调资表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效益指标</w:t>
            </w:r>
          </w:p>
        </w:tc>
        <w:tc>
          <w:tcPr>
            <w:tcW w:w="2268" w:type="dxa"/>
            <w:vAlign w:val="center"/>
          </w:tcPr>
          <w:p>
            <w:pPr>
              <w:pStyle w:val="17"/>
            </w:pPr>
            <w:r>
              <w:t>社会效益指标</w:t>
            </w:r>
          </w:p>
        </w:tc>
        <w:tc>
          <w:tcPr>
            <w:tcW w:w="2835" w:type="dxa"/>
            <w:vAlign w:val="center"/>
          </w:tcPr>
          <w:p>
            <w:pPr>
              <w:pStyle w:val="17"/>
            </w:pPr>
            <w:r>
              <w:t>相关人员工作积极性</w:t>
            </w:r>
          </w:p>
        </w:tc>
        <w:tc>
          <w:tcPr>
            <w:tcW w:w="2835" w:type="dxa"/>
            <w:vAlign w:val="center"/>
          </w:tcPr>
          <w:p>
            <w:pPr>
              <w:pStyle w:val="17"/>
            </w:pPr>
            <w:r>
              <w:t>相关人员工作积极性调动情况</w:t>
            </w:r>
          </w:p>
        </w:tc>
        <w:tc>
          <w:tcPr>
            <w:tcW w:w="2551" w:type="dxa"/>
            <w:vAlign w:val="center"/>
          </w:tcPr>
          <w:p>
            <w:pPr>
              <w:pStyle w:val="17"/>
            </w:pPr>
            <w:r>
              <w:t>充分调动相关人员工作积极性</w:t>
            </w:r>
          </w:p>
        </w:tc>
        <w:tc>
          <w:tcPr>
            <w:tcW w:w="2268" w:type="dxa"/>
            <w:vAlign w:val="center"/>
          </w:tcPr>
          <w:p>
            <w:pPr>
              <w:pStyle w:val="17"/>
            </w:pPr>
            <w:r>
              <w:t>调资表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相关人员满意情况</w:t>
            </w:r>
          </w:p>
        </w:tc>
        <w:tc>
          <w:tcPr>
            <w:tcW w:w="2835" w:type="dxa"/>
            <w:vAlign w:val="center"/>
          </w:tcPr>
          <w:p>
            <w:pPr>
              <w:pStyle w:val="17"/>
            </w:pPr>
            <w:r>
              <w:t>调查中满意和较满意的相关人数占全部人数的比率</w:t>
            </w:r>
          </w:p>
        </w:tc>
        <w:tc>
          <w:tcPr>
            <w:tcW w:w="2551" w:type="dxa"/>
            <w:vAlign w:val="center"/>
          </w:tcPr>
          <w:p>
            <w:pPr>
              <w:pStyle w:val="17"/>
            </w:pPr>
            <w:r>
              <w:t>≥95%</w:t>
            </w:r>
          </w:p>
        </w:tc>
        <w:tc>
          <w:tcPr>
            <w:tcW w:w="2268" w:type="dxa"/>
            <w:vAlign w:val="center"/>
          </w:tcPr>
          <w:p>
            <w:pPr>
              <w:pStyle w:val="17"/>
            </w:pPr>
            <w:r>
              <w:t>调资表</w:t>
            </w:r>
          </w:p>
        </w:tc>
      </w:tr>
    </w:tbl>
    <w:p>
      <w:pPr>
        <w:sectPr>
          <w:pgSz w:w="16840" w:h="11900" w:orient="landscape"/>
          <w:pgMar w:top="1361" w:right="1020" w:bottom="1134" w:left="1020" w:header="720" w:footer="720" w:gutter="0"/>
          <w:pgNumType w:fmt="decimal"/>
          <w:cols w:space="720" w:num="1"/>
          <w:docGrid w:linePitch="326" w:charSpace="0"/>
        </w:sectPr>
      </w:pPr>
    </w:p>
    <w:p>
      <w:pPr>
        <w:spacing w:before="10" w:after="10" w:line="240" w:lineRule="auto"/>
        <w:ind w:firstLine="640"/>
        <w:jc w:val="left"/>
        <w:outlineLvl w:val="5"/>
      </w:pPr>
      <w:r>
        <w:rPr>
          <w:rFonts w:ascii="黑体" w:eastAsia="黑体" w:cs="黑体"/>
          <w:color w:val="000000"/>
          <w:sz w:val="32"/>
        </w:rPr>
        <w:t>六、政府采购预算情况</w:t>
      </w:r>
    </w:p>
    <w:p>
      <w:pPr>
        <w:spacing w:before="0" w:after="0" w:line="500" w:lineRule="exact"/>
        <w:ind w:firstLine="560"/>
        <w:jc w:val="left"/>
        <w:outlineLvl w:val="9"/>
      </w:pPr>
      <w:r>
        <w:rPr>
          <w:rFonts w:ascii="Times New Roman" w:hAnsi="Times New Roman" w:eastAsia="方正仿宋_GBK" w:cs="Times New Roman"/>
          <w:b w:val="0"/>
          <w:color w:val="000000"/>
          <w:sz w:val="28"/>
        </w:rPr>
        <w:t>2023年，衡水市生态环境局阜城县分局安排政府采购预算0.00万元。具体内容见下表。</w:t>
      </w:r>
    </w:p>
    <w:p>
      <w:pPr>
        <w:spacing w:before="0" w:after="0" w:line="240" w:lineRule="auto"/>
        <w:ind w:firstLine="0"/>
        <w:jc w:val="center"/>
        <w:outlineLvl w:val="9"/>
      </w:pPr>
      <w:r>
        <w:rPr>
          <w:rFonts w:ascii="方正小标宋_GBK" w:eastAsia="方正小标宋_GBK" w:cs="方正小标宋_GBK"/>
          <w:color w:val="000000"/>
          <w:sz w:val="36"/>
        </w:rPr>
        <w:t>单位政府采购预算</w:t>
      </w:r>
    </w:p>
    <w:tbl>
      <w:tblPr>
        <w:tblStyle w:val="11"/>
        <w:tblW w:w="1502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95"/>
        <w:gridCol w:w="904"/>
        <w:gridCol w:w="1063"/>
        <w:gridCol w:w="1063"/>
        <w:gridCol w:w="665"/>
        <w:gridCol w:w="797"/>
        <w:gridCol w:w="797"/>
        <w:gridCol w:w="904"/>
        <w:gridCol w:w="904"/>
        <w:gridCol w:w="904"/>
        <w:gridCol w:w="904"/>
        <w:gridCol w:w="904"/>
        <w:gridCol w:w="904"/>
        <w:gridCol w:w="904"/>
        <w:gridCol w:w="904"/>
        <w:gridCol w:w="90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6884" w:type="dxa"/>
            <w:gridSpan w:val="7"/>
            <w:tcBorders>
              <w:top w:val="single" w:color="FFFFFF" w:sz="6" w:space="0"/>
              <w:left w:val="single" w:color="FFFFFF" w:sz="6" w:space="0"/>
              <w:right w:val="single" w:color="FFFFFF" w:sz="6" w:space="0"/>
            </w:tcBorders>
            <w:vAlign w:val="center"/>
          </w:tcPr>
          <w:p>
            <w:pPr>
              <w:pStyle w:val="15"/>
            </w:pPr>
            <w:r>
              <w:t>467006衡水市生态环境局阜城县分局</w:t>
            </w:r>
          </w:p>
        </w:tc>
        <w:tc>
          <w:tcPr>
            <w:tcW w:w="8136" w:type="dxa"/>
            <w:gridSpan w:val="9"/>
            <w:tcBorders>
              <w:top w:val="single" w:color="FFFFFF" w:sz="6" w:space="0"/>
              <w:left w:val="single" w:color="FFFFFF" w:sz="6" w:space="0"/>
              <w:right w:val="single" w:color="FFFFFF" w:sz="6" w:space="0"/>
            </w:tcBorders>
            <w:vAlign w:val="center"/>
          </w:tcPr>
          <w:p>
            <w:pPr>
              <w:pStyle w:val="2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499" w:type="dxa"/>
            <w:gridSpan w:val="2"/>
            <w:vAlign w:val="center"/>
          </w:tcPr>
          <w:p>
            <w:pPr>
              <w:pStyle w:val="16"/>
            </w:pPr>
            <w:r>
              <w:t>政府采购项目来源</w:t>
            </w:r>
          </w:p>
        </w:tc>
        <w:tc>
          <w:tcPr>
            <w:tcW w:w="1063" w:type="dxa"/>
            <w:vMerge w:val="restart"/>
            <w:vAlign w:val="center"/>
          </w:tcPr>
          <w:p>
            <w:pPr>
              <w:pStyle w:val="16"/>
            </w:pPr>
            <w:r>
              <w:t>采购物品名称</w:t>
            </w:r>
          </w:p>
        </w:tc>
        <w:tc>
          <w:tcPr>
            <w:tcW w:w="1063" w:type="dxa"/>
            <w:vMerge w:val="restart"/>
            <w:vAlign w:val="center"/>
          </w:tcPr>
          <w:p>
            <w:pPr>
              <w:pStyle w:val="16"/>
            </w:pPr>
            <w:r>
              <w:t>政府采购目录序号</w:t>
            </w:r>
          </w:p>
        </w:tc>
        <w:tc>
          <w:tcPr>
            <w:tcW w:w="665" w:type="dxa"/>
            <w:vMerge w:val="restart"/>
            <w:vAlign w:val="center"/>
          </w:tcPr>
          <w:p>
            <w:pPr>
              <w:pStyle w:val="16"/>
            </w:pPr>
            <w:r>
              <w:t>计量  单位</w:t>
            </w:r>
          </w:p>
        </w:tc>
        <w:tc>
          <w:tcPr>
            <w:tcW w:w="797" w:type="dxa"/>
            <w:vMerge w:val="restart"/>
            <w:vAlign w:val="center"/>
          </w:tcPr>
          <w:p>
            <w:pPr>
              <w:pStyle w:val="16"/>
            </w:pPr>
            <w:r>
              <w:t>数量</w:t>
            </w:r>
          </w:p>
        </w:tc>
        <w:tc>
          <w:tcPr>
            <w:tcW w:w="797" w:type="dxa"/>
            <w:vMerge w:val="restart"/>
            <w:vAlign w:val="center"/>
          </w:tcPr>
          <w:p>
            <w:pPr>
              <w:pStyle w:val="16"/>
            </w:pPr>
            <w:r>
              <w:t>单价</w:t>
            </w:r>
          </w:p>
        </w:tc>
        <w:tc>
          <w:tcPr>
            <w:tcW w:w="7232" w:type="dxa"/>
            <w:gridSpan w:val="8"/>
            <w:vAlign w:val="center"/>
          </w:tcPr>
          <w:p>
            <w:pPr>
              <w:pStyle w:val="16"/>
            </w:pPr>
            <w:r>
              <w:t>政府采购金额（当年部门预算安排资金）</w:t>
            </w:r>
          </w:p>
        </w:tc>
        <w:tc>
          <w:tcPr>
            <w:tcW w:w="904" w:type="dxa"/>
            <w:vMerge w:val="restart"/>
            <w:vAlign w:val="center"/>
          </w:tcPr>
          <w:p>
            <w:pPr>
              <w:pStyle w:val="16"/>
            </w:pPr>
            <w:r>
              <w:t>2023年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595" w:type="dxa"/>
            <w:vAlign w:val="center"/>
          </w:tcPr>
          <w:p>
            <w:pPr>
              <w:pStyle w:val="16"/>
            </w:pPr>
            <w:r>
              <w:t>项目名称</w:t>
            </w:r>
          </w:p>
        </w:tc>
        <w:tc>
          <w:tcPr>
            <w:tcW w:w="904" w:type="dxa"/>
            <w:vAlign w:val="center"/>
          </w:tcPr>
          <w:p>
            <w:pPr>
              <w:pStyle w:val="16"/>
            </w:pPr>
            <w:r>
              <w:t>预算    资金</w:t>
            </w:r>
          </w:p>
        </w:tc>
        <w:tc>
          <w:tcPr>
            <w:tcW w:w="1063" w:type="dxa"/>
            <w:vMerge w:val="continue"/>
          </w:tcPr>
          <w:p/>
        </w:tc>
        <w:tc>
          <w:tcPr>
            <w:tcW w:w="1063" w:type="dxa"/>
            <w:vMerge w:val="continue"/>
          </w:tcPr>
          <w:p/>
        </w:tc>
        <w:tc>
          <w:tcPr>
            <w:tcW w:w="665" w:type="dxa"/>
            <w:vMerge w:val="continue"/>
          </w:tcPr>
          <w:p/>
        </w:tc>
        <w:tc>
          <w:tcPr>
            <w:tcW w:w="797" w:type="dxa"/>
            <w:vMerge w:val="continue"/>
          </w:tcPr>
          <w:p/>
        </w:tc>
        <w:tc>
          <w:tcPr>
            <w:tcW w:w="797" w:type="dxa"/>
            <w:vMerge w:val="continue"/>
          </w:tcPr>
          <w:p/>
        </w:tc>
        <w:tc>
          <w:tcPr>
            <w:tcW w:w="904" w:type="dxa"/>
            <w:vAlign w:val="center"/>
          </w:tcPr>
          <w:p>
            <w:pPr>
              <w:pStyle w:val="16"/>
            </w:pPr>
            <w:r>
              <w:t>合计</w:t>
            </w:r>
          </w:p>
        </w:tc>
        <w:tc>
          <w:tcPr>
            <w:tcW w:w="904" w:type="dxa"/>
            <w:vAlign w:val="center"/>
          </w:tcPr>
          <w:p>
            <w:pPr>
              <w:pStyle w:val="16"/>
            </w:pPr>
            <w:r>
              <w:t>一般公共预算拨款</w:t>
            </w:r>
          </w:p>
        </w:tc>
        <w:tc>
          <w:tcPr>
            <w:tcW w:w="904" w:type="dxa"/>
            <w:vAlign w:val="center"/>
          </w:tcPr>
          <w:p>
            <w:pPr>
              <w:pStyle w:val="16"/>
            </w:pPr>
            <w:r>
              <w:t>基金预算拨款</w:t>
            </w:r>
          </w:p>
        </w:tc>
        <w:tc>
          <w:tcPr>
            <w:tcW w:w="904" w:type="dxa"/>
            <w:vAlign w:val="center"/>
          </w:tcPr>
          <w:p>
            <w:pPr>
              <w:pStyle w:val="16"/>
            </w:pPr>
            <w:r>
              <w:t>国有资本经营预算拨款</w:t>
            </w:r>
          </w:p>
        </w:tc>
        <w:tc>
          <w:tcPr>
            <w:tcW w:w="904" w:type="dxa"/>
            <w:vAlign w:val="center"/>
          </w:tcPr>
          <w:p>
            <w:pPr>
              <w:pStyle w:val="16"/>
            </w:pPr>
            <w:r>
              <w:t>财政专户核拨</w:t>
            </w:r>
          </w:p>
        </w:tc>
        <w:tc>
          <w:tcPr>
            <w:tcW w:w="904" w:type="dxa"/>
            <w:vAlign w:val="center"/>
          </w:tcPr>
          <w:p>
            <w:pPr>
              <w:pStyle w:val="16"/>
            </w:pPr>
            <w:r>
              <w:t>单位    资金</w:t>
            </w:r>
          </w:p>
        </w:tc>
        <w:tc>
          <w:tcPr>
            <w:tcW w:w="904" w:type="dxa"/>
            <w:vAlign w:val="center"/>
          </w:tcPr>
          <w:p>
            <w:pPr>
              <w:pStyle w:val="16"/>
            </w:pPr>
            <w:r>
              <w:t>财政拨    款结转</w:t>
            </w:r>
          </w:p>
        </w:tc>
        <w:tc>
          <w:tcPr>
            <w:tcW w:w="904" w:type="dxa"/>
            <w:vAlign w:val="center"/>
          </w:tcPr>
          <w:p>
            <w:pPr>
              <w:pStyle w:val="16"/>
            </w:pPr>
            <w:r>
              <w:t>非财政    拨款结    转结余</w:t>
            </w:r>
          </w:p>
        </w:tc>
        <w:tc>
          <w:tcPr>
            <w:tcW w:w="90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pPr>
              <w:pStyle w:val="17"/>
            </w:pPr>
          </w:p>
        </w:tc>
        <w:tc>
          <w:tcPr>
            <w:tcW w:w="904" w:type="dxa"/>
            <w:vAlign w:val="center"/>
          </w:tcPr>
          <w:p>
            <w:pPr>
              <w:pStyle w:val="10"/>
            </w:pPr>
          </w:p>
        </w:tc>
        <w:tc>
          <w:tcPr>
            <w:tcW w:w="1063" w:type="dxa"/>
            <w:vAlign w:val="center"/>
          </w:tcPr>
          <w:p>
            <w:pPr>
              <w:pStyle w:val="17"/>
            </w:pPr>
          </w:p>
        </w:tc>
        <w:tc>
          <w:tcPr>
            <w:tcW w:w="1063" w:type="dxa"/>
            <w:vAlign w:val="center"/>
          </w:tcPr>
          <w:p>
            <w:pPr>
              <w:pStyle w:val="17"/>
            </w:pPr>
          </w:p>
        </w:tc>
        <w:tc>
          <w:tcPr>
            <w:tcW w:w="665" w:type="dxa"/>
            <w:vAlign w:val="center"/>
          </w:tcPr>
          <w:p>
            <w:pPr>
              <w:pStyle w:val="18"/>
            </w:pPr>
          </w:p>
        </w:tc>
        <w:tc>
          <w:tcPr>
            <w:tcW w:w="797" w:type="dxa"/>
            <w:vAlign w:val="center"/>
          </w:tcPr>
          <w:p>
            <w:pPr>
              <w:pStyle w:val="10"/>
            </w:pPr>
          </w:p>
        </w:tc>
        <w:tc>
          <w:tcPr>
            <w:tcW w:w="797"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r>
    </w:tbl>
    <w:p>
      <w:pPr>
        <w:spacing w:before="0" w:after="0" w:line="500" w:lineRule="exact"/>
        <w:ind w:firstLine="420"/>
        <w:jc w:val="left"/>
        <w:outlineLvl w:val="9"/>
      </w:pPr>
      <w:r>
        <w:rPr>
          <w:rFonts w:ascii="方正书宋_GBK" w:eastAsia="方正书宋_GBK" w:cs="方正书宋_GBK"/>
          <w:color w:val="000000"/>
          <w:sz w:val="21"/>
        </w:rPr>
        <w:t>注：同一采购目录序号的物品，其单价会因配置规格不同而变动，均符合资产配置标准。涉密采购事项按照相关规定执行。</w:t>
      </w:r>
    </w:p>
    <w:p>
      <w:pPr>
        <w:spacing w:before="0" w:after="0" w:line="240" w:lineRule="auto"/>
        <w:ind w:firstLine="420"/>
        <w:jc w:val="left"/>
        <w:outlineLvl w:val="9"/>
      </w:pPr>
      <w:r>
        <w:rPr>
          <w:rFonts w:ascii="方正书宋_GBK" w:eastAsia="方正书宋_GBK" w:cs="方正书宋_GBK"/>
          <w:color w:val="000000"/>
          <w:sz w:val="21"/>
        </w:rPr>
        <w:t>注：无政府采购预算，空表列示。</w:t>
      </w:r>
    </w:p>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5"/>
      </w:pPr>
      <w:r>
        <w:rPr>
          <w:rFonts w:ascii="黑体" w:eastAsia="黑体" w:cs="黑体"/>
          <w:color w:val="000000"/>
          <w:sz w:val="32"/>
        </w:rPr>
        <w:t>七、国有资产信息</w:t>
      </w:r>
    </w:p>
    <w:p>
      <w:pPr>
        <w:spacing w:before="0" w:after="0" w:line="500" w:lineRule="exact"/>
        <w:ind w:firstLine="560"/>
        <w:jc w:val="left"/>
        <w:outlineLvl w:val="9"/>
      </w:pPr>
      <w:r>
        <w:rPr>
          <w:rFonts w:ascii="Times New Roman" w:hAnsi="Times New Roman" w:eastAsia="方正仿宋_GBK" w:cs="Times New Roman"/>
          <w:b w:val="0"/>
          <w:color w:val="000000"/>
          <w:sz w:val="28"/>
        </w:rPr>
        <w:t>衡水市生态环境局阜城县分局上年末固定资产金额为0.00万元（详见下表）。本年度拟购置固定资产总额为0.00万元。</w:t>
      </w:r>
    </w:p>
    <w:p>
      <w:pPr>
        <w:spacing w:before="0" w:after="0" w:line="240" w:lineRule="auto"/>
        <w:ind w:firstLine="0"/>
        <w:jc w:val="center"/>
        <w:outlineLvl w:val="9"/>
      </w:pPr>
      <w:r>
        <w:rPr>
          <w:rFonts w:ascii="方正小标宋_GBK" w:eastAsia="方正小标宋_GBK" w:cs="方正小标宋_GBK"/>
          <w:color w:val="000000"/>
          <w:sz w:val="36"/>
        </w:rPr>
        <w:t>单位固定资产占用情况表</w:t>
      </w:r>
    </w:p>
    <w:tbl>
      <w:tblPr>
        <w:tblStyle w:val="11"/>
        <w:tblW w:w="1304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pPr>
              <w:pStyle w:val="15"/>
            </w:pPr>
            <w:r>
              <w:t>467006衡水市生态环境局阜城县分局</w:t>
            </w:r>
          </w:p>
        </w:tc>
        <w:tc>
          <w:tcPr>
            <w:tcW w:w="5670" w:type="dxa"/>
            <w:gridSpan w:val="2"/>
            <w:tcBorders>
              <w:top w:val="single" w:color="FFFFFF" w:sz="6" w:space="0"/>
              <w:left w:val="single" w:color="FFFFFF" w:sz="6" w:space="0"/>
              <w:right w:val="single" w:color="FFFFFF" w:sz="6" w:space="0"/>
            </w:tcBorders>
            <w:vAlign w:val="center"/>
          </w:tcPr>
          <w:p>
            <w:pPr>
              <w:pStyle w:val="13"/>
            </w:pPr>
            <w:r>
              <w:t>截止时间：2022-12-31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pPr>
              <w:pStyle w:val="16"/>
            </w:pPr>
            <w:r>
              <w:t>项   目</w:t>
            </w:r>
          </w:p>
        </w:tc>
        <w:tc>
          <w:tcPr>
            <w:tcW w:w="2835" w:type="dxa"/>
            <w:vAlign w:val="center"/>
          </w:tcPr>
          <w:p>
            <w:pPr>
              <w:pStyle w:val="16"/>
            </w:pPr>
            <w:r>
              <w:t>数量</w:t>
            </w:r>
          </w:p>
        </w:tc>
        <w:tc>
          <w:tcPr>
            <w:tcW w:w="2835" w:type="dxa"/>
            <w:vAlign w:val="center"/>
          </w:tcPr>
          <w:p>
            <w:pPr>
              <w:pStyle w:val="16"/>
            </w:pPr>
            <w:r>
              <w:t>价值（金额单位：万元）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7"/>
            </w:pPr>
          </w:p>
        </w:tc>
        <w:tc>
          <w:tcPr>
            <w:tcW w:w="2835" w:type="dxa"/>
            <w:vAlign w:val="center"/>
          </w:tcPr>
          <w:p>
            <w:pPr>
              <w:pStyle w:val="18"/>
            </w:pPr>
          </w:p>
        </w:tc>
        <w:tc>
          <w:tcPr>
            <w:tcW w:w="2835" w:type="dxa"/>
            <w:vAlign w:val="center"/>
          </w:tcPr>
          <w:p>
            <w:pPr>
              <w:pStyle w:val="10"/>
            </w:pPr>
          </w:p>
        </w:tc>
      </w:tr>
    </w:tbl>
    <w:p>
      <w:pPr>
        <w:spacing w:before="0" w:after="0" w:line="240" w:lineRule="auto"/>
        <w:ind w:firstLine="420"/>
        <w:jc w:val="left"/>
        <w:outlineLvl w:val="9"/>
      </w:pPr>
      <w:r>
        <w:rPr>
          <w:rFonts w:ascii="方正书宋_GBK" w:eastAsia="方正书宋_GBK" w:cs="方正书宋_GBK"/>
          <w:color w:val="000000"/>
          <w:sz w:val="21"/>
        </w:rPr>
        <w:t>注：无固定资产占用情况，空表列示。</w:t>
      </w:r>
    </w:p>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5"/>
      </w:pPr>
      <w:r>
        <w:rPr>
          <w:rFonts w:ascii="黑体" w:eastAsia="黑体" w:cs="黑体"/>
          <w:color w:val="000000"/>
          <w:sz w:val="32"/>
        </w:rPr>
        <w:t>八、名词解释</w:t>
      </w:r>
    </w:p>
    <w:p>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b w:val="0"/>
          <w:color w:val="000000"/>
          <w:sz w:val="28"/>
        </w:rPr>
        <w:t>指</w:t>
      </w:r>
      <w:r>
        <w:rPr>
          <w:rFonts w:hint="eastAsia" w:eastAsia="方正仿宋_GBK" w:cs="Times New Roman"/>
          <w:b w:val="0"/>
          <w:color w:val="000000"/>
          <w:sz w:val="28"/>
          <w:lang w:eastAsia="zh-CN"/>
        </w:rPr>
        <w:t>市级</w:t>
      </w:r>
      <w:r>
        <w:rPr>
          <w:rFonts w:ascii="Times New Roman" w:hAnsi="Times New Roman" w:eastAsia="方正仿宋_GBK" w:cs="Times New Roman"/>
          <w:b w:val="0"/>
          <w:color w:val="000000"/>
          <w:sz w:val="28"/>
        </w:rPr>
        <w:t>财政当年拨付的资金。</w:t>
      </w:r>
    </w:p>
    <w:p>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b w:val="0"/>
          <w:color w:val="000000"/>
          <w:sz w:val="28"/>
        </w:rPr>
        <w:t>指除“一般公共预算拨款收入”、“事业收入”等以外的收入。主要是按规定动用的租房收入、存款利息收入等。</w:t>
      </w:r>
    </w:p>
    <w:p>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b w:val="0"/>
          <w:color w:val="000000"/>
          <w:sz w:val="28"/>
        </w:rPr>
        <w:t>指为保障机构正常运转、完成日常工作任务而发生的人员支出和公用支出。</w:t>
      </w:r>
    </w:p>
    <w:p>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b w:val="0"/>
          <w:color w:val="000000"/>
          <w:sz w:val="28"/>
        </w:rPr>
        <w:t>指在基本支出之外为完成特定行政任务和事业发展目标所发生的支出。</w:t>
      </w:r>
    </w:p>
    <w:p>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b w:val="0"/>
          <w:color w:val="000000"/>
          <w:sz w:val="28"/>
        </w:rPr>
        <w:t>指下级单位上缴上级的支出。</w:t>
      </w:r>
    </w:p>
    <w:p>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w:t>
      </w:r>
      <w:r>
        <w:rPr>
          <w:rFonts w:hint="eastAsia" w:eastAsia="方正仿宋_GBK" w:cs="Times New Roman"/>
          <w:b w:val="0"/>
          <w:color w:val="000000"/>
          <w:sz w:val="28"/>
          <w:lang w:eastAsia="zh-CN"/>
        </w:rPr>
        <w:t>市级</w:t>
      </w:r>
      <w:r>
        <w:rPr>
          <w:rFonts w:ascii="Times New Roman" w:hAnsi="Times New Roman" w:eastAsia="方正仿宋_GBK" w:cs="Times New Roman"/>
          <w:b w:val="0"/>
          <w:color w:val="000000"/>
          <w:sz w:val="28"/>
        </w:rPr>
        <w:t>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b w:val="0"/>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指以前年度尚未完成、结转到本年仍按原规定用途继续使用的资金。</w:t>
      </w:r>
    </w:p>
    <w:p>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pPr>
        <w:spacing w:before="10" w:after="10" w:line="240" w:lineRule="auto"/>
        <w:ind w:firstLine="640"/>
        <w:jc w:val="left"/>
        <w:outlineLvl w:val="5"/>
      </w:pPr>
      <w:r>
        <w:rPr>
          <w:rFonts w:ascii="黑体" w:eastAsia="黑体" w:cs="黑体"/>
          <w:color w:val="000000"/>
          <w:sz w:val="32"/>
        </w:rPr>
        <w:t>九、其他需要说明的事项</w:t>
      </w:r>
    </w:p>
    <w:p>
      <w:pPr>
        <w:spacing w:before="0" w:after="0" w:line="500" w:lineRule="exact"/>
        <w:ind w:firstLine="560"/>
        <w:jc w:val="left"/>
        <w:outlineLvl w:val="9"/>
        <w:sectPr>
          <w:pgSz w:w="16840" w:h="11900" w:orient="landscape"/>
          <w:pgMar w:top="1361" w:right="1020" w:bottom="1134" w:left="1020" w:header="720" w:footer="720" w:gutter="0"/>
          <w:pgNumType w:fmt="decimal"/>
          <w:cols w:space="720" w:num="1"/>
          <w:docGrid w:linePitch="326" w:charSpace="0"/>
        </w:sectPr>
      </w:pPr>
      <w:r>
        <w:rPr>
          <w:rFonts w:ascii="Times New Roman" w:hAnsi="Times New Roman" w:eastAsia="方正仿宋_GBK" w:cs="Times New Roman"/>
          <w:b w:val="0"/>
          <w:color w:val="000000"/>
          <w:sz w:val="28"/>
        </w:rPr>
        <w:t>我单位无其他需要说明的事项。</w:t>
      </w:r>
    </w:p>
    <w:p>
      <w:pPr>
        <w:spacing w:before="0" w:after="0"/>
        <w:ind w:firstLine="0"/>
        <w:jc w:val="center"/>
        <w:outlineLvl w:val="3"/>
      </w:pPr>
      <w:bookmarkStart w:id="3" w:name="_Toc17416"/>
      <w:r>
        <w:rPr>
          <w:rFonts w:ascii="方正小标宋_GBK" w:eastAsia="方正小标宋_GBK" w:cs="方正小标宋_GBK"/>
          <w:b w:val="0"/>
          <w:color w:val="000000"/>
          <w:sz w:val="44"/>
        </w:rPr>
        <w:t>四、衡水市生态环境局故城县分局收支预算</w:t>
      </w:r>
      <w:bookmarkEnd w:id="3"/>
    </w:p>
    <w:p>
      <w:pPr>
        <w:spacing w:before="0" w:after="0" w:line="240" w:lineRule="auto"/>
        <w:ind w:firstLine="0"/>
        <w:jc w:val="center"/>
        <w:outlineLvl w:val="4"/>
      </w:pPr>
      <w:r>
        <w:rPr>
          <w:rFonts w:ascii="方正小标宋_GBK" w:eastAsia="方正小标宋_GBK" w:cs="方正小标宋_GBK"/>
          <w:color w:val="000000"/>
          <w:sz w:val="36"/>
        </w:rPr>
        <w:t>单位预算收支总表</w:t>
      </w:r>
    </w:p>
    <w:tbl>
      <w:tblPr>
        <w:tblStyle w:val="11"/>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pPr>
              <w:pStyle w:val="15"/>
            </w:pPr>
            <w:r>
              <w:t>467009衡水市生态环境局故城县分局</w:t>
            </w:r>
          </w:p>
        </w:tc>
        <w:tc>
          <w:tcPr>
            <w:tcW w:w="2126" w:type="dxa"/>
            <w:tcBorders>
              <w:top w:val="single" w:color="FFFFFF" w:sz="6" w:space="0"/>
              <w:left w:val="single" w:color="FFFFFF" w:sz="6" w:space="0"/>
              <w:right w:val="single" w:color="FFFFFF" w:sz="6" w:space="0"/>
            </w:tcBorders>
            <w:vAlign w:val="center"/>
          </w:tcPr>
          <w:p>
            <w:pPr>
              <w:pStyle w:val="14"/>
            </w:pPr>
            <w:r>
              <w:t>预算年度：2023</w:t>
            </w:r>
          </w:p>
        </w:tc>
        <w:tc>
          <w:tcPr>
            <w:tcW w:w="6661"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6662" w:type="dxa"/>
            <w:gridSpan w:val="2"/>
            <w:vAlign w:val="center"/>
          </w:tcPr>
          <w:p>
            <w:pPr>
              <w:pStyle w:val="16"/>
            </w:pPr>
            <w:r>
              <w:t>收入</w:t>
            </w:r>
          </w:p>
        </w:tc>
        <w:tc>
          <w:tcPr>
            <w:tcW w:w="6661" w:type="dxa"/>
            <w:gridSpan w:val="2"/>
            <w:vAlign w:val="center"/>
          </w:tcPr>
          <w:p>
            <w:pPr>
              <w:pStyle w:val="16"/>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6" w:type="dxa"/>
            <w:vAlign w:val="center"/>
          </w:tcPr>
          <w:p>
            <w:pPr>
              <w:pStyle w:val="16"/>
            </w:pPr>
            <w:r>
              <w:t>项  目</w:t>
            </w:r>
          </w:p>
        </w:tc>
        <w:tc>
          <w:tcPr>
            <w:tcW w:w="2126" w:type="dxa"/>
            <w:vAlign w:val="center"/>
          </w:tcPr>
          <w:p>
            <w:pPr>
              <w:pStyle w:val="16"/>
            </w:pPr>
            <w:r>
              <w:t>预算数</w:t>
            </w:r>
          </w:p>
        </w:tc>
        <w:tc>
          <w:tcPr>
            <w:tcW w:w="4535" w:type="dxa"/>
            <w:vAlign w:val="center"/>
          </w:tcPr>
          <w:p>
            <w:pPr>
              <w:pStyle w:val="16"/>
            </w:pPr>
            <w:r>
              <w:t>项  目</w:t>
            </w:r>
          </w:p>
        </w:tc>
        <w:tc>
          <w:tcPr>
            <w:tcW w:w="2126" w:type="dxa"/>
            <w:vAlign w:val="center"/>
          </w:tcPr>
          <w:p>
            <w:pPr>
              <w:pStyle w:val="16"/>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4536" w:type="dxa"/>
            <w:vAlign w:val="center"/>
          </w:tcPr>
          <w:p>
            <w:pPr>
              <w:pStyle w:val="16"/>
            </w:pPr>
            <w:r>
              <w:t>1</w:t>
            </w:r>
          </w:p>
        </w:tc>
        <w:tc>
          <w:tcPr>
            <w:tcW w:w="2126" w:type="dxa"/>
            <w:vAlign w:val="center"/>
          </w:tcPr>
          <w:p>
            <w:pPr>
              <w:pStyle w:val="16"/>
            </w:pPr>
            <w:r>
              <w:t>2</w:t>
            </w:r>
          </w:p>
        </w:tc>
        <w:tc>
          <w:tcPr>
            <w:tcW w:w="4535" w:type="dxa"/>
            <w:vAlign w:val="center"/>
          </w:tcPr>
          <w:p>
            <w:pPr>
              <w:pStyle w:val="16"/>
            </w:pPr>
            <w:r>
              <w:t>3</w:t>
            </w:r>
          </w:p>
        </w:tc>
        <w:tc>
          <w:tcPr>
            <w:tcW w:w="2126" w:type="dxa"/>
            <w:vAlign w:val="center"/>
          </w:tcPr>
          <w:p>
            <w:pPr>
              <w:pStyle w:val="16"/>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w:t>
            </w:r>
          </w:p>
        </w:tc>
        <w:tc>
          <w:tcPr>
            <w:tcW w:w="4536" w:type="dxa"/>
            <w:vAlign w:val="center"/>
          </w:tcPr>
          <w:p>
            <w:pPr>
              <w:pStyle w:val="17"/>
            </w:pPr>
            <w:r>
              <w:t>一、一般公共预算拨款收入</w:t>
            </w:r>
          </w:p>
        </w:tc>
        <w:tc>
          <w:tcPr>
            <w:tcW w:w="2126" w:type="dxa"/>
            <w:vAlign w:val="center"/>
          </w:tcPr>
          <w:p>
            <w:pPr>
              <w:pStyle w:val="10"/>
            </w:pPr>
            <w:r>
              <w:t>1074.64</w:t>
            </w:r>
          </w:p>
        </w:tc>
        <w:tc>
          <w:tcPr>
            <w:tcW w:w="4535" w:type="dxa"/>
            <w:vAlign w:val="center"/>
          </w:tcPr>
          <w:p>
            <w:pPr>
              <w:pStyle w:val="17"/>
            </w:pPr>
            <w:r>
              <w:t>一、一般公共服务支出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w:t>
            </w:r>
          </w:p>
        </w:tc>
        <w:tc>
          <w:tcPr>
            <w:tcW w:w="4536" w:type="dxa"/>
            <w:vAlign w:val="center"/>
          </w:tcPr>
          <w:p>
            <w:pPr>
              <w:pStyle w:val="17"/>
            </w:pPr>
            <w:r>
              <w:t>二、政府性基金预算拨款收入</w:t>
            </w:r>
          </w:p>
        </w:tc>
        <w:tc>
          <w:tcPr>
            <w:tcW w:w="2126" w:type="dxa"/>
            <w:vAlign w:val="center"/>
          </w:tcPr>
          <w:p>
            <w:pPr>
              <w:pStyle w:val="10"/>
            </w:pPr>
          </w:p>
        </w:tc>
        <w:tc>
          <w:tcPr>
            <w:tcW w:w="4535" w:type="dxa"/>
            <w:vAlign w:val="center"/>
          </w:tcPr>
          <w:p>
            <w:pPr>
              <w:pStyle w:val="17"/>
            </w:pPr>
            <w:r>
              <w:t>二、外交支出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w:t>
            </w:r>
          </w:p>
        </w:tc>
        <w:tc>
          <w:tcPr>
            <w:tcW w:w="4536" w:type="dxa"/>
            <w:vAlign w:val="center"/>
          </w:tcPr>
          <w:p>
            <w:pPr>
              <w:pStyle w:val="17"/>
            </w:pPr>
            <w:r>
              <w:t>三、国有资本经营预算拨款收入</w:t>
            </w:r>
          </w:p>
        </w:tc>
        <w:tc>
          <w:tcPr>
            <w:tcW w:w="2126" w:type="dxa"/>
            <w:vAlign w:val="center"/>
          </w:tcPr>
          <w:p>
            <w:pPr>
              <w:pStyle w:val="10"/>
            </w:pPr>
          </w:p>
        </w:tc>
        <w:tc>
          <w:tcPr>
            <w:tcW w:w="4535" w:type="dxa"/>
            <w:vAlign w:val="center"/>
          </w:tcPr>
          <w:p>
            <w:pPr>
              <w:pStyle w:val="17"/>
            </w:pPr>
            <w:r>
              <w:t>三、国防支出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4</w:t>
            </w:r>
          </w:p>
        </w:tc>
        <w:tc>
          <w:tcPr>
            <w:tcW w:w="4536" w:type="dxa"/>
            <w:vAlign w:val="center"/>
          </w:tcPr>
          <w:p>
            <w:pPr>
              <w:pStyle w:val="17"/>
            </w:pPr>
            <w:r>
              <w:t>四、财政专户管理资金收入</w:t>
            </w:r>
          </w:p>
        </w:tc>
        <w:tc>
          <w:tcPr>
            <w:tcW w:w="2126" w:type="dxa"/>
            <w:vAlign w:val="center"/>
          </w:tcPr>
          <w:p>
            <w:pPr>
              <w:pStyle w:val="10"/>
            </w:pPr>
          </w:p>
        </w:tc>
        <w:tc>
          <w:tcPr>
            <w:tcW w:w="4535" w:type="dxa"/>
            <w:vAlign w:val="center"/>
          </w:tcPr>
          <w:p>
            <w:pPr>
              <w:pStyle w:val="17"/>
            </w:pPr>
            <w:r>
              <w:t>四、公共安全支出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5</w:t>
            </w:r>
          </w:p>
        </w:tc>
        <w:tc>
          <w:tcPr>
            <w:tcW w:w="4536" w:type="dxa"/>
            <w:vAlign w:val="center"/>
          </w:tcPr>
          <w:p>
            <w:pPr>
              <w:pStyle w:val="17"/>
            </w:pPr>
            <w:r>
              <w:t>五、事业收入</w:t>
            </w:r>
          </w:p>
        </w:tc>
        <w:tc>
          <w:tcPr>
            <w:tcW w:w="2126" w:type="dxa"/>
            <w:vAlign w:val="center"/>
          </w:tcPr>
          <w:p>
            <w:pPr>
              <w:pStyle w:val="10"/>
            </w:pPr>
          </w:p>
        </w:tc>
        <w:tc>
          <w:tcPr>
            <w:tcW w:w="4535" w:type="dxa"/>
            <w:vAlign w:val="center"/>
          </w:tcPr>
          <w:p>
            <w:pPr>
              <w:pStyle w:val="17"/>
            </w:pPr>
            <w:r>
              <w:t>五、教育支出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6</w:t>
            </w:r>
          </w:p>
        </w:tc>
        <w:tc>
          <w:tcPr>
            <w:tcW w:w="4536" w:type="dxa"/>
            <w:vAlign w:val="center"/>
          </w:tcPr>
          <w:p>
            <w:pPr>
              <w:pStyle w:val="17"/>
            </w:pPr>
            <w:r>
              <w:t>六、事业单位经营收入</w:t>
            </w:r>
          </w:p>
        </w:tc>
        <w:tc>
          <w:tcPr>
            <w:tcW w:w="2126" w:type="dxa"/>
            <w:vAlign w:val="center"/>
          </w:tcPr>
          <w:p>
            <w:pPr>
              <w:pStyle w:val="10"/>
            </w:pPr>
          </w:p>
        </w:tc>
        <w:tc>
          <w:tcPr>
            <w:tcW w:w="4535" w:type="dxa"/>
            <w:vAlign w:val="center"/>
          </w:tcPr>
          <w:p>
            <w:pPr>
              <w:pStyle w:val="17"/>
            </w:pPr>
            <w:r>
              <w:t>六、科学技术支出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7</w:t>
            </w:r>
          </w:p>
        </w:tc>
        <w:tc>
          <w:tcPr>
            <w:tcW w:w="4536" w:type="dxa"/>
            <w:vAlign w:val="center"/>
          </w:tcPr>
          <w:p>
            <w:pPr>
              <w:pStyle w:val="17"/>
            </w:pPr>
            <w:r>
              <w:t>七、上级补助收入</w:t>
            </w:r>
          </w:p>
        </w:tc>
        <w:tc>
          <w:tcPr>
            <w:tcW w:w="2126" w:type="dxa"/>
            <w:vAlign w:val="center"/>
          </w:tcPr>
          <w:p>
            <w:pPr>
              <w:pStyle w:val="10"/>
            </w:pPr>
          </w:p>
        </w:tc>
        <w:tc>
          <w:tcPr>
            <w:tcW w:w="4535" w:type="dxa"/>
            <w:vAlign w:val="center"/>
          </w:tcPr>
          <w:p>
            <w:pPr>
              <w:pStyle w:val="17"/>
            </w:pPr>
            <w:r>
              <w:t>七、文化旅游体育与传媒支出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8</w:t>
            </w:r>
          </w:p>
        </w:tc>
        <w:tc>
          <w:tcPr>
            <w:tcW w:w="4536" w:type="dxa"/>
            <w:vAlign w:val="center"/>
          </w:tcPr>
          <w:p>
            <w:pPr>
              <w:pStyle w:val="17"/>
            </w:pPr>
            <w:r>
              <w:t>八、附属单位上缴收入</w:t>
            </w:r>
          </w:p>
        </w:tc>
        <w:tc>
          <w:tcPr>
            <w:tcW w:w="2126" w:type="dxa"/>
            <w:vAlign w:val="center"/>
          </w:tcPr>
          <w:p>
            <w:pPr>
              <w:pStyle w:val="10"/>
            </w:pPr>
          </w:p>
        </w:tc>
        <w:tc>
          <w:tcPr>
            <w:tcW w:w="4535" w:type="dxa"/>
            <w:vAlign w:val="center"/>
          </w:tcPr>
          <w:p>
            <w:pPr>
              <w:pStyle w:val="17"/>
            </w:pPr>
            <w:r>
              <w:t>八、社会保障和就业支出</w:t>
            </w:r>
          </w:p>
        </w:tc>
        <w:tc>
          <w:tcPr>
            <w:tcW w:w="2126" w:type="dxa"/>
            <w:vAlign w:val="center"/>
          </w:tcPr>
          <w:p>
            <w:pPr>
              <w:pStyle w:val="10"/>
            </w:pPr>
            <w:r>
              <w:t>70.99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9</w:t>
            </w:r>
          </w:p>
        </w:tc>
        <w:tc>
          <w:tcPr>
            <w:tcW w:w="4536" w:type="dxa"/>
            <w:vAlign w:val="center"/>
          </w:tcPr>
          <w:p>
            <w:pPr>
              <w:pStyle w:val="17"/>
            </w:pPr>
            <w:r>
              <w:t>九、其他收入</w:t>
            </w:r>
          </w:p>
        </w:tc>
        <w:tc>
          <w:tcPr>
            <w:tcW w:w="2126" w:type="dxa"/>
            <w:vAlign w:val="center"/>
          </w:tcPr>
          <w:p>
            <w:pPr>
              <w:pStyle w:val="10"/>
            </w:pPr>
          </w:p>
        </w:tc>
        <w:tc>
          <w:tcPr>
            <w:tcW w:w="4535" w:type="dxa"/>
            <w:vAlign w:val="center"/>
          </w:tcPr>
          <w:p>
            <w:pPr>
              <w:pStyle w:val="17"/>
            </w:pPr>
            <w:r>
              <w:t>九、社会保险基金支出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10</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十、卫生健康支出</w:t>
            </w:r>
          </w:p>
        </w:tc>
        <w:tc>
          <w:tcPr>
            <w:tcW w:w="2126" w:type="dxa"/>
            <w:vAlign w:val="center"/>
          </w:tcPr>
          <w:p>
            <w:pPr>
              <w:pStyle w:val="10"/>
            </w:pPr>
            <w:r>
              <w:t>11.11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11</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十一、节能环保支出</w:t>
            </w:r>
          </w:p>
        </w:tc>
        <w:tc>
          <w:tcPr>
            <w:tcW w:w="2126" w:type="dxa"/>
            <w:vAlign w:val="center"/>
          </w:tcPr>
          <w:p>
            <w:pPr>
              <w:pStyle w:val="10"/>
            </w:pPr>
            <w:r>
              <w:t>984.33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12</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十二、城乡社区支出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13</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十三、农林水支出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14</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十四、交通运输支出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15</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十五、资源勘探工业信息等支出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16</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十六、商业服务业等支出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17</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十七、金融支出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18</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十八、援助其他地区支出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19</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十九、自然资源海洋气象等支出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20</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二十、住房保障支出</w:t>
            </w:r>
          </w:p>
        </w:tc>
        <w:tc>
          <w:tcPr>
            <w:tcW w:w="2126" w:type="dxa"/>
            <w:vAlign w:val="center"/>
          </w:tcPr>
          <w:p>
            <w:pPr>
              <w:pStyle w:val="10"/>
            </w:pPr>
            <w:r>
              <w:t>17.41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21</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二十一、粮油物资储备支出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22</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二十二、国有资本经营预算支出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23</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二十三、灾害防治及应急管理支出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24</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二十四、预备费</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25</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二十五、其他支出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26</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二十六、转移性支出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27</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二十七、债务还本支出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28</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二十八、债务付息支出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29</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二十九、债务发行费用支出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30</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三十、抗疫特别国债安排的支出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31</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三十一、人行科目</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32</w:t>
            </w:r>
          </w:p>
        </w:tc>
        <w:tc>
          <w:tcPr>
            <w:tcW w:w="4536" w:type="dxa"/>
            <w:vAlign w:val="center"/>
          </w:tcPr>
          <w:p>
            <w:pPr>
              <w:pStyle w:val="19"/>
            </w:pPr>
            <w:r>
              <w:t>本年收入合计</w:t>
            </w:r>
          </w:p>
        </w:tc>
        <w:tc>
          <w:tcPr>
            <w:tcW w:w="2126" w:type="dxa"/>
            <w:vAlign w:val="center"/>
          </w:tcPr>
          <w:p>
            <w:pPr>
              <w:pStyle w:val="20"/>
            </w:pPr>
            <w:r>
              <w:t>1074.64</w:t>
            </w:r>
          </w:p>
        </w:tc>
        <w:tc>
          <w:tcPr>
            <w:tcW w:w="4535" w:type="dxa"/>
            <w:vAlign w:val="center"/>
          </w:tcPr>
          <w:p>
            <w:pPr>
              <w:pStyle w:val="19"/>
            </w:pPr>
            <w:r>
              <w:t>本年支出合计</w:t>
            </w:r>
          </w:p>
        </w:tc>
        <w:tc>
          <w:tcPr>
            <w:tcW w:w="2126" w:type="dxa"/>
            <w:vAlign w:val="center"/>
          </w:tcPr>
          <w:p>
            <w:pPr>
              <w:pStyle w:val="20"/>
            </w:pPr>
            <w:r>
              <w:t>1083.84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33</w:t>
            </w:r>
          </w:p>
        </w:tc>
        <w:tc>
          <w:tcPr>
            <w:tcW w:w="4536" w:type="dxa"/>
            <w:vAlign w:val="center"/>
          </w:tcPr>
          <w:p>
            <w:pPr>
              <w:pStyle w:val="17"/>
            </w:pPr>
            <w:r>
              <w:t>上年结转结余</w:t>
            </w:r>
          </w:p>
        </w:tc>
        <w:tc>
          <w:tcPr>
            <w:tcW w:w="2126" w:type="dxa"/>
            <w:vAlign w:val="center"/>
          </w:tcPr>
          <w:p>
            <w:pPr>
              <w:pStyle w:val="10"/>
            </w:pPr>
            <w:r>
              <w:t>9.20</w:t>
            </w:r>
          </w:p>
        </w:tc>
        <w:tc>
          <w:tcPr>
            <w:tcW w:w="4535" w:type="dxa"/>
            <w:vAlign w:val="center"/>
          </w:tcPr>
          <w:p>
            <w:pPr>
              <w:pStyle w:val="17"/>
            </w:pPr>
            <w:r>
              <w:t>年终结转结余</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34</w:t>
            </w:r>
          </w:p>
        </w:tc>
        <w:tc>
          <w:tcPr>
            <w:tcW w:w="4536" w:type="dxa"/>
            <w:vAlign w:val="center"/>
          </w:tcPr>
          <w:p>
            <w:pPr>
              <w:pStyle w:val="19"/>
            </w:pPr>
            <w:r>
              <w:t>收入总计</w:t>
            </w:r>
          </w:p>
        </w:tc>
        <w:tc>
          <w:tcPr>
            <w:tcW w:w="2126" w:type="dxa"/>
            <w:vAlign w:val="center"/>
          </w:tcPr>
          <w:p>
            <w:pPr>
              <w:pStyle w:val="20"/>
            </w:pPr>
            <w:r>
              <w:t>1083.84</w:t>
            </w:r>
          </w:p>
        </w:tc>
        <w:tc>
          <w:tcPr>
            <w:tcW w:w="4535" w:type="dxa"/>
            <w:vAlign w:val="center"/>
          </w:tcPr>
          <w:p>
            <w:pPr>
              <w:pStyle w:val="19"/>
            </w:pPr>
            <w:r>
              <w:t>支出总计</w:t>
            </w:r>
          </w:p>
        </w:tc>
        <w:tc>
          <w:tcPr>
            <w:tcW w:w="2126" w:type="dxa"/>
            <w:vAlign w:val="center"/>
          </w:tcPr>
          <w:p>
            <w:pPr>
              <w:pStyle w:val="20"/>
            </w:pPr>
            <w:r>
              <w:t>1083.84</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line="240" w:lineRule="auto"/>
        <w:ind w:firstLine="0"/>
        <w:jc w:val="center"/>
        <w:outlineLvl w:val="4"/>
      </w:pPr>
      <w:r>
        <w:rPr>
          <w:rFonts w:ascii="方正小标宋_GBK" w:eastAsia="方正小标宋_GBK" w:cs="方正小标宋_GBK"/>
          <w:color w:val="000000"/>
          <w:sz w:val="36"/>
        </w:rPr>
        <w:t>单位预算收入总表</w:t>
      </w:r>
    </w:p>
    <w:tbl>
      <w:tblPr>
        <w:tblStyle w:val="11"/>
        <w:tblW w:w="1457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15"/>
            </w:pPr>
            <w:r>
              <w:t>467009衡水市生态环境局故城县分局</w:t>
            </w:r>
          </w:p>
        </w:tc>
        <w:tc>
          <w:tcPr>
            <w:tcW w:w="3402" w:type="dxa"/>
            <w:gridSpan w:val="3"/>
            <w:tcBorders>
              <w:top w:val="single" w:color="FFFFFF" w:sz="6" w:space="0"/>
              <w:left w:val="single" w:color="FFFFFF" w:sz="6" w:space="0"/>
              <w:right w:val="single" w:color="FFFFFF" w:sz="6" w:space="0"/>
            </w:tcBorders>
            <w:vAlign w:val="center"/>
          </w:tcPr>
          <w:p>
            <w:pPr>
              <w:pStyle w:val="14"/>
            </w:pPr>
            <w:r>
              <w:t>预算年度：2023</w:t>
            </w:r>
          </w:p>
        </w:tc>
        <w:tc>
          <w:tcPr>
            <w:tcW w:w="5670" w:type="dxa"/>
            <w:gridSpan w:val="5"/>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6"/>
            </w:pPr>
            <w:r>
              <w:t>序号</w:t>
            </w:r>
          </w:p>
        </w:tc>
        <w:tc>
          <w:tcPr>
            <w:tcW w:w="2551" w:type="dxa"/>
            <w:gridSpan w:val="2"/>
            <w:vAlign w:val="center"/>
          </w:tcPr>
          <w:p>
            <w:pPr>
              <w:pStyle w:val="16"/>
            </w:pPr>
            <w:r>
              <w:t>功能分类科目</w:t>
            </w:r>
          </w:p>
        </w:tc>
        <w:tc>
          <w:tcPr>
            <w:tcW w:w="1134" w:type="dxa"/>
            <w:vMerge w:val="restart"/>
            <w:vAlign w:val="center"/>
          </w:tcPr>
          <w:p>
            <w:pPr>
              <w:pStyle w:val="16"/>
            </w:pPr>
            <w:r>
              <w:t>合计</w:t>
            </w:r>
          </w:p>
        </w:tc>
        <w:tc>
          <w:tcPr>
            <w:tcW w:w="9072" w:type="dxa"/>
            <w:gridSpan w:val="8"/>
            <w:vAlign w:val="center"/>
          </w:tcPr>
          <w:p>
            <w:pPr>
              <w:pStyle w:val="16"/>
            </w:pPr>
            <w:r>
              <w:t>本年收入</w:t>
            </w:r>
          </w:p>
        </w:tc>
        <w:tc>
          <w:tcPr>
            <w:tcW w:w="1134" w:type="dxa"/>
            <w:vMerge w:val="restart"/>
            <w:vAlign w:val="center"/>
          </w:tcPr>
          <w:p>
            <w:pPr>
              <w:pStyle w:val="16"/>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6"/>
            </w:pPr>
            <w:r>
              <w:t>科目    编码</w:t>
            </w:r>
          </w:p>
        </w:tc>
        <w:tc>
          <w:tcPr>
            <w:tcW w:w="1559" w:type="dxa"/>
            <w:vAlign w:val="center"/>
          </w:tcPr>
          <w:p>
            <w:pPr>
              <w:pStyle w:val="16"/>
            </w:pPr>
            <w:r>
              <w:t>科目名称</w:t>
            </w:r>
          </w:p>
        </w:tc>
        <w:tc>
          <w:tcPr>
            <w:tcW w:w="1134" w:type="dxa"/>
            <w:vMerge w:val="continue"/>
          </w:tcPr>
          <w:p/>
        </w:tc>
        <w:tc>
          <w:tcPr>
            <w:tcW w:w="1134" w:type="dxa"/>
            <w:vAlign w:val="center"/>
          </w:tcPr>
          <w:p>
            <w:pPr>
              <w:pStyle w:val="16"/>
            </w:pPr>
            <w:r>
              <w:t>小计</w:t>
            </w:r>
          </w:p>
        </w:tc>
        <w:tc>
          <w:tcPr>
            <w:tcW w:w="1134" w:type="dxa"/>
            <w:vAlign w:val="center"/>
          </w:tcPr>
          <w:p>
            <w:pPr>
              <w:pStyle w:val="16"/>
            </w:pPr>
            <w:r>
              <w:t>财政拨款 收入</w:t>
            </w:r>
          </w:p>
        </w:tc>
        <w:tc>
          <w:tcPr>
            <w:tcW w:w="1134" w:type="dxa"/>
            <w:vAlign w:val="center"/>
          </w:tcPr>
          <w:p>
            <w:pPr>
              <w:pStyle w:val="16"/>
            </w:pPr>
            <w:r>
              <w:t>财政专户 收入</w:t>
            </w:r>
          </w:p>
        </w:tc>
        <w:tc>
          <w:tcPr>
            <w:tcW w:w="1134" w:type="dxa"/>
            <w:vAlign w:val="center"/>
          </w:tcPr>
          <w:p>
            <w:pPr>
              <w:pStyle w:val="16"/>
            </w:pPr>
            <w:r>
              <w:t>事业收入</w:t>
            </w:r>
          </w:p>
        </w:tc>
        <w:tc>
          <w:tcPr>
            <w:tcW w:w="1134" w:type="dxa"/>
            <w:vAlign w:val="center"/>
          </w:tcPr>
          <w:p>
            <w:pPr>
              <w:pStyle w:val="16"/>
            </w:pPr>
            <w:r>
              <w:t>经营收入</w:t>
            </w:r>
          </w:p>
        </w:tc>
        <w:tc>
          <w:tcPr>
            <w:tcW w:w="1134" w:type="dxa"/>
            <w:vAlign w:val="center"/>
          </w:tcPr>
          <w:p>
            <w:pPr>
              <w:pStyle w:val="16"/>
            </w:pPr>
            <w:r>
              <w:t>上级补助收入</w:t>
            </w:r>
          </w:p>
        </w:tc>
        <w:tc>
          <w:tcPr>
            <w:tcW w:w="1134" w:type="dxa"/>
            <w:vAlign w:val="center"/>
          </w:tcPr>
          <w:p>
            <w:pPr>
              <w:pStyle w:val="16"/>
            </w:pPr>
            <w:r>
              <w:t>附属单位上缴收入</w:t>
            </w:r>
          </w:p>
        </w:tc>
        <w:tc>
          <w:tcPr>
            <w:tcW w:w="1134" w:type="dxa"/>
            <w:vAlign w:val="center"/>
          </w:tcPr>
          <w:p>
            <w:pPr>
              <w:pStyle w:val="16"/>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6"/>
            </w:pPr>
            <w:r>
              <w:t>栏次</w:t>
            </w:r>
          </w:p>
        </w:tc>
        <w:tc>
          <w:tcPr>
            <w:tcW w:w="992" w:type="dxa"/>
            <w:vAlign w:val="center"/>
          </w:tcPr>
          <w:p>
            <w:pPr>
              <w:pStyle w:val="16"/>
            </w:pPr>
            <w:r>
              <w:t>1</w:t>
            </w:r>
          </w:p>
        </w:tc>
        <w:tc>
          <w:tcPr>
            <w:tcW w:w="1559" w:type="dxa"/>
            <w:vAlign w:val="center"/>
          </w:tcPr>
          <w:p>
            <w:pPr>
              <w:pStyle w:val="16"/>
            </w:pPr>
            <w:r>
              <w:t>2</w:t>
            </w:r>
          </w:p>
        </w:tc>
        <w:tc>
          <w:tcPr>
            <w:tcW w:w="1134" w:type="dxa"/>
            <w:vAlign w:val="center"/>
          </w:tcPr>
          <w:p>
            <w:pPr>
              <w:pStyle w:val="16"/>
            </w:pPr>
            <w:r>
              <w:t>3</w:t>
            </w:r>
          </w:p>
        </w:tc>
        <w:tc>
          <w:tcPr>
            <w:tcW w:w="1134" w:type="dxa"/>
            <w:vAlign w:val="center"/>
          </w:tcPr>
          <w:p>
            <w:pPr>
              <w:pStyle w:val="16"/>
            </w:pPr>
            <w:r>
              <w:t>4</w:t>
            </w:r>
          </w:p>
        </w:tc>
        <w:tc>
          <w:tcPr>
            <w:tcW w:w="1134" w:type="dxa"/>
            <w:vAlign w:val="center"/>
          </w:tcPr>
          <w:p>
            <w:pPr>
              <w:pStyle w:val="16"/>
            </w:pPr>
            <w:r>
              <w:t>5</w:t>
            </w:r>
          </w:p>
        </w:tc>
        <w:tc>
          <w:tcPr>
            <w:tcW w:w="1134" w:type="dxa"/>
            <w:vAlign w:val="center"/>
          </w:tcPr>
          <w:p>
            <w:pPr>
              <w:pStyle w:val="16"/>
            </w:pPr>
            <w:r>
              <w:t>6</w:t>
            </w:r>
          </w:p>
        </w:tc>
        <w:tc>
          <w:tcPr>
            <w:tcW w:w="1134" w:type="dxa"/>
            <w:vAlign w:val="center"/>
          </w:tcPr>
          <w:p>
            <w:pPr>
              <w:pStyle w:val="16"/>
            </w:pPr>
            <w:r>
              <w:t>7</w:t>
            </w:r>
          </w:p>
        </w:tc>
        <w:tc>
          <w:tcPr>
            <w:tcW w:w="1134" w:type="dxa"/>
            <w:vAlign w:val="center"/>
          </w:tcPr>
          <w:p>
            <w:pPr>
              <w:pStyle w:val="16"/>
            </w:pPr>
            <w:r>
              <w:t>8</w:t>
            </w:r>
          </w:p>
        </w:tc>
        <w:tc>
          <w:tcPr>
            <w:tcW w:w="1134" w:type="dxa"/>
            <w:vAlign w:val="center"/>
          </w:tcPr>
          <w:p>
            <w:pPr>
              <w:pStyle w:val="16"/>
            </w:pPr>
            <w:r>
              <w:t>9</w:t>
            </w:r>
          </w:p>
        </w:tc>
        <w:tc>
          <w:tcPr>
            <w:tcW w:w="1134" w:type="dxa"/>
            <w:vAlign w:val="center"/>
          </w:tcPr>
          <w:p>
            <w:pPr>
              <w:pStyle w:val="16"/>
            </w:pPr>
            <w:r>
              <w:t>10</w:t>
            </w:r>
          </w:p>
        </w:tc>
        <w:tc>
          <w:tcPr>
            <w:tcW w:w="1134" w:type="dxa"/>
            <w:vAlign w:val="center"/>
          </w:tcPr>
          <w:p>
            <w:pPr>
              <w:pStyle w:val="16"/>
            </w:pPr>
            <w:r>
              <w:t>11</w:t>
            </w:r>
          </w:p>
        </w:tc>
        <w:tc>
          <w:tcPr>
            <w:tcW w:w="1134" w:type="dxa"/>
            <w:vAlign w:val="center"/>
          </w:tcPr>
          <w:p>
            <w:pPr>
              <w:pStyle w:val="16"/>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1</w:t>
            </w:r>
          </w:p>
        </w:tc>
        <w:tc>
          <w:tcPr>
            <w:tcW w:w="992" w:type="dxa"/>
            <w:vAlign w:val="center"/>
          </w:tcPr>
          <w:p>
            <w:pPr>
              <w:pStyle w:val="21"/>
            </w:pPr>
          </w:p>
        </w:tc>
        <w:tc>
          <w:tcPr>
            <w:tcW w:w="1559" w:type="dxa"/>
            <w:vAlign w:val="center"/>
          </w:tcPr>
          <w:p>
            <w:pPr>
              <w:pStyle w:val="19"/>
            </w:pPr>
            <w:r>
              <w:t>合计</w:t>
            </w:r>
          </w:p>
        </w:tc>
        <w:tc>
          <w:tcPr>
            <w:tcW w:w="1134" w:type="dxa"/>
            <w:vAlign w:val="center"/>
          </w:tcPr>
          <w:p>
            <w:pPr>
              <w:pStyle w:val="20"/>
            </w:pPr>
            <w:r>
              <w:t>1083.84</w:t>
            </w:r>
          </w:p>
        </w:tc>
        <w:tc>
          <w:tcPr>
            <w:tcW w:w="1134" w:type="dxa"/>
            <w:vAlign w:val="center"/>
          </w:tcPr>
          <w:p>
            <w:pPr>
              <w:pStyle w:val="20"/>
            </w:pPr>
            <w:r>
              <w:t>1074.64</w:t>
            </w:r>
          </w:p>
        </w:tc>
        <w:tc>
          <w:tcPr>
            <w:tcW w:w="1134" w:type="dxa"/>
            <w:vAlign w:val="center"/>
          </w:tcPr>
          <w:p>
            <w:pPr>
              <w:pStyle w:val="20"/>
            </w:pPr>
            <w:r>
              <w:t>1074.64</w:t>
            </w: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r>
              <w:t>9.20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2</w:t>
            </w:r>
          </w:p>
        </w:tc>
        <w:tc>
          <w:tcPr>
            <w:tcW w:w="992" w:type="dxa"/>
            <w:vAlign w:val="center"/>
          </w:tcPr>
          <w:p>
            <w:pPr>
              <w:pStyle w:val="17"/>
            </w:pPr>
            <w:r>
              <w:t>208</w:t>
            </w:r>
          </w:p>
        </w:tc>
        <w:tc>
          <w:tcPr>
            <w:tcW w:w="1559" w:type="dxa"/>
            <w:vAlign w:val="center"/>
          </w:tcPr>
          <w:p>
            <w:pPr>
              <w:pStyle w:val="17"/>
            </w:pPr>
            <w:r>
              <w:t>社会保障和就业支出</w:t>
            </w:r>
          </w:p>
        </w:tc>
        <w:tc>
          <w:tcPr>
            <w:tcW w:w="1134" w:type="dxa"/>
            <w:vAlign w:val="center"/>
          </w:tcPr>
          <w:p>
            <w:pPr>
              <w:pStyle w:val="10"/>
            </w:pPr>
            <w:r>
              <w:t>70.99</w:t>
            </w:r>
          </w:p>
        </w:tc>
        <w:tc>
          <w:tcPr>
            <w:tcW w:w="1134" w:type="dxa"/>
            <w:vAlign w:val="center"/>
          </w:tcPr>
          <w:p>
            <w:pPr>
              <w:pStyle w:val="10"/>
            </w:pPr>
            <w:r>
              <w:t>70.99</w:t>
            </w:r>
          </w:p>
        </w:tc>
        <w:tc>
          <w:tcPr>
            <w:tcW w:w="1134" w:type="dxa"/>
            <w:vAlign w:val="center"/>
          </w:tcPr>
          <w:p>
            <w:pPr>
              <w:pStyle w:val="10"/>
            </w:pPr>
            <w:r>
              <w:t>70.99</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3</w:t>
            </w:r>
          </w:p>
        </w:tc>
        <w:tc>
          <w:tcPr>
            <w:tcW w:w="992" w:type="dxa"/>
            <w:vAlign w:val="center"/>
          </w:tcPr>
          <w:p>
            <w:pPr>
              <w:pStyle w:val="17"/>
            </w:pPr>
            <w:r>
              <w:t>20805</w:t>
            </w:r>
          </w:p>
        </w:tc>
        <w:tc>
          <w:tcPr>
            <w:tcW w:w="1559" w:type="dxa"/>
            <w:vAlign w:val="center"/>
          </w:tcPr>
          <w:p>
            <w:pPr>
              <w:pStyle w:val="17"/>
            </w:pPr>
            <w:r>
              <w:t>行政事业单位养老支出</w:t>
            </w:r>
          </w:p>
        </w:tc>
        <w:tc>
          <w:tcPr>
            <w:tcW w:w="1134" w:type="dxa"/>
            <w:vAlign w:val="center"/>
          </w:tcPr>
          <w:p>
            <w:pPr>
              <w:pStyle w:val="10"/>
            </w:pPr>
            <w:r>
              <w:t>69.91</w:t>
            </w:r>
          </w:p>
        </w:tc>
        <w:tc>
          <w:tcPr>
            <w:tcW w:w="1134" w:type="dxa"/>
            <w:vAlign w:val="center"/>
          </w:tcPr>
          <w:p>
            <w:pPr>
              <w:pStyle w:val="10"/>
            </w:pPr>
            <w:r>
              <w:t>69.91</w:t>
            </w:r>
          </w:p>
        </w:tc>
        <w:tc>
          <w:tcPr>
            <w:tcW w:w="1134" w:type="dxa"/>
            <w:vAlign w:val="center"/>
          </w:tcPr>
          <w:p>
            <w:pPr>
              <w:pStyle w:val="10"/>
            </w:pPr>
            <w:r>
              <w:t>69.91</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4</w:t>
            </w:r>
          </w:p>
        </w:tc>
        <w:tc>
          <w:tcPr>
            <w:tcW w:w="992" w:type="dxa"/>
            <w:vAlign w:val="center"/>
          </w:tcPr>
          <w:p>
            <w:pPr>
              <w:pStyle w:val="17"/>
            </w:pPr>
            <w:r>
              <w:t>2080501</w:t>
            </w:r>
          </w:p>
        </w:tc>
        <w:tc>
          <w:tcPr>
            <w:tcW w:w="1559" w:type="dxa"/>
            <w:vAlign w:val="center"/>
          </w:tcPr>
          <w:p>
            <w:pPr>
              <w:pStyle w:val="17"/>
            </w:pPr>
            <w:r>
              <w:t>行政单位离退休</w:t>
            </w:r>
          </w:p>
        </w:tc>
        <w:tc>
          <w:tcPr>
            <w:tcW w:w="1134" w:type="dxa"/>
            <w:vAlign w:val="center"/>
          </w:tcPr>
          <w:p>
            <w:pPr>
              <w:pStyle w:val="10"/>
            </w:pPr>
            <w:r>
              <w:t>37.86</w:t>
            </w:r>
          </w:p>
        </w:tc>
        <w:tc>
          <w:tcPr>
            <w:tcW w:w="1134" w:type="dxa"/>
            <w:vAlign w:val="center"/>
          </w:tcPr>
          <w:p>
            <w:pPr>
              <w:pStyle w:val="10"/>
            </w:pPr>
            <w:r>
              <w:t>37.86</w:t>
            </w:r>
          </w:p>
        </w:tc>
        <w:tc>
          <w:tcPr>
            <w:tcW w:w="1134" w:type="dxa"/>
            <w:vAlign w:val="center"/>
          </w:tcPr>
          <w:p>
            <w:pPr>
              <w:pStyle w:val="10"/>
            </w:pPr>
            <w:r>
              <w:t>37.86</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5</w:t>
            </w:r>
          </w:p>
        </w:tc>
        <w:tc>
          <w:tcPr>
            <w:tcW w:w="992" w:type="dxa"/>
            <w:vAlign w:val="center"/>
          </w:tcPr>
          <w:p>
            <w:pPr>
              <w:pStyle w:val="17"/>
            </w:pPr>
            <w:r>
              <w:t>2080505</w:t>
            </w:r>
          </w:p>
        </w:tc>
        <w:tc>
          <w:tcPr>
            <w:tcW w:w="1559" w:type="dxa"/>
            <w:vAlign w:val="center"/>
          </w:tcPr>
          <w:p>
            <w:pPr>
              <w:pStyle w:val="17"/>
            </w:pPr>
            <w:r>
              <w:t>机关事业单位基本养老保险缴费支出</w:t>
            </w:r>
          </w:p>
        </w:tc>
        <w:tc>
          <w:tcPr>
            <w:tcW w:w="1134" w:type="dxa"/>
            <w:vAlign w:val="center"/>
          </w:tcPr>
          <w:p>
            <w:pPr>
              <w:pStyle w:val="10"/>
            </w:pPr>
            <w:r>
              <w:t>32.05</w:t>
            </w:r>
          </w:p>
        </w:tc>
        <w:tc>
          <w:tcPr>
            <w:tcW w:w="1134" w:type="dxa"/>
            <w:vAlign w:val="center"/>
          </w:tcPr>
          <w:p>
            <w:pPr>
              <w:pStyle w:val="10"/>
            </w:pPr>
            <w:r>
              <w:t>32.05</w:t>
            </w:r>
          </w:p>
        </w:tc>
        <w:tc>
          <w:tcPr>
            <w:tcW w:w="1134" w:type="dxa"/>
            <w:vAlign w:val="center"/>
          </w:tcPr>
          <w:p>
            <w:pPr>
              <w:pStyle w:val="10"/>
            </w:pPr>
            <w:r>
              <w:t>32.05</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6</w:t>
            </w:r>
          </w:p>
        </w:tc>
        <w:tc>
          <w:tcPr>
            <w:tcW w:w="992" w:type="dxa"/>
            <w:vAlign w:val="center"/>
          </w:tcPr>
          <w:p>
            <w:pPr>
              <w:pStyle w:val="17"/>
            </w:pPr>
            <w:r>
              <w:t>20808</w:t>
            </w:r>
          </w:p>
        </w:tc>
        <w:tc>
          <w:tcPr>
            <w:tcW w:w="1559" w:type="dxa"/>
            <w:vAlign w:val="center"/>
          </w:tcPr>
          <w:p>
            <w:pPr>
              <w:pStyle w:val="17"/>
            </w:pPr>
            <w:r>
              <w:t>抚恤</w:t>
            </w:r>
          </w:p>
        </w:tc>
        <w:tc>
          <w:tcPr>
            <w:tcW w:w="1134" w:type="dxa"/>
            <w:vAlign w:val="center"/>
          </w:tcPr>
          <w:p>
            <w:pPr>
              <w:pStyle w:val="10"/>
            </w:pPr>
            <w:r>
              <w:t>1.08</w:t>
            </w:r>
          </w:p>
        </w:tc>
        <w:tc>
          <w:tcPr>
            <w:tcW w:w="1134" w:type="dxa"/>
            <w:vAlign w:val="center"/>
          </w:tcPr>
          <w:p>
            <w:pPr>
              <w:pStyle w:val="10"/>
            </w:pPr>
            <w:r>
              <w:t>1.08</w:t>
            </w:r>
          </w:p>
        </w:tc>
        <w:tc>
          <w:tcPr>
            <w:tcW w:w="1134" w:type="dxa"/>
            <w:vAlign w:val="center"/>
          </w:tcPr>
          <w:p>
            <w:pPr>
              <w:pStyle w:val="10"/>
            </w:pPr>
            <w:r>
              <w:t>1.08</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7</w:t>
            </w:r>
          </w:p>
        </w:tc>
        <w:tc>
          <w:tcPr>
            <w:tcW w:w="992" w:type="dxa"/>
            <w:vAlign w:val="center"/>
          </w:tcPr>
          <w:p>
            <w:pPr>
              <w:pStyle w:val="17"/>
            </w:pPr>
            <w:r>
              <w:t>2080801</w:t>
            </w:r>
          </w:p>
        </w:tc>
        <w:tc>
          <w:tcPr>
            <w:tcW w:w="1559" w:type="dxa"/>
            <w:vAlign w:val="center"/>
          </w:tcPr>
          <w:p>
            <w:pPr>
              <w:pStyle w:val="17"/>
            </w:pPr>
            <w:r>
              <w:t>死亡抚恤</w:t>
            </w:r>
          </w:p>
        </w:tc>
        <w:tc>
          <w:tcPr>
            <w:tcW w:w="1134" w:type="dxa"/>
            <w:vAlign w:val="center"/>
          </w:tcPr>
          <w:p>
            <w:pPr>
              <w:pStyle w:val="10"/>
            </w:pPr>
            <w:r>
              <w:t>1.08</w:t>
            </w:r>
          </w:p>
        </w:tc>
        <w:tc>
          <w:tcPr>
            <w:tcW w:w="1134" w:type="dxa"/>
            <w:vAlign w:val="center"/>
          </w:tcPr>
          <w:p>
            <w:pPr>
              <w:pStyle w:val="10"/>
            </w:pPr>
            <w:r>
              <w:t>1.08</w:t>
            </w:r>
          </w:p>
        </w:tc>
        <w:tc>
          <w:tcPr>
            <w:tcW w:w="1134" w:type="dxa"/>
            <w:vAlign w:val="center"/>
          </w:tcPr>
          <w:p>
            <w:pPr>
              <w:pStyle w:val="10"/>
            </w:pPr>
            <w:r>
              <w:t>1.08</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8</w:t>
            </w:r>
          </w:p>
        </w:tc>
        <w:tc>
          <w:tcPr>
            <w:tcW w:w="992" w:type="dxa"/>
            <w:vAlign w:val="center"/>
          </w:tcPr>
          <w:p>
            <w:pPr>
              <w:pStyle w:val="17"/>
            </w:pPr>
            <w:r>
              <w:t>210</w:t>
            </w:r>
          </w:p>
        </w:tc>
        <w:tc>
          <w:tcPr>
            <w:tcW w:w="1559" w:type="dxa"/>
            <w:vAlign w:val="center"/>
          </w:tcPr>
          <w:p>
            <w:pPr>
              <w:pStyle w:val="17"/>
            </w:pPr>
            <w:r>
              <w:t>卫生健康支出</w:t>
            </w:r>
          </w:p>
        </w:tc>
        <w:tc>
          <w:tcPr>
            <w:tcW w:w="1134" w:type="dxa"/>
            <w:vAlign w:val="center"/>
          </w:tcPr>
          <w:p>
            <w:pPr>
              <w:pStyle w:val="10"/>
            </w:pPr>
            <w:r>
              <w:t>11.11</w:t>
            </w:r>
          </w:p>
        </w:tc>
        <w:tc>
          <w:tcPr>
            <w:tcW w:w="1134" w:type="dxa"/>
            <w:vAlign w:val="center"/>
          </w:tcPr>
          <w:p>
            <w:pPr>
              <w:pStyle w:val="10"/>
            </w:pPr>
            <w:r>
              <w:t>11.11</w:t>
            </w:r>
          </w:p>
        </w:tc>
        <w:tc>
          <w:tcPr>
            <w:tcW w:w="1134" w:type="dxa"/>
            <w:vAlign w:val="center"/>
          </w:tcPr>
          <w:p>
            <w:pPr>
              <w:pStyle w:val="10"/>
            </w:pPr>
            <w:r>
              <w:t>11.11</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9</w:t>
            </w:r>
          </w:p>
        </w:tc>
        <w:tc>
          <w:tcPr>
            <w:tcW w:w="992" w:type="dxa"/>
            <w:vAlign w:val="center"/>
          </w:tcPr>
          <w:p>
            <w:pPr>
              <w:pStyle w:val="17"/>
            </w:pPr>
            <w:r>
              <w:t>21011</w:t>
            </w:r>
          </w:p>
        </w:tc>
        <w:tc>
          <w:tcPr>
            <w:tcW w:w="1559" w:type="dxa"/>
            <w:vAlign w:val="center"/>
          </w:tcPr>
          <w:p>
            <w:pPr>
              <w:pStyle w:val="17"/>
            </w:pPr>
            <w:r>
              <w:t>行政事业单位医疗</w:t>
            </w:r>
          </w:p>
        </w:tc>
        <w:tc>
          <w:tcPr>
            <w:tcW w:w="1134" w:type="dxa"/>
            <w:vAlign w:val="center"/>
          </w:tcPr>
          <w:p>
            <w:pPr>
              <w:pStyle w:val="10"/>
            </w:pPr>
            <w:r>
              <w:t>11.11</w:t>
            </w:r>
          </w:p>
        </w:tc>
        <w:tc>
          <w:tcPr>
            <w:tcW w:w="1134" w:type="dxa"/>
            <w:vAlign w:val="center"/>
          </w:tcPr>
          <w:p>
            <w:pPr>
              <w:pStyle w:val="10"/>
            </w:pPr>
            <w:r>
              <w:t>11.11</w:t>
            </w:r>
          </w:p>
        </w:tc>
        <w:tc>
          <w:tcPr>
            <w:tcW w:w="1134" w:type="dxa"/>
            <w:vAlign w:val="center"/>
          </w:tcPr>
          <w:p>
            <w:pPr>
              <w:pStyle w:val="10"/>
            </w:pPr>
            <w:r>
              <w:t>11.11</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10</w:t>
            </w:r>
          </w:p>
        </w:tc>
        <w:tc>
          <w:tcPr>
            <w:tcW w:w="992" w:type="dxa"/>
            <w:vAlign w:val="center"/>
          </w:tcPr>
          <w:p>
            <w:pPr>
              <w:pStyle w:val="17"/>
            </w:pPr>
            <w:r>
              <w:t>2101101</w:t>
            </w:r>
          </w:p>
        </w:tc>
        <w:tc>
          <w:tcPr>
            <w:tcW w:w="1559" w:type="dxa"/>
            <w:vAlign w:val="center"/>
          </w:tcPr>
          <w:p>
            <w:pPr>
              <w:pStyle w:val="17"/>
            </w:pPr>
            <w:r>
              <w:t>行政单位医疗</w:t>
            </w:r>
          </w:p>
        </w:tc>
        <w:tc>
          <w:tcPr>
            <w:tcW w:w="1134" w:type="dxa"/>
            <w:vAlign w:val="center"/>
          </w:tcPr>
          <w:p>
            <w:pPr>
              <w:pStyle w:val="10"/>
            </w:pPr>
            <w:r>
              <w:t>11.11</w:t>
            </w:r>
          </w:p>
        </w:tc>
        <w:tc>
          <w:tcPr>
            <w:tcW w:w="1134" w:type="dxa"/>
            <w:vAlign w:val="center"/>
          </w:tcPr>
          <w:p>
            <w:pPr>
              <w:pStyle w:val="10"/>
            </w:pPr>
            <w:r>
              <w:t>11.11</w:t>
            </w:r>
          </w:p>
        </w:tc>
        <w:tc>
          <w:tcPr>
            <w:tcW w:w="1134" w:type="dxa"/>
            <w:vAlign w:val="center"/>
          </w:tcPr>
          <w:p>
            <w:pPr>
              <w:pStyle w:val="10"/>
            </w:pPr>
            <w:r>
              <w:t>11.11</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11</w:t>
            </w:r>
          </w:p>
        </w:tc>
        <w:tc>
          <w:tcPr>
            <w:tcW w:w="992" w:type="dxa"/>
            <w:vAlign w:val="center"/>
          </w:tcPr>
          <w:p>
            <w:pPr>
              <w:pStyle w:val="17"/>
            </w:pPr>
            <w:r>
              <w:t>211</w:t>
            </w:r>
          </w:p>
        </w:tc>
        <w:tc>
          <w:tcPr>
            <w:tcW w:w="1559" w:type="dxa"/>
            <w:vAlign w:val="center"/>
          </w:tcPr>
          <w:p>
            <w:pPr>
              <w:pStyle w:val="17"/>
            </w:pPr>
            <w:r>
              <w:t>节能环保支出</w:t>
            </w:r>
          </w:p>
        </w:tc>
        <w:tc>
          <w:tcPr>
            <w:tcW w:w="1134" w:type="dxa"/>
            <w:vAlign w:val="center"/>
          </w:tcPr>
          <w:p>
            <w:pPr>
              <w:pStyle w:val="10"/>
            </w:pPr>
            <w:r>
              <w:t>984.33</w:t>
            </w:r>
          </w:p>
        </w:tc>
        <w:tc>
          <w:tcPr>
            <w:tcW w:w="1134" w:type="dxa"/>
            <w:vAlign w:val="center"/>
          </w:tcPr>
          <w:p>
            <w:pPr>
              <w:pStyle w:val="10"/>
            </w:pPr>
            <w:r>
              <w:t>975.13</w:t>
            </w:r>
          </w:p>
        </w:tc>
        <w:tc>
          <w:tcPr>
            <w:tcW w:w="1134" w:type="dxa"/>
            <w:vAlign w:val="center"/>
          </w:tcPr>
          <w:p>
            <w:pPr>
              <w:pStyle w:val="10"/>
            </w:pPr>
            <w:r>
              <w:t>975.13</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r>
              <w:t>9.20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12</w:t>
            </w:r>
          </w:p>
        </w:tc>
        <w:tc>
          <w:tcPr>
            <w:tcW w:w="992" w:type="dxa"/>
            <w:vAlign w:val="center"/>
          </w:tcPr>
          <w:p>
            <w:pPr>
              <w:pStyle w:val="17"/>
            </w:pPr>
            <w:r>
              <w:t>21101</w:t>
            </w:r>
          </w:p>
        </w:tc>
        <w:tc>
          <w:tcPr>
            <w:tcW w:w="1559" w:type="dxa"/>
            <w:vAlign w:val="center"/>
          </w:tcPr>
          <w:p>
            <w:pPr>
              <w:pStyle w:val="17"/>
            </w:pPr>
            <w:r>
              <w:t>环境保护管理事务</w:t>
            </w:r>
          </w:p>
        </w:tc>
        <w:tc>
          <w:tcPr>
            <w:tcW w:w="1134" w:type="dxa"/>
            <w:vAlign w:val="center"/>
          </w:tcPr>
          <w:p>
            <w:pPr>
              <w:pStyle w:val="10"/>
            </w:pPr>
            <w:r>
              <w:t>984.33</w:t>
            </w:r>
          </w:p>
        </w:tc>
        <w:tc>
          <w:tcPr>
            <w:tcW w:w="1134" w:type="dxa"/>
            <w:vAlign w:val="center"/>
          </w:tcPr>
          <w:p>
            <w:pPr>
              <w:pStyle w:val="10"/>
            </w:pPr>
            <w:r>
              <w:t>975.13</w:t>
            </w:r>
          </w:p>
        </w:tc>
        <w:tc>
          <w:tcPr>
            <w:tcW w:w="1134" w:type="dxa"/>
            <w:vAlign w:val="center"/>
          </w:tcPr>
          <w:p>
            <w:pPr>
              <w:pStyle w:val="10"/>
            </w:pPr>
            <w:r>
              <w:t>975.13</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r>
              <w:t>9.20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13</w:t>
            </w:r>
          </w:p>
        </w:tc>
        <w:tc>
          <w:tcPr>
            <w:tcW w:w="992" w:type="dxa"/>
            <w:vAlign w:val="center"/>
          </w:tcPr>
          <w:p>
            <w:pPr>
              <w:pStyle w:val="17"/>
            </w:pPr>
            <w:r>
              <w:t>2110101</w:t>
            </w:r>
          </w:p>
        </w:tc>
        <w:tc>
          <w:tcPr>
            <w:tcW w:w="1559" w:type="dxa"/>
            <w:vAlign w:val="center"/>
          </w:tcPr>
          <w:p>
            <w:pPr>
              <w:pStyle w:val="17"/>
            </w:pPr>
            <w:r>
              <w:t>行政运行</w:t>
            </w:r>
          </w:p>
        </w:tc>
        <w:tc>
          <w:tcPr>
            <w:tcW w:w="1134" w:type="dxa"/>
            <w:vAlign w:val="center"/>
          </w:tcPr>
          <w:p>
            <w:pPr>
              <w:pStyle w:val="10"/>
            </w:pPr>
            <w:r>
              <w:t>984.33</w:t>
            </w:r>
          </w:p>
        </w:tc>
        <w:tc>
          <w:tcPr>
            <w:tcW w:w="1134" w:type="dxa"/>
            <w:vAlign w:val="center"/>
          </w:tcPr>
          <w:p>
            <w:pPr>
              <w:pStyle w:val="10"/>
            </w:pPr>
            <w:r>
              <w:t>975.13</w:t>
            </w:r>
          </w:p>
        </w:tc>
        <w:tc>
          <w:tcPr>
            <w:tcW w:w="1134" w:type="dxa"/>
            <w:vAlign w:val="center"/>
          </w:tcPr>
          <w:p>
            <w:pPr>
              <w:pStyle w:val="10"/>
            </w:pPr>
            <w:r>
              <w:t>975.13</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r>
              <w:t>9.20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14</w:t>
            </w:r>
          </w:p>
        </w:tc>
        <w:tc>
          <w:tcPr>
            <w:tcW w:w="992" w:type="dxa"/>
            <w:vAlign w:val="center"/>
          </w:tcPr>
          <w:p>
            <w:pPr>
              <w:pStyle w:val="17"/>
            </w:pPr>
            <w:r>
              <w:t>221</w:t>
            </w:r>
          </w:p>
        </w:tc>
        <w:tc>
          <w:tcPr>
            <w:tcW w:w="1559" w:type="dxa"/>
            <w:vAlign w:val="center"/>
          </w:tcPr>
          <w:p>
            <w:pPr>
              <w:pStyle w:val="17"/>
            </w:pPr>
            <w:r>
              <w:t>住房保障支出</w:t>
            </w:r>
          </w:p>
        </w:tc>
        <w:tc>
          <w:tcPr>
            <w:tcW w:w="1134" w:type="dxa"/>
            <w:vAlign w:val="center"/>
          </w:tcPr>
          <w:p>
            <w:pPr>
              <w:pStyle w:val="10"/>
            </w:pPr>
            <w:r>
              <w:t>17.41</w:t>
            </w:r>
          </w:p>
        </w:tc>
        <w:tc>
          <w:tcPr>
            <w:tcW w:w="1134" w:type="dxa"/>
            <w:vAlign w:val="center"/>
          </w:tcPr>
          <w:p>
            <w:pPr>
              <w:pStyle w:val="10"/>
            </w:pPr>
            <w:r>
              <w:t>17.41</w:t>
            </w:r>
          </w:p>
        </w:tc>
        <w:tc>
          <w:tcPr>
            <w:tcW w:w="1134" w:type="dxa"/>
            <w:vAlign w:val="center"/>
          </w:tcPr>
          <w:p>
            <w:pPr>
              <w:pStyle w:val="10"/>
            </w:pPr>
            <w:r>
              <w:t>17.41</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15</w:t>
            </w:r>
          </w:p>
        </w:tc>
        <w:tc>
          <w:tcPr>
            <w:tcW w:w="992" w:type="dxa"/>
            <w:vAlign w:val="center"/>
          </w:tcPr>
          <w:p>
            <w:pPr>
              <w:pStyle w:val="17"/>
            </w:pPr>
            <w:r>
              <w:t>22102</w:t>
            </w:r>
          </w:p>
        </w:tc>
        <w:tc>
          <w:tcPr>
            <w:tcW w:w="1559" w:type="dxa"/>
            <w:vAlign w:val="center"/>
          </w:tcPr>
          <w:p>
            <w:pPr>
              <w:pStyle w:val="17"/>
            </w:pPr>
            <w:r>
              <w:t>住房改革支出</w:t>
            </w:r>
          </w:p>
        </w:tc>
        <w:tc>
          <w:tcPr>
            <w:tcW w:w="1134" w:type="dxa"/>
            <w:vAlign w:val="center"/>
          </w:tcPr>
          <w:p>
            <w:pPr>
              <w:pStyle w:val="10"/>
            </w:pPr>
            <w:r>
              <w:t>17.41</w:t>
            </w:r>
          </w:p>
        </w:tc>
        <w:tc>
          <w:tcPr>
            <w:tcW w:w="1134" w:type="dxa"/>
            <w:vAlign w:val="center"/>
          </w:tcPr>
          <w:p>
            <w:pPr>
              <w:pStyle w:val="10"/>
            </w:pPr>
            <w:r>
              <w:t>17.41</w:t>
            </w:r>
          </w:p>
        </w:tc>
        <w:tc>
          <w:tcPr>
            <w:tcW w:w="1134" w:type="dxa"/>
            <w:vAlign w:val="center"/>
          </w:tcPr>
          <w:p>
            <w:pPr>
              <w:pStyle w:val="10"/>
            </w:pPr>
            <w:r>
              <w:t>17.41</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16</w:t>
            </w:r>
          </w:p>
        </w:tc>
        <w:tc>
          <w:tcPr>
            <w:tcW w:w="992" w:type="dxa"/>
            <w:vAlign w:val="center"/>
          </w:tcPr>
          <w:p>
            <w:pPr>
              <w:pStyle w:val="17"/>
            </w:pPr>
            <w:r>
              <w:t>2210201</w:t>
            </w:r>
          </w:p>
        </w:tc>
        <w:tc>
          <w:tcPr>
            <w:tcW w:w="1559" w:type="dxa"/>
            <w:vAlign w:val="center"/>
          </w:tcPr>
          <w:p>
            <w:pPr>
              <w:pStyle w:val="17"/>
            </w:pPr>
            <w:r>
              <w:t>住房公积金</w:t>
            </w:r>
          </w:p>
        </w:tc>
        <w:tc>
          <w:tcPr>
            <w:tcW w:w="1134" w:type="dxa"/>
            <w:vAlign w:val="center"/>
          </w:tcPr>
          <w:p>
            <w:pPr>
              <w:pStyle w:val="10"/>
            </w:pPr>
            <w:r>
              <w:t>17.41</w:t>
            </w:r>
          </w:p>
        </w:tc>
        <w:tc>
          <w:tcPr>
            <w:tcW w:w="1134" w:type="dxa"/>
            <w:vAlign w:val="center"/>
          </w:tcPr>
          <w:p>
            <w:pPr>
              <w:pStyle w:val="10"/>
            </w:pPr>
            <w:r>
              <w:t>17.41</w:t>
            </w:r>
          </w:p>
        </w:tc>
        <w:tc>
          <w:tcPr>
            <w:tcW w:w="1134" w:type="dxa"/>
            <w:vAlign w:val="center"/>
          </w:tcPr>
          <w:p>
            <w:pPr>
              <w:pStyle w:val="10"/>
            </w:pPr>
            <w:r>
              <w:t>17.41</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line="240" w:lineRule="auto"/>
        <w:ind w:firstLine="0"/>
        <w:jc w:val="center"/>
        <w:outlineLvl w:val="4"/>
      </w:pPr>
      <w:r>
        <w:rPr>
          <w:rFonts w:ascii="方正小标宋_GBK" w:eastAsia="方正小标宋_GBK" w:cs="方正小标宋_GBK"/>
          <w:color w:val="000000"/>
          <w:sz w:val="36"/>
        </w:rPr>
        <w:t>单位预算支出总表</w:t>
      </w:r>
    </w:p>
    <w:tbl>
      <w:tblPr>
        <w:tblStyle w:val="11"/>
        <w:tblW w:w="145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pPr>
              <w:pStyle w:val="15"/>
            </w:pPr>
            <w:r>
              <w:t>467009衡水市生态环境局故城县分局</w:t>
            </w:r>
          </w:p>
        </w:tc>
        <w:tc>
          <w:tcPr>
            <w:tcW w:w="2722" w:type="dxa"/>
            <w:gridSpan w:val="2"/>
            <w:tcBorders>
              <w:top w:val="single" w:color="FFFFFF" w:sz="6" w:space="0"/>
              <w:left w:val="single" w:color="FFFFFF" w:sz="6" w:space="0"/>
              <w:right w:val="single" w:color="FFFFFF" w:sz="6" w:space="0"/>
            </w:tcBorders>
            <w:vAlign w:val="center"/>
          </w:tcPr>
          <w:p>
            <w:pPr>
              <w:pStyle w:val="14"/>
            </w:pPr>
            <w:r>
              <w:t>预算年度：2023</w:t>
            </w:r>
          </w:p>
        </w:tc>
        <w:tc>
          <w:tcPr>
            <w:tcW w:w="5444" w:type="dxa"/>
            <w:gridSpan w:val="4"/>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5528" w:type="dxa"/>
            <w:gridSpan w:val="2"/>
            <w:vAlign w:val="center"/>
          </w:tcPr>
          <w:p>
            <w:pPr>
              <w:pStyle w:val="16"/>
            </w:pPr>
            <w:r>
              <w:t>功能分类科目</w:t>
            </w:r>
          </w:p>
        </w:tc>
        <w:tc>
          <w:tcPr>
            <w:tcW w:w="1361" w:type="dxa"/>
            <w:vMerge w:val="restart"/>
            <w:vAlign w:val="center"/>
          </w:tcPr>
          <w:p>
            <w:pPr>
              <w:pStyle w:val="16"/>
            </w:pPr>
            <w:r>
              <w:t>合计</w:t>
            </w:r>
          </w:p>
        </w:tc>
        <w:tc>
          <w:tcPr>
            <w:tcW w:w="1361" w:type="dxa"/>
            <w:vMerge w:val="restart"/>
            <w:vAlign w:val="center"/>
          </w:tcPr>
          <w:p>
            <w:pPr>
              <w:pStyle w:val="16"/>
            </w:pPr>
            <w:r>
              <w:t>基本支出</w:t>
            </w:r>
          </w:p>
        </w:tc>
        <w:tc>
          <w:tcPr>
            <w:tcW w:w="1361" w:type="dxa"/>
            <w:vMerge w:val="restart"/>
            <w:vAlign w:val="center"/>
          </w:tcPr>
          <w:p>
            <w:pPr>
              <w:pStyle w:val="16"/>
            </w:pPr>
            <w:r>
              <w:t>项目支出</w:t>
            </w:r>
          </w:p>
        </w:tc>
        <w:tc>
          <w:tcPr>
            <w:tcW w:w="1361" w:type="dxa"/>
            <w:vMerge w:val="restart"/>
            <w:vAlign w:val="center"/>
          </w:tcPr>
          <w:p>
            <w:pPr>
              <w:pStyle w:val="16"/>
            </w:pPr>
            <w:r>
              <w:t>经营支出</w:t>
            </w:r>
          </w:p>
        </w:tc>
        <w:tc>
          <w:tcPr>
            <w:tcW w:w="1361" w:type="dxa"/>
            <w:vMerge w:val="restart"/>
            <w:vAlign w:val="center"/>
          </w:tcPr>
          <w:p>
            <w:pPr>
              <w:pStyle w:val="16"/>
            </w:pPr>
            <w:r>
              <w:t>上解上级     支出</w:t>
            </w:r>
          </w:p>
        </w:tc>
        <w:tc>
          <w:tcPr>
            <w:tcW w:w="1361" w:type="dxa"/>
            <w:vMerge w:val="restart"/>
            <w:vAlign w:val="center"/>
          </w:tcPr>
          <w:p>
            <w:pPr>
              <w:pStyle w:val="16"/>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6"/>
            </w:pPr>
            <w:r>
              <w:t>科目    编码</w:t>
            </w:r>
          </w:p>
        </w:tc>
        <w:tc>
          <w:tcPr>
            <w:tcW w:w="4536" w:type="dxa"/>
            <w:vAlign w:val="center"/>
          </w:tcPr>
          <w:p>
            <w:pPr>
              <w:pStyle w:val="16"/>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992" w:type="dxa"/>
            <w:vAlign w:val="center"/>
          </w:tcPr>
          <w:p>
            <w:pPr>
              <w:pStyle w:val="16"/>
            </w:pPr>
            <w:r>
              <w:t>1</w:t>
            </w:r>
          </w:p>
        </w:tc>
        <w:tc>
          <w:tcPr>
            <w:tcW w:w="4536" w:type="dxa"/>
            <w:vAlign w:val="center"/>
          </w:tcPr>
          <w:p>
            <w:pPr>
              <w:pStyle w:val="16"/>
            </w:pPr>
            <w:r>
              <w:t>2</w:t>
            </w:r>
          </w:p>
        </w:tc>
        <w:tc>
          <w:tcPr>
            <w:tcW w:w="1361" w:type="dxa"/>
            <w:vAlign w:val="center"/>
          </w:tcPr>
          <w:p>
            <w:pPr>
              <w:pStyle w:val="16"/>
            </w:pPr>
            <w:r>
              <w:t>3</w:t>
            </w:r>
          </w:p>
        </w:tc>
        <w:tc>
          <w:tcPr>
            <w:tcW w:w="1361" w:type="dxa"/>
            <w:vAlign w:val="center"/>
          </w:tcPr>
          <w:p>
            <w:pPr>
              <w:pStyle w:val="16"/>
            </w:pPr>
            <w:r>
              <w:t>4</w:t>
            </w:r>
          </w:p>
        </w:tc>
        <w:tc>
          <w:tcPr>
            <w:tcW w:w="1361" w:type="dxa"/>
            <w:vAlign w:val="center"/>
          </w:tcPr>
          <w:p>
            <w:pPr>
              <w:pStyle w:val="16"/>
            </w:pPr>
            <w:r>
              <w:t>5</w:t>
            </w:r>
          </w:p>
        </w:tc>
        <w:tc>
          <w:tcPr>
            <w:tcW w:w="1361" w:type="dxa"/>
            <w:vAlign w:val="center"/>
          </w:tcPr>
          <w:p>
            <w:pPr>
              <w:pStyle w:val="16"/>
            </w:pPr>
            <w:r>
              <w:t>6</w:t>
            </w:r>
          </w:p>
        </w:tc>
        <w:tc>
          <w:tcPr>
            <w:tcW w:w="1361" w:type="dxa"/>
            <w:vAlign w:val="center"/>
          </w:tcPr>
          <w:p>
            <w:pPr>
              <w:pStyle w:val="16"/>
            </w:pPr>
            <w:r>
              <w:t>7</w:t>
            </w:r>
          </w:p>
        </w:tc>
        <w:tc>
          <w:tcPr>
            <w:tcW w:w="1361" w:type="dxa"/>
            <w:vAlign w:val="center"/>
          </w:tcPr>
          <w:p>
            <w:pPr>
              <w:pStyle w:val="16"/>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w:t>
            </w:r>
          </w:p>
        </w:tc>
        <w:tc>
          <w:tcPr>
            <w:tcW w:w="992" w:type="dxa"/>
            <w:vAlign w:val="center"/>
          </w:tcPr>
          <w:p>
            <w:pPr>
              <w:pStyle w:val="21"/>
            </w:pPr>
          </w:p>
        </w:tc>
        <w:tc>
          <w:tcPr>
            <w:tcW w:w="4536" w:type="dxa"/>
            <w:vAlign w:val="center"/>
          </w:tcPr>
          <w:p>
            <w:pPr>
              <w:pStyle w:val="19"/>
            </w:pPr>
            <w:r>
              <w:t>合计</w:t>
            </w:r>
          </w:p>
        </w:tc>
        <w:tc>
          <w:tcPr>
            <w:tcW w:w="1361" w:type="dxa"/>
            <w:vAlign w:val="center"/>
          </w:tcPr>
          <w:p>
            <w:pPr>
              <w:pStyle w:val="20"/>
            </w:pPr>
            <w:r>
              <w:t>1083.84</w:t>
            </w:r>
          </w:p>
        </w:tc>
        <w:tc>
          <w:tcPr>
            <w:tcW w:w="1361" w:type="dxa"/>
            <w:vAlign w:val="center"/>
          </w:tcPr>
          <w:p>
            <w:pPr>
              <w:pStyle w:val="20"/>
            </w:pPr>
            <w:r>
              <w:t>323.09</w:t>
            </w:r>
          </w:p>
        </w:tc>
        <w:tc>
          <w:tcPr>
            <w:tcW w:w="1361" w:type="dxa"/>
            <w:vAlign w:val="center"/>
          </w:tcPr>
          <w:p>
            <w:pPr>
              <w:pStyle w:val="20"/>
            </w:pPr>
            <w:r>
              <w:t>760.75</w:t>
            </w:r>
          </w:p>
        </w:tc>
        <w:tc>
          <w:tcPr>
            <w:tcW w:w="1361" w:type="dxa"/>
            <w:vAlign w:val="center"/>
          </w:tcPr>
          <w:p>
            <w:pPr>
              <w:pStyle w:val="20"/>
            </w:pPr>
          </w:p>
        </w:tc>
        <w:tc>
          <w:tcPr>
            <w:tcW w:w="1361" w:type="dxa"/>
            <w:vAlign w:val="center"/>
          </w:tcPr>
          <w:p>
            <w:pPr>
              <w:pStyle w:val="20"/>
            </w:pPr>
          </w:p>
        </w:tc>
        <w:tc>
          <w:tcPr>
            <w:tcW w:w="1361"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w:t>
            </w:r>
          </w:p>
        </w:tc>
        <w:tc>
          <w:tcPr>
            <w:tcW w:w="992" w:type="dxa"/>
            <w:vAlign w:val="center"/>
          </w:tcPr>
          <w:p>
            <w:pPr>
              <w:pStyle w:val="17"/>
            </w:pPr>
            <w:r>
              <w:t>208</w:t>
            </w:r>
          </w:p>
        </w:tc>
        <w:tc>
          <w:tcPr>
            <w:tcW w:w="4536" w:type="dxa"/>
            <w:vAlign w:val="center"/>
          </w:tcPr>
          <w:p>
            <w:pPr>
              <w:pStyle w:val="17"/>
            </w:pPr>
            <w:r>
              <w:t>社会保障和就业支出</w:t>
            </w:r>
          </w:p>
        </w:tc>
        <w:tc>
          <w:tcPr>
            <w:tcW w:w="1361" w:type="dxa"/>
            <w:vAlign w:val="center"/>
          </w:tcPr>
          <w:p>
            <w:pPr>
              <w:pStyle w:val="10"/>
            </w:pPr>
            <w:r>
              <w:t>70.99</w:t>
            </w:r>
          </w:p>
        </w:tc>
        <w:tc>
          <w:tcPr>
            <w:tcW w:w="1361" w:type="dxa"/>
            <w:vAlign w:val="center"/>
          </w:tcPr>
          <w:p>
            <w:pPr>
              <w:pStyle w:val="10"/>
            </w:pPr>
            <w:r>
              <w:t>70.99</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w:t>
            </w:r>
          </w:p>
        </w:tc>
        <w:tc>
          <w:tcPr>
            <w:tcW w:w="992" w:type="dxa"/>
            <w:vAlign w:val="center"/>
          </w:tcPr>
          <w:p>
            <w:pPr>
              <w:pStyle w:val="17"/>
            </w:pPr>
            <w:r>
              <w:t>20805</w:t>
            </w:r>
          </w:p>
        </w:tc>
        <w:tc>
          <w:tcPr>
            <w:tcW w:w="4536" w:type="dxa"/>
            <w:vAlign w:val="center"/>
          </w:tcPr>
          <w:p>
            <w:pPr>
              <w:pStyle w:val="17"/>
            </w:pPr>
            <w:r>
              <w:t>行政事业单位养老支出</w:t>
            </w:r>
          </w:p>
        </w:tc>
        <w:tc>
          <w:tcPr>
            <w:tcW w:w="1361" w:type="dxa"/>
            <w:vAlign w:val="center"/>
          </w:tcPr>
          <w:p>
            <w:pPr>
              <w:pStyle w:val="10"/>
            </w:pPr>
            <w:r>
              <w:t>69.91</w:t>
            </w:r>
          </w:p>
        </w:tc>
        <w:tc>
          <w:tcPr>
            <w:tcW w:w="1361" w:type="dxa"/>
            <w:vAlign w:val="center"/>
          </w:tcPr>
          <w:p>
            <w:pPr>
              <w:pStyle w:val="10"/>
            </w:pPr>
            <w:r>
              <w:t>69.91</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4</w:t>
            </w:r>
          </w:p>
        </w:tc>
        <w:tc>
          <w:tcPr>
            <w:tcW w:w="992" w:type="dxa"/>
            <w:vAlign w:val="center"/>
          </w:tcPr>
          <w:p>
            <w:pPr>
              <w:pStyle w:val="17"/>
            </w:pPr>
            <w:r>
              <w:t>2080501</w:t>
            </w:r>
          </w:p>
        </w:tc>
        <w:tc>
          <w:tcPr>
            <w:tcW w:w="4536" w:type="dxa"/>
            <w:vAlign w:val="center"/>
          </w:tcPr>
          <w:p>
            <w:pPr>
              <w:pStyle w:val="17"/>
            </w:pPr>
            <w:r>
              <w:t>行政单位离退休</w:t>
            </w:r>
          </w:p>
        </w:tc>
        <w:tc>
          <w:tcPr>
            <w:tcW w:w="1361" w:type="dxa"/>
            <w:vAlign w:val="center"/>
          </w:tcPr>
          <w:p>
            <w:pPr>
              <w:pStyle w:val="10"/>
            </w:pPr>
            <w:r>
              <w:t>37.86</w:t>
            </w:r>
          </w:p>
        </w:tc>
        <w:tc>
          <w:tcPr>
            <w:tcW w:w="1361" w:type="dxa"/>
            <w:vAlign w:val="center"/>
          </w:tcPr>
          <w:p>
            <w:pPr>
              <w:pStyle w:val="10"/>
            </w:pPr>
            <w:r>
              <w:t>37.86</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5</w:t>
            </w:r>
          </w:p>
        </w:tc>
        <w:tc>
          <w:tcPr>
            <w:tcW w:w="992" w:type="dxa"/>
            <w:vAlign w:val="center"/>
          </w:tcPr>
          <w:p>
            <w:pPr>
              <w:pStyle w:val="17"/>
            </w:pPr>
            <w:r>
              <w:t>2080505</w:t>
            </w:r>
          </w:p>
        </w:tc>
        <w:tc>
          <w:tcPr>
            <w:tcW w:w="4536" w:type="dxa"/>
            <w:vAlign w:val="center"/>
          </w:tcPr>
          <w:p>
            <w:pPr>
              <w:pStyle w:val="17"/>
            </w:pPr>
            <w:r>
              <w:t>机关事业单位基本养老保险缴费支出</w:t>
            </w:r>
          </w:p>
        </w:tc>
        <w:tc>
          <w:tcPr>
            <w:tcW w:w="1361" w:type="dxa"/>
            <w:vAlign w:val="center"/>
          </w:tcPr>
          <w:p>
            <w:pPr>
              <w:pStyle w:val="10"/>
            </w:pPr>
            <w:r>
              <w:t>32.05</w:t>
            </w:r>
          </w:p>
        </w:tc>
        <w:tc>
          <w:tcPr>
            <w:tcW w:w="1361" w:type="dxa"/>
            <w:vAlign w:val="center"/>
          </w:tcPr>
          <w:p>
            <w:pPr>
              <w:pStyle w:val="10"/>
            </w:pPr>
            <w:r>
              <w:t>32.05</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6</w:t>
            </w:r>
          </w:p>
        </w:tc>
        <w:tc>
          <w:tcPr>
            <w:tcW w:w="992" w:type="dxa"/>
            <w:vAlign w:val="center"/>
          </w:tcPr>
          <w:p>
            <w:pPr>
              <w:pStyle w:val="17"/>
            </w:pPr>
            <w:r>
              <w:t>20808</w:t>
            </w:r>
          </w:p>
        </w:tc>
        <w:tc>
          <w:tcPr>
            <w:tcW w:w="4536" w:type="dxa"/>
            <w:vAlign w:val="center"/>
          </w:tcPr>
          <w:p>
            <w:pPr>
              <w:pStyle w:val="17"/>
            </w:pPr>
            <w:r>
              <w:t>抚恤</w:t>
            </w:r>
          </w:p>
        </w:tc>
        <w:tc>
          <w:tcPr>
            <w:tcW w:w="1361" w:type="dxa"/>
            <w:vAlign w:val="center"/>
          </w:tcPr>
          <w:p>
            <w:pPr>
              <w:pStyle w:val="10"/>
            </w:pPr>
            <w:r>
              <w:t>1.08</w:t>
            </w:r>
          </w:p>
        </w:tc>
        <w:tc>
          <w:tcPr>
            <w:tcW w:w="1361" w:type="dxa"/>
            <w:vAlign w:val="center"/>
          </w:tcPr>
          <w:p>
            <w:pPr>
              <w:pStyle w:val="10"/>
            </w:pPr>
            <w:r>
              <w:t>1.08</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7</w:t>
            </w:r>
          </w:p>
        </w:tc>
        <w:tc>
          <w:tcPr>
            <w:tcW w:w="992" w:type="dxa"/>
            <w:vAlign w:val="center"/>
          </w:tcPr>
          <w:p>
            <w:pPr>
              <w:pStyle w:val="17"/>
            </w:pPr>
            <w:r>
              <w:t>2080801</w:t>
            </w:r>
          </w:p>
        </w:tc>
        <w:tc>
          <w:tcPr>
            <w:tcW w:w="4536" w:type="dxa"/>
            <w:vAlign w:val="center"/>
          </w:tcPr>
          <w:p>
            <w:pPr>
              <w:pStyle w:val="17"/>
            </w:pPr>
            <w:r>
              <w:t>死亡抚恤</w:t>
            </w:r>
          </w:p>
        </w:tc>
        <w:tc>
          <w:tcPr>
            <w:tcW w:w="1361" w:type="dxa"/>
            <w:vAlign w:val="center"/>
          </w:tcPr>
          <w:p>
            <w:pPr>
              <w:pStyle w:val="10"/>
            </w:pPr>
            <w:r>
              <w:t>1.08</w:t>
            </w:r>
          </w:p>
        </w:tc>
        <w:tc>
          <w:tcPr>
            <w:tcW w:w="1361" w:type="dxa"/>
            <w:vAlign w:val="center"/>
          </w:tcPr>
          <w:p>
            <w:pPr>
              <w:pStyle w:val="10"/>
            </w:pPr>
            <w:r>
              <w:t>1.08</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8</w:t>
            </w:r>
          </w:p>
        </w:tc>
        <w:tc>
          <w:tcPr>
            <w:tcW w:w="992" w:type="dxa"/>
            <w:vAlign w:val="center"/>
          </w:tcPr>
          <w:p>
            <w:pPr>
              <w:pStyle w:val="17"/>
            </w:pPr>
            <w:r>
              <w:t>210</w:t>
            </w:r>
          </w:p>
        </w:tc>
        <w:tc>
          <w:tcPr>
            <w:tcW w:w="4536" w:type="dxa"/>
            <w:vAlign w:val="center"/>
          </w:tcPr>
          <w:p>
            <w:pPr>
              <w:pStyle w:val="17"/>
            </w:pPr>
            <w:r>
              <w:t>卫生健康支出</w:t>
            </w:r>
          </w:p>
        </w:tc>
        <w:tc>
          <w:tcPr>
            <w:tcW w:w="1361" w:type="dxa"/>
            <w:vAlign w:val="center"/>
          </w:tcPr>
          <w:p>
            <w:pPr>
              <w:pStyle w:val="10"/>
            </w:pPr>
            <w:r>
              <w:t>11.11</w:t>
            </w:r>
          </w:p>
        </w:tc>
        <w:tc>
          <w:tcPr>
            <w:tcW w:w="1361" w:type="dxa"/>
            <w:vAlign w:val="center"/>
          </w:tcPr>
          <w:p>
            <w:pPr>
              <w:pStyle w:val="10"/>
            </w:pPr>
            <w:r>
              <w:t>11.11</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9</w:t>
            </w:r>
          </w:p>
        </w:tc>
        <w:tc>
          <w:tcPr>
            <w:tcW w:w="992" w:type="dxa"/>
            <w:vAlign w:val="center"/>
          </w:tcPr>
          <w:p>
            <w:pPr>
              <w:pStyle w:val="17"/>
            </w:pPr>
            <w:r>
              <w:t>21011</w:t>
            </w:r>
          </w:p>
        </w:tc>
        <w:tc>
          <w:tcPr>
            <w:tcW w:w="4536" w:type="dxa"/>
            <w:vAlign w:val="center"/>
          </w:tcPr>
          <w:p>
            <w:pPr>
              <w:pStyle w:val="17"/>
            </w:pPr>
            <w:r>
              <w:t>行政事业单位医疗</w:t>
            </w:r>
          </w:p>
        </w:tc>
        <w:tc>
          <w:tcPr>
            <w:tcW w:w="1361" w:type="dxa"/>
            <w:vAlign w:val="center"/>
          </w:tcPr>
          <w:p>
            <w:pPr>
              <w:pStyle w:val="10"/>
            </w:pPr>
            <w:r>
              <w:t>11.11</w:t>
            </w:r>
          </w:p>
        </w:tc>
        <w:tc>
          <w:tcPr>
            <w:tcW w:w="1361" w:type="dxa"/>
            <w:vAlign w:val="center"/>
          </w:tcPr>
          <w:p>
            <w:pPr>
              <w:pStyle w:val="10"/>
            </w:pPr>
            <w:r>
              <w:t>11.11</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10</w:t>
            </w:r>
          </w:p>
        </w:tc>
        <w:tc>
          <w:tcPr>
            <w:tcW w:w="992" w:type="dxa"/>
            <w:vAlign w:val="center"/>
          </w:tcPr>
          <w:p>
            <w:pPr>
              <w:pStyle w:val="17"/>
            </w:pPr>
            <w:r>
              <w:t>2101101</w:t>
            </w:r>
          </w:p>
        </w:tc>
        <w:tc>
          <w:tcPr>
            <w:tcW w:w="4536" w:type="dxa"/>
            <w:vAlign w:val="center"/>
          </w:tcPr>
          <w:p>
            <w:pPr>
              <w:pStyle w:val="17"/>
            </w:pPr>
            <w:r>
              <w:t>行政单位医疗</w:t>
            </w:r>
          </w:p>
        </w:tc>
        <w:tc>
          <w:tcPr>
            <w:tcW w:w="1361" w:type="dxa"/>
            <w:vAlign w:val="center"/>
          </w:tcPr>
          <w:p>
            <w:pPr>
              <w:pStyle w:val="10"/>
            </w:pPr>
            <w:r>
              <w:t>11.11</w:t>
            </w:r>
          </w:p>
        </w:tc>
        <w:tc>
          <w:tcPr>
            <w:tcW w:w="1361" w:type="dxa"/>
            <w:vAlign w:val="center"/>
          </w:tcPr>
          <w:p>
            <w:pPr>
              <w:pStyle w:val="10"/>
            </w:pPr>
            <w:r>
              <w:t>11.11</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11</w:t>
            </w:r>
          </w:p>
        </w:tc>
        <w:tc>
          <w:tcPr>
            <w:tcW w:w="992" w:type="dxa"/>
            <w:vAlign w:val="center"/>
          </w:tcPr>
          <w:p>
            <w:pPr>
              <w:pStyle w:val="17"/>
            </w:pPr>
            <w:r>
              <w:t>211</w:t>
            </w:r>
          </w:p>
        </w:tc>
        <w:tc>
          <w:tcPr>
            <w:tcW w:w="4536" w:type="dxa"/>
            <w:vAlign w:val="center"/>
          </w:tcPr>
          <w:p>
            <w:pPr>
              <w:pStyle w:val="17"/>
            </w:pPr>
            <w:r>
              <w:t>节能环保支出</w:t>
            </w:r>
          </w:p>
        </w:tc>
        <w:tc>
          <w:tcPr>
            <w:tcW w:w="1361" w:type="dxa"/>
            <w:vAlign w:val="center"/>
          </w:tcPr>
          <w:p>
            <w:pPr>
              <w:pStyle w:val="10"/>
            </w:pPr>
            <w:r>
              <w:t>984.33</w:t>
            </w:r>
          </w:p>
        </w:tc>
        <w:tc>
          <w:tcPr>
            <w:tcW w:w="1361" w:type="dxa"/>
            <w:vAlign w:val="center"/>
          </w:tcPr>
          <w:p>
            <w:pPr>
              <w:pStyle w:val="10"/>
            </w:pPr>
            <w:r>
              <w:t>223.58</w:t>
            </w:r>
          </w:p>
        </w:tc>
        <w:tc>
          <w:tcPr>
            <w:tcW w:w="1361" w:type="dxa"/>
            <w:vAlign w:val="center"/>
          </w:tcPr>
          <w:p>
            <w:pPr>
              <w:pStyle w:val="10"/>
            </w:pPr>
            <w:r>
              <w:t>760.75</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12</w:t>
            </w:r>
          </w:p>
        </w:tc>
        <w:tc>
          <w:tcPr>
            <w:tcW w:w="992" w:type="dxa"/>
            <w:vAlign w:val="center"/>
          </w:tcPr>
          <w:p>
            <w:pPr>
              <w:pStyle w:val="17"/>
            </w:pPr>
            <w:r>
              <w:t>21101</w:t>
            </w:r>
          </w:p>
        </w:tc>
        <w:tc>
          <w:tcPr>
            <w:tcW w:w="4536" w:type="dxa"/>
            <w:vAlign w:val="center"/>
          </w:tcPr>
          <w:p>
            <w:pPr>
              <w:pStyle w:val="17"/>
            </w:pPr>
            <w:r>
              <w:t>环境保护管理事务</w:t>
            </w:r>
          </w:p>
        </w:tc>
        <w:tc>
          <w:tcPr>
            <w:tcW w:w="1361" w:type="dxa"/>
            <w:vAlign w:val="center"/>
          </w:tcPr>
          <w:p>
            <w:pPr>
              <w:pStyle w:val="10"/>
            </w:pPr>
            <w:r>
              <w:t>984.33</w:t>
            </w:r>
          </w:p>
        </w:tc>
        <w:tc>
          <w:tcPr>
            <w:tcW w:w="1361" w:type="dxa"/>
            <w:vAlign w:val="center"/>
          </w:tcPr>
          <w:p>
            <w:pPr>
              <w:pStyle w:val="10"/>
            </w:pPr>
            <w:r>
              <w:t>223.58</w:t>
            </w:r>
          </w:p>
        </w:tc>
        <w:tc>
          <w:tcPr>
            <w:tcW w:w="1361" w:type="dxa"/>
            <w:vAlign w:val="center"/>
          </w:tcPr>
          <w:p>
            <w:pPr>
              <w:pStyle w:val="10"/>
            </w:pPr>
            <w:r>
              <w:t>760.75</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13</w:t>
            </w:r>
          </w:p>
        </w:tc>
        <w:tc>
          <w:tcPr>
            <w:tcW w:w="992" w:type="dxa"/>
            <w:vAlign w:val="center"/>
          </w:tcPr>
          <w:p>
            <w:pPr>
              <w:pStyle w:val="17"/>
            </w:pPr>
            <w:r>
              <w:t>2110101</w:t>
            </w:r>
          </w:p>
        </w:tc>
        <w:tc>
          <w:tcPr>
            <w:tcW w:w="4536" w:type="dxa"/>
            <w:vAlign w:val="center"/>
          </w:tcPr>
          <w:p>
            <w:pPr>
              <w:pStyle w:val="17"/>
            </w:pPr>
            <w:r>
              <w:t>行政运行</w:t>
            </w:r>
          </w:p>
        </w:tc>
        <w:tc>
          <w:tcPr>
            <w:tcW w:w="1361" w:type="dxa"/>
            <w:vAlign w:val="center"/>
          </w:tcPr>
          <w:p>
            <w:pPr>
              <w:pStyle w:val="10"/>
            </w:pPr>
            <w:r>
              <w:t>984.33</w:t>
            </w:r>
          </w:p>
        </w:tc>
        <w:tc>
          <w:tcPr>
            <w:tcW w:w="1361" w:type="dxa"/>
            <w:vAlign w:val="center"/>
          </w:tcPr>
          <w:p>
            <w:pPr>
              <w:pStyle w:val="10"/>
            </w:pPr>
            <w:r>
              <w:t>223.58</w:t>
            </w:r>
          </w:p>
        </w:tc>
        <w:tc>
          <w:tcPr>
            <w:tcW w:w="1361" w:type="dxa"/>
            <w:vAlign w:val="center"/>
          </w:tcPr>
          <w:p>
            <w:pPr>
              <w:pStyle w:val="10"/>
            </w:pPr>
            <w:r>
              <w:t>760.75</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14</w:t>
            </w:r>
          </w:p>
        </w:tc>
        <w:tc>
          <w:tcPr>
            <w:tcW w:w="992" w:type="dxa"/>
            <w:vAlign w:val="center"/>
          </w:tcPr>
          <w:p>
            <w:pPr>
              <w:pStyle w:val="17"/>
            </w:pPr>
            <w:r>
              <w:t>221</w:t>
            </w:r>
          </w:p>
        </w:tc>
        <w:tc>
          <w:tcPr>
            <w:tcW w:w="4536" w:type="dxa"/>
            <w:vAlign w:val="center"/>
          </w:tcPr>
          <w:p>
            <w:pPr>
              <w:pStyle w:val="17"/>
            </w:pPr>
            <w:r>
              <w:t>住房保障支出</w:t>
            </w:r>
          </w:p>
        </w:tc>
        <w:tc>
          <w:tcPr>
            <w:tcW w:w="1361" w:type="dxa"/>
            <w:vAlign w:val="center"/>
          </w:tcPr>
          <w:p>
            <w:pPr>
              <w:pStyle w:val="10"/>
            </w:pPr>
            <w:r>
              <w:t>17.41</w:t>
            </w:r>
          </w:p>
        </w:tc>
        <w:tc>
          <w:tcPr>
            <w:tcW w:w="1361" w:type="dxa"/>
            <w:vAlign w:val="center"/>
          </w:tcPr>
          <w:p>
            <w:pPr>
              <w:pStyle w:val="10"/>
            </w:pPr>
            <w:r>
              <w:t>17.41</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15</w:t>
            </w:r>
          </w:p>
        </w:tc>
        <w:tc>
          <w:tcPr>
            <w:tcW w:w="992" w:type="dxa"/>
            <w:vAlign w:val="center"/>
          </w:tcPr>
          <w:p>
            <w:pPr>
              <w:pStyle w:val="17"/>
            </w:pPr>
            <w:r>
              <w:t>22102</w:t>
            </w:r>
          </w:p>
        </w:tc>
        <w:tc>
          <w:tcPr>
            <w:tcW w:w="4536" w:type="dxa"/>
            <w:vAlign w:val="center"/>
          </w:tcPr>
          <w:p>
            <w:pPr>
              <w:pStyle w:val="17"/>
            </w:pPr>
            <w:r>
              <w:t>住房改革支出</w:t>
            </w:r>
          </w:p>
        </w:tc>
        <w:tc>
          <w:tcPr>
            <w:tcW w:w="1361" w:type="dxa"/>
            <w:vAlign w:val="center"/>
          </w:tcPr>
          <w:p>
            <w:pPr>
              <w:pStyle w:val="10"/>
            </w:pPr>
            <w:r>
              <w:t>17.41</w:t>
            </w:r>
          </w:p>
        </w:tc>
        <w:tc>
          <w:tcPr>
            <w:tcW w:w="1361" w:type="dxa"/>
            <w:vAlign w:val="center"/>
          </w:tcPr>
          <w:p>
            <w:pPr>
              <w:pStyle w:val="10"/>
            </w:pPr>
            <w:r>
              <w:t>17.41</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16</w:t>
            </w:r>
          </w:p>
        </w:tc>
        <w:tc>
          <w:tcPr>
            <w:tcW w:w="992" w:type="dxa"/>
            <w:vAlign w:val="center"/>
          </w:tcPr>
          <w:p>
            <w:pPr>
              <w:pStyle w:val="17"/>
            </w:pPr>
            <w:r>
              <w:t>2210201</w:t>
            </w:r>
          </w:p>
        </w:tc>
        <w:tc>
          <w:tcPr>
            <w:tcW w:w="4536" w:type="dxa"/>
            <w:vAlign w:val="center"/>
          </w:tcPr>
          <w:p>
            <w:pPr>
              <w:pStyle w:val="17"/>
            </w:pPr>
            <w:r>
              <w:t>住房公积金</w:t>
            </w:r>
          </w:p>
        </w:tc>
        <w:tc>
          <w:tcPr>
            <w:tcW w:w="1361" w:type="dxa"/>
            <w:vAlign w:val="center"/>
          </w:tcPr>
          <w:p>
            <w:pPr>
              <w:pStyle w:val="10"/>
            </w:pPr>
            <w:r>
              <w:t>17.41</w:t>
            </w:r>
          </w:p>
        </w:tc>
        <w:tc>
          <w:tcPr>
            <w:tcW w:w="1361" w:type="dxa"/>
            <w:vAlign w:val="center"/>
          </w:tcPr>
          <w:p>
            <w:pPr>
              <w:pStyle w:val="10"/>
            </w:pPr>
            <w:r>
              <w:t>17.41</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line="240" w:lineRule="auto"/>
        <w:ind w:firstLine="0"/>
        <w:jc w:val="center"/>
        <w:outlineLvl w:val="4"/>
      </w:pPr>
      <w:r>
        <w:rPr>
          <w:rFonts w:ascii="方正小标宋_GBK" w:eastAsia="方正小标宋_GBK" w:cs="方正小标宋_GBK"/>
          <w:color w:val="000000"/>
          <w:sz w:val="36"/>
        </w:rPr>
        <w:t>单位预算财政拨款收支总表</w:t>
      </w:r>
    </w:p>
    <w:tbl>
      <w:tblPr>
        <w:tblStyle w:val="11"/>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15"/>
            </w:pPr>
            <w:r>
              <w:t>467009衡水市生态环境局故城县分局</w:t>
            </w:r>
          </w:p>
        </w:tc>
        <w:tc>
          <w:tcPr>
            <w:tcW w:w="3402" w:type="dxa"/>
            <w:tcBorders>
              <w:top w:val="single" w:color="FFFFFF" w:sz="6" w:space="0"/>
              <w:left w:val="single" w:color="FFFFFF" w:sz="6" w:space="0"/>
              <w:right w:val="single" w:color="FFFFFF" w:sz="6" w:space="0"/>
            </w:tcBorders>
            <w:vAlign w:val="center"/>
          </w:tcPr>
          <w:p>
            <w:pPr>
              <w:pStyle w:val="14"/>
            </w:pPr>
            <w:r>
              <w:t>预算年度：2023</w:t>
            </w:r>
          </w:p>
        </w:tc>
        <w:tc>
          <w:tcPr>
            <w:tcW w:w="5896" w:type="dxa"/>
            <w:gridSpan w:val="4"/>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Merge w:val="restart"/>
            <w:vAlign w:val="center"/>
          </w:tcPr>
          <w:p>
            <w:pPr>
              <w:pStyle w:val="16"/>
            </w:pPr>
            <w:r>
              <w:t>序号</w:t>
            </w:r>
          </w:p>
        </w:tc>
        <w:tc>
          <w:tcPr>
            <w:tcW w:w="4876" w:type="dxa"/>
            <w:gridSpan w:val="2"/>
            <w:vAlign w:val="center"/>
          </w:tcPr>
          <w:p>
            <w:pPr>
              <w:pStyle w:val="16"/>
            </w:pPr>
            <w:r>
              <w:t>收入</w:t>
            </w:r>
          </w:p>
        </w:tc>
        <w:tc>
          <w:tcPr>
            <w:tcW w:w="9298" w:type="dxa"/>
            <w:gridSpan w:val="5"/>
            <w:vAlign w:val="center"/>
          </w:tcPr>
          <w:p>
            <w:pPr>
              <w:pStyle w:val="16"/>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6"/>
            </w:pPr>
            <w:r>
              <w:t>项  目</w:t>
            </w:r>
          </w:p>
        </w:tc>
        <w:tc>
          <w:tcPr>
            <w:tcW w:w="1474" w:type="dxa"/>
            <w:vAlign w:val="center"/>
          </w:tcPr>
          <w:p>
            <w:pPr>
              <w:pStyle w:val="16"/>
            </w:pPr>
            <w:r>
              <w:t>金额</w:t>
            </w:r>
          </w:p>
        </w:tc>
        <w:tc>
          <w:tcPr>
            <w:tcW w:w="3402" w:type="dxa"/>
            <w:vAlign w:val="center"/>
          </w:tcPr>
          <w:p>
            <w:pPr>
              <w:pStyle w:val="16"/>
            </w:pPr>
            <w:r>
              <w:t>项  目</w:t>
            </w:r>
          </w:p>
        </w:tc>
        <w:tc>
          <w:tcPr>
            <w:tcW w:w="1474" w:type="dxa"/>
            <w:vAlign w:val="center"/>
          </w:tcPr>
          <w:p>
            <w:pPr>
              <w:pStyle w:val="16"/>
            </w:pPr>
            <w:r>
              <w:t>合计</w:t>
            </w:r>
          </w:p>
        </w:tc>
        <w:tc>
          <w:tcPr>
            <w:tcW w:w="1474" w:type="dxa"/>
            <w:vAlign w:val="center"/>
          </w:tcPr>
          <w:p>
            <w:pPr>
              <w:pStyle w:val="16"/>
            </w:pPr>
            <w:r>
              <w:t>一般公共预算财政拨款</w:t>
            </w:r>
          </w:p>
        </w:tc>
        <w:tc>
          <w:tcPr>
            <w:tcW w:w="1474" w:type="dxa"/>
            <w:vAlign w:val="center"/>
          </w:tcPr>
          <w:p>
            <w:pPr>
              <w:pStyle w:val="16"/>
            </w:pPr>
            <w:r>
              <w:t>政府性基金预算财政    拨款</w:t>
            </w:r>
          </w:p>
        </w:tc>
        <w:tc>
          <w:tcPr>
            <w:tcW w:w="1474" w:type="dxa"/>
            <w:vAlign w:val="center"/>
          </w:tcPr>
          <w:p>
            <w:pPr>
              <w:pStyle w:val="16"/>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3402" w:type="dxa"/>
            <w:vAlign w:val="center"/>
          </w:tcPr>
          <w:p>
            <w:pPr>
              <w:pStyle w:val="16"/>
            </w:pPr>
            <w:r>
              <w:t>1</w:t>
            </w:r>
          </w:p>
        </w:tc>
        <w:tc>
          <w:tcPr>
            <w:tcW w:w="1474" w:type="dxa"/>
            <w:vAlign w:val="center"/>
          </w:tcPr>
          <w:p>
            <w:pPr>
              <w:pStyle w:val="16"/>
            </w:pPr>
            <w:r>
              <w:t>2</w:t>
            </w:r>
          </w:p>
        </w:tc>
        <w:tc>
          <w:tcPr>
            <w:tcW w:w="3402" w:type="dxa"/>
            <w:vAlign w:val="center"/>
          </w:tcPr>
          <w:p>
            <w:pPr>
              <w:pStyle w:val="16"/>
            </w:pPr>
            <w:r>
              <w:t>3</w:t>
            </w:r>
          </w:p>
        </w:tc>
        <w:tc>
          <w:tcPr>
            <w:tcW w:w="1474" w:type="dxa"/>
            <w:vAlign w:val="center"/>
          </w:tcPr>
          <w:p>
            <w:pPr>
              <w:pStyle w:val="16"/>
            </w:pPr>
            <w:r>
              <w:t>4</w:t>
            </w:r>
          </w:p>
        </w:tc>
        <w:tc>
          <w:tcPr>
            <w:tcW w:w="1474" w:type="dxa"/>
            <w:vAlign w:val="center"/>
          </w:tcPr>
          <w:p>
            <w:pPr>
              <w:pStyle w:val="16"/>
            </w:pPr>
            <w:r>
              <w:t>5</w:t>
            </w:r>
          </w:p>
        </w:tc>
        <w:tc>
          <w:tcPr>
            <w:tcW w:w="1474" w:type="dxa"/>
            <w:vAlign w:val="center"/>
          </w:tcPr>
          <w:p>
            <w:pPr>
              <w:pStyle w:val="16"/>
            </w:pPr>
            <w:r>
              <w:t>6</w:t>
            </w:r>
          </w:p>
        </w:tc>
        <w:tc>
          <w:tcPr>
            <w:tcW w:w="1474" w:type="dxa"/>
            <w:vAlign w:val="center"/>
          </w:tcPr>
          <w:p>
            <w:pPr>
              <w:pStyle w:val="16"/>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w:t>
            </w:r>
          </w:p>
        </w:tc>
        <w:tc>
          <w:tcPr>
            <w:tcW w:w="3402" w:type="dxa"/>
            <w:vAlign w:val="center"/>
          </w:tcPr>
          <w:p>
            <w:pPr>
              <w:pStyle w:val="17"/>
            </w:pPr>
            <w:r>
              <w:t>一、一般公共预算拨款</w:t>
            </w:r>
          </w:p>
        </w:tc>
        <w:tc>
          <w:tcPr>
            <w:tcW w:w="1474" w:type="dxa"/>
            <w:vAlign w:val="center"/>
          </w:tcPr>
          <w:p>
            <w:pPr>
              <w:pStyle w:val="10"/>
            </w:pPr>
            <w:r>
              <w:t>1074.64</w:t>
            </w:r>
          </w:p>
        </w:tc>
        <w:tc>
          <w:tcPr>
            <w:tcW w:w="3402" w:type="dxa"/>
            <w:vAlign w:val="center"/>
          </w:tcPr>
          <w:p>
            <w:pPr>
              <w:pStyle w:val="17"/>
            </w:pPr>
            <w:r>
              <w:t>一、一般公共服务支出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w:t>
            </w:r>
          </w:p>
        </w:tc>
        <w:tc>
          <w:tcPr>
            <w:tcW w:w="3402" w:type="dxa"/>
            <w:vAlign w:val="center"/>
          </w:tcPr>
          <w:p>
            <w:pPr>
              <w:pStyle w:val="17"/>
            </w:pPr>
            <w:r>
              <w:t>二、政府性基金预算拨款</w:t>
            </w:r>
          </w:p>
        </w:tc>
        <w:tc>
          <w:tcPr>
            <w:tcW w:w="1474" w:type="dxa"/>
            <w:vAlign w:val="center"/>
          </w:tcPr>
          <w:p>
            <w:pPr>
              <w:pStyle w:val="10"/>
            </w:pPr>
          </w:p>
        </w:tc>
        <w:tc>
          <w:tcPr>
            <w:tcW w:w="3402" w:type="dxa"/>
            <w:vAlign w:val="center"/>
          </w:tcPr>
          <w:p>
            <w:pPr>
              <w:pStyle w:val="17"/>
            </w:pPr>
            <w:r>
              <w:t>二、外交支出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w:t>
            </w:r>
          </w:p>
        </w:tc>
        <w:tc>
          <w:tcPr>
            <w:tcW w:w="3402" w:type="dxa"/>
            <w:vAlign w:val="center"/>
          </w:tcPr>
          <w:p>
            <w:pPr>
              <w:pStyle w:val="17"/>
            </w:pPr>
            <w:r>
              <w:t>三、国有资本经营预算拨款</w:t>
            </w:r>
          </w:p>
        </w:tc>
        <w:tc>
          <w:tcPr>
            <w:tcW w:w="1474" w:type="dxa"/>
            <w:vAlign w:val="center"/>
          </w:tcPr>
          <w:p>
            <w:pPr>
              <w:pStyle w:val="10"/>
            </w:pPr>
          </w:p>
        </w:tc>
        <w:tc>
          <w:tcPr>
            <w:tcW w:w="3402" w:type="dxa"/>
            <w:vAlign w:val="center"/>
          </w:tcPr>
          <w:p>
            <w:pPr>
              <w:pStyle w:val="17"/>
            </w:pPr>
            <w:r>
              <w:t>三、国防支出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4</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四、公共安全支出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5</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五、教育支出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6</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六、科学技术支出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7</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七、文化旅游体育与传媒支出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8</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八、社会保障和就业支出</w:t>
            </w:r>
          </w:p>
        </w:tc>
        <w:tc>
          <w:tcPr>
            <w:tcW w:w="1474" w:type="dxa"/>
            <w:vAlign w:val="center"/>
          </w:tcPr>
          <w:p>
            <w:pPr>
              <w:pStyle w:val="10"/>
            </w:pPr>
            <w:r>
              <w:t>70.99</w:t>
            </w:r>
          </w:p>
        </w:tc>
        <w:tc>
          <w:tcPr>
            <w:tcW w:w="1474" w:type="dxa"/>
            <w:vAlign w:val="center"/>
          </w:tcPr>
          <w:p>
            <w:pPr>
              <w:pStyle w:val="10"/>
            </w:pPr>
            <w:r>
              <w:t>70.99</w:t>
            </w: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9</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九、社会保险基金支出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10</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十、卫生健康支出</w:t>
            </w:r>
          </w:p>
        </w:tc>
        <w:tc>
          <w:tcPr>
            <w:tcW w:w="1474" w:type="dxa"/>
            <w:vAlign w:val="center"/>
          </w:tcPr>
          <w:p>
            <w:pPr>
              <w:pStyle w:val="10"/>
            </w:pPr>
            <w:r>
              <w:t>11.11</w:t>
            </w:r>
          </w:p>
        </w:tc>
        <w:tc>
          <w:tcPr>
            <w:tcW w:w="1474" w:type="dxa"/>
            <w:vAlign w:val="center"/>
          </w:tcPr>
          <w:p>
            <w:pPr>
              <w:pStyle w:val="10"/>
            </w:pPr>
            <w:r>
              <w:t>11.11</w:t>
            </w: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11</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十一、节能环保支出</w:t>
            </w:r>
          </w:p>
        </w:tc>
        <w:tc>
          <w:tcPr>
            <w:tcW w:w="1474" w:type="dxa"/>
            <w:vAlign w:val="center"/>
          </w:tcPr>
          <w:p>
            <w:pPr>
              <w:pStyle w:val="10"/>
            </w:pPr>
            <w:r>
              <w:t>984.33</w:t>
            </w:r>
          </w:p>
        </w:tc>
        <w:tc>
          <w:tcPr>
            <w:tcW w:w="1474" w:type="dxa"/>
            <w:vAlign w:val="center"/>
          </w:tcPr>
          <w:p>
            <w:pPr>
              <w:pStyle w:val="10"/>
            </w:pPr>
            <w:r>
              <w:t>984.33</w:t>
            </w: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12</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十二、城乡社区支出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13</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十三、农林水支出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14</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十四、交通运输支出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15</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十五、资源勘探工业信息等支出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16</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十六、商业服务业等支出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17</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十七、金融支出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18</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十八、援助其他地区支出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19</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十九、自然资源海洋气象等支出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20</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二十、住房保障支出</w:t>
            </w:r>
          </w:p>
        </w:tc>
        <w:tc>
          <w:tcPr>
            <w:tcW w:w="1474" w:type="dxa"/>
            <w:vAlign w:val="center"/>
          </w:tcPr>
          <w:p>
            <w:pPr>
              <w:pStyle w:val="10"/>
            </w:pPr>
            <w:r>
              <w:t>17.41</w:t>
            </w:r>
          </w:p>
        </w:tc>
        <w:tc>
          <w:tcPr>
            <w:tcW w:w="1474" w:type="dxa"/>
            <w:vAlign w:val="center"/>
          </w:tcPr>
          <w:p>
            <w:pPr>
              <w:pStyle w:val="10"/>
            </w:pPr>
            <w:r>
              <w:t>17.41</w:t>
            </w: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21</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二十一、粮油物资储备支出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22</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二十二、国有资本经营预算支出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23</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二十三、灾害防治及应急管理支出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24</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二十四、预备费</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25</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二十五、其他支出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26</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二十六、转移性支出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27</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二十七、债务还本支出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28</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二十八、债务付息支出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29</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二十九、债务发行费用支出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30</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三十、抗疫特别国债安排的支出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31</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三十一、人行科目</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32</w:t>
            </w:r>
          </w:p>
        </w:tc>
        <w:tc>
          <w:tcPr>
            <w:tcW w:w="3402" w:type="dxa"/>
            <w:vAlign w:val="center"/>
          </w:tcPr>
          <w:p>
            <w:pPr>
              <w:pStyle w:val="19"/>
            </w:pPr>
            <w:r>
              <w:t>本年收入合计</w:t>
            </w:r>
          </w:p>
        </w:tc>
        <w:tc>
          <w:tcPr>
            <w:tcW w:w="1474" w:type="dxa"/>
            <w:vAlign w:val="center"/>
          </w:tcPr>
          <w:p>
            <w:pPr>
              <w:pStyle w:val="20"/>
            </w:pPr>
            <w:r>
              <w:t>1074.64</w:t>
            </w:r>
          </w:p>
        </w:tc>
        <w:tc>
          <w:tcPr>
            <w:tcW w:w="3402" w:type="dxa"/>
            <w:vAlign w:val="center"/>
          </w:tcPr>
          <w:p>
            <w:pPr>
              <w:pStyle w:val="19"/>
            </w:pPr>
            <w:r>
              <w:t>本年支出合计</w:t>
            </w:r>
          </w:p>
        </w:tc>
        <w:tc>
          <w:tcPr>
            <w:tcW w:w="1474" w:type="dxa"/>
            <w:vAlign w:val="center"/>
          </w:tcPr>
          <w:p>
            <w:pPr>
              <w:pStyle w:val="20"/>
            </w:pPr>
            <w:r>
              <w:t>1083.84</w:t>
            </w:r>
          </w:p>
        </w:tc>
        <w:tc>
          <w:tcPr>
            <w:tcW w:w="1474" w:type="dxa"/>
            <w:vAlign w:val="center"/>
          </w:tcPr>
          <w:p>
            <w:pPr>
              <w:pStyle w:val="20"/>
            </w:pPr>
            <w:r>
              <w:t>1083.84</w:t>
            </w:r>
          </w:p>
        </w:tc>
        <w:tc>
          <w:tcPr>
            <w:tcW w:w="1474" w:type="dxa"/>
            <w:vAlign w:val="center"/>
          </w:tcPr>
          <w:p>
            <w:pPr>
              <w:pStyle w:val="20"/>
            </w:pPr>
          </w:p>
        </w:tc>
        <w:tc>
          <w:tcPr>
            <w:tcW w:w="1474"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33</w:t>
            </w:r>
          </w:p>
        </w:tc>
        <w:tc>
          <w:tcPr>
            <w:tcW w:w="3402" w:type="dxa"/>
            <w:vAlign w:val="center"/>
          </w:tcPr>
          <w:p>
            <w:pPr>
              <w:pStyle w:val="17"/>
            </w:pPr>
            <w:r>
              <w:t>年初财政拨款结转和结余</w:t>
            </w:r>
          </w:p>
        </w:tc>
        <w:tc>
          <w:tcPr>
            <w:tcW w:w="1474" w:type="dxa"/>
            <w:vAlign w:val="center"/>
          </w:tcPr>
          <w:p>
            <w:pPr>
              <w:pStyle w:val="10"/>
            </w:pPr>
            <w:r>
              <w:t>9.20</w:t>
            </w:r>
          </w:p>
        </w:tc>
        <w:tc>
          <w:tcPr>
            <w:tcW w:w="3402" w:type="dxa"/>
            <w:vAlign w:val="center"/>
          </w:tcPr>
          <w:p>
            <w:pPr>
              <w:pStyle w:val="17"/>
            </w:pPr>
            <w:r>
              <w:t>年末财政拨款结转和结余</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34</w:t>
            </w:r>
          </w:p>
        </w:tc>
        <w:tc>
          <w:tcPr>
            <w:tcW w:w="3402" w:type="dxa"/>
            <w:vAlign w:val="center"/>
          </w:tcPr>
          <w:p>
            <w:pPr>
              <w:pStyle w:val="17"/>
            </w:pPr>
            <w:r>
              <w:t>一、一般公共预算拨款</w:t>
            </w:r>
          </w:p>
        </w:tc>
        <w:tc>
          <w:tcPr>
            <w:tcW w:w="1474" w:type="dxa"/>
            <w:vAlign w:val="center"/>
          </w:tcPr>
          <w:p>
            <w:pPr>
              <w:pStyle w:val="10"/>
            </w:pPr>
            <w:r>
              <w:t>9.20</w:t>
            </w:r>
          </w:p>
        </w:tc>
        <w:tc>
          <w:tcPr>
            <w:tcW w:w="3402" w:type="dxa"/>
            <w:vAlign w:val="center"/>
          </w:tcPr>
          <w:p>
            <w:pPr>
              <w:pStyle w:val="17"/>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35</w:t>
            </w:r>
          </w:p>
        </w:tc>
        <w:tc>
          <w:tcPr>
            <w:tcW w:w="3402" w:type="dxa"/>
            <w:vAlign w:val="center"/>
          </w:tcPr>
          <w:p>
            <w:pPr>
              <w:pStyle w:val="17"/>
            </w:pPr>
            <w:r>
              <w:t>二、政府性基金预算拨款</w:t>
            </w:r>
          </w:p>
        </w:tc>
        <w:tc>
          <w:tcPr>
            <w:tcW w:w="1474" w:type="dxa"/>
            <w:vAlign w:val="center"/>
          </w:tcPr>
          <w:p>
            <w:pPr>
              <w:pStyle w:val="10"/>
            </w:pPr>
          </w:p>
        </w:tc>
        <w:tc>
          <w:tcPr>
            <w:tcW w:w="3402" w:type="dxa"/>
            <w:vAlign w:val="center"/>
          </w:tcPr>
          <w:p>
            <w:pPr>
              <w:pStyle w:val="17"/>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36</w:t>
            </w:r>
          </w:p>
        </w:tc>
        <w:tc>
          <w:tcPr>
            <w:tcW w:w="3402" w:type="dxa"/>
            <w:vAlign w:val="center"/>
          </w:tcPr>
          <w:p>
            <w:pPr>
              <w:pStyle w:val="17"/>
            </w:pPr>
            <w:r>
              <w:t>三、国有资本经营预算拨款</w:t>
            </w:r>
          </w:p>
        </w:tc>
        <w:tc>
          <w:tcPr>
            <w:tcW w:w="1474" w:type="dxa"/>
            <w:vAlign w:val="center"/>
          </w:tcPr>
          <w:p>
            <w:pPr>
              <w:pStyle w:val="10"/>
            </w:pPr>
          </w:p>
        </w:tc>
        <w:tc>
          <w:tcPr>
            <w:tcW w:w="3402" w:type="dxa"/>
            <w:vAlign w:val="center"/>
          </w:tcPr>
          <w:p>
            <w:pPr>
              <w:pStyle w:val="17"/>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37</w:t>
            </w:r>
          </w:p>
        </w:tc>
        <w:tc>
          <w:tcPr>
            <w:tcW w:w="3402" w:type="dxa"/>
            <w:vAlign w:val="center"/>
          </w:tcPr>
          <w:p>
            <w:pPr>
              <w:pStyle w:val="19"/>
            </w:pPr>
            <w:r>
              <w:t>收入总计</w:t>
            </w:r>
          </w:p>
        </w:tc>
        <w:tc>
          <w:tcPr>
            <w:tcW w:w="1474" w:type="dxa"/>
            <w:vAlign w:val="center"/>
          </w:tcPr>
          <w:p>
            <w:pPr>
              <w:pStyle w:val="20"/>
            </w:pPr>
            <w:r>
              <w:t>1083.84</w:t>
            </w:r>
          </w:p>
        </w:tc>
        <w:tc>
          <w:tcPr>
            <w:tcW w:w="3402" w:type="dxa"/>
            <w:vAlign w:val="center"/>
          </w:tcPr>
          <w:p>
            <w:pPr>
              <w:pStyle w:val="19"/>
            </w:pPr>
            <w:r>
              <w:t>支出总计</w:t>
            </w:r>
          </w:p>
        </w:tc>
        <w:tc>
          <w:tcPr>
            <w:tcW w:w="1474" w:type="dxa"/>
            <w:vAlign w:val="center"/>
          </w:tcPr>
          <w:p>
            <w:pPr>
              <w:pStyle w:val="20"/>
            </w:pPr>
            <w:r>
              <w:t>1083.84</w:t>
            </w:r>
          </w:p>
        </w:tc>
        <w:tc>
          <w:tcPr>
            <w:tcW w:w="1474" w:type="dxa"/>
            <w:vAlign w:val="center"/>
          </w:tcPr>
          <w:p>
            <w:pPr>
              <w:pStyle w:val="20"/>
            </w:pPr>
            <w:r>
              <w:t>1083.84</w:t>
            </w:r>
          </w:p>
        </w:tc>
        <w:tc>
          <w:tcPr>
            <w:tcW w:w="1474" w:type="dxa"/>
            <w:vAlign w:val="center"/>
          </w:tcPr>
          <w:p>
            <w:pPr>
              <w:pStyle w:val="20"/>
            </w:pPr>
          </w:p>
        </w:tc>
        <w:tc>
          <w:tcPr>
            <w:tcW w:w="1474" w:type="dxa"/>
            <w:vAlign w:val="center"/>
          </w:tcPr>
          <w:p>
            <w:pPr>
              <w:pStyle w:val="20"/>
            </w:pP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line="240" w:lineRule="auto"/>
        <w:ind w:firstLine="0"/>
        <w:jc w:val="center"/>
        <w:outlineLvl w:val="4"/>
      </w:pPr>
      <w:r>
        <w:rPr>
          <w:rFonts w:ascii="方正小标宋_GBK" w:eastAsia="方正小标宋_GBK" w:cs="方正小标宋_GBK"/>
          <w:color w:val="000000"/>
          <w:sz w:val="36"/>
        </w:rPr>
        <w:t>单位预算一般公共预算财政拨款支出表</w:t>
      </w:r>
    </w:p>
    <w:tbl>
      <w:tblPr>
        <w:tblStyle w:val="11"/>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5"/>
            </w:pPr>
            <w:r>
              <w:t>467009衡水市生态环境局故城县分局</w:t>
            </w:r>
          </w:p>
        </w:tc>
        <w:tc>
          <w:tcPr>
            <w:tcW w:w="2551" w:type="dxa"/>
            <w:tcBorders>
              <w:top w:val="single" w:color="FFFFFF" w:sz="6" w:space="0"/>
              <w:left w:val="single" w:color="FFFFFF" w:sz="6" w:space="0"/>
              <w:right w:val="single" w:color="FFFFFF" w:sz="6" w:space="0"/>
            </w:tcBorders>
            <w:vAlign w:val="center"/>
          </w:tcPr>
          <w:p>
            <w:pPr>
              <w:pStyle w:val="14"/>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5726" w:type="dxa"/>
            <w:gridSpan w:val="2"/>
            <w:vAlign w:val="center"/>
          </w:tcPr>
          <w:p>
            <w:pPr>
              <w:pStyle w:val="16"/>
            </w:pPr>
            <w:r>
              <w:t>功能分类科目</w:t>
            </w:r>
          </w:p>
        </w:tc>
        <w:tc>
          <w:tcPr>
            <w:tcW w:w="2551" w:type="dxa"/>
            <w:vMerge w:val="restart"/>
            <w:vAlign w:val="center"/>
          </w:tcPr>
          <w:p>
            <w:pPr>
              <w:pStyle w:val="16"/>
            </w:pPr>
            <w:r>
              <w:t>合计</w:t>
            </w:r>
          </w:p>
        </w:tc>
        <w:tc>
          <w:tcPr>
            <w:tcW w:w="2551" w:type="dxa"/>
            <w:vMerge w:val="restart"/>
            <w:vAlign w:val="center"/>
          </w:tcPr>
          <w:p>
            <w:pPr>
              <w:pStyle w:val="16"/>
            </w:pPr>
            <w:r>
              <w:t>基本支出</w:t>
            </w:r>
          </w:p>
        </w:tc>
        <w:tc>
          <w:tcPr>
            <w:tcW w:w="2551" w:type="dxa"/>
            <w:vMerge w:val="restart"/>
            <w:vAlign w:val="center"/>
          </w:tcPr>
          <w:p>
            <w:pPr>
              <w:pStyle w:val="16"/>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6"/>
            </w:pPr>
            <w:r>
              <w:t>科目编码</w:t>
            </w:r>
          </w:p>
        </w:tc>
        <w:tc>
          <w:tcPr>
            <w:tcW w:w="4535" w:type="dxa"/>
            <w:vAlign w:val="center"/>
          </w:tcPr>
          <w:p>
            <w:pPr>
              <w:pStyle w:val="16"/>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1191" w:type="dxa"/>
            <w:vAlign w:val="center"/>
          </w:tcPr>
          <w:p>
            <w:pPr>
              <w:pStyle w:val="16"/>
            </w:pPr>
            <w:r>
              <w:t>1</w:t>
            </w:r>
          </w:p>
        </w:tc>
        <w:tc>
          <w:tcPr>
            <w:tcW w:w="4535" w:type="dxa"/>
            <w:vAlign w:val="center"/>
          </w:tcPr>
          <w:p>
            <w:pPr>
              <w:pStyle w:val="16"/>
            </w:pPr>
            <w:r>
              <w:t>2</w:t>
            </w:r>
          </w:p>
        </w:tc>
        <w:tc>
          <w:tcPr>
            <w:tcW w:w="2551" w:type="dxa"/>
            <w:vAlign w:val="center"/>
          </w:tcPr>
          <w:p>
            <w:pPr>
              <w:pStyle w:val="16"/>
            </w:pPr>
            <w:r>
              <w:t>3</w:t>
            </w:r>
          </w:p>
        </w:tc>
        <w:tc>
          <w:tcPr>
            <w:tcW w:w="2551" w:type="dxa"/>
            <w:vAlign w:val="center"/>
          </w:tcPr>
          <w:p>
            <w:pPr>
              <w:pStyle w:val="16"/>
            </w:pPr>
            <w:r>
              <w:t>4</w:t>
            </w:r>
          </w:p>
        </w:tc>
        <w:tc>
          <w:tcPr>
            <w:tcW w:w="2551"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w:t>
            </w:r>
          </w:p>
        </w:tc>
        <w:tc>
          <w:tcPr>
            <w:tcW w:w="1191" w:type="dxa"/>
            <w:vAlign w:val="center"/>
          </w:tcPr>
          <w:p>
            <w:pPr>
              <w:pStyle w:val="21"/>
            </w:pPr>
          </w:p>
        </w:tc>
        <w:tc>
          <w:tcPr>
            <w:tcW w:w="4535" w:type="dxa"/>
            <w:vAlign w:val="center"/>
          </w:tcPr>
          <w:p>
            <w:pPr>
              <w:pStyle w:val="19"/>
            </w:pPr>
            <w:r>
              <w:t>合计</w:t>
            </w:r>
          </w:p>
        </w:tc>
        <w:tc>
          <w:tcPr>
            <w:tcW w:w="2551" w:type="dxa"/>
            <w:vAlign w:val="center"/>
          </w:tcPr>
          <w:p>
            <w:pPr>
              <w:pStyle w:val="20"/>
            </w:pPr>
            <w:r>
              <w:t>1083.84</w:t>
            </w:r>
          </w:p>
        </w:tc>
        <w:tc>
          <w:tcPr>
            <w:tcW w:w="2551" w:type="dxa"/>
            <w:vAlign w:val="center"/>
          </w:tcPr>
          <w:p>
            <w:pPr>
              <w:pStyle w:val="20"/>
            </w:pPr>
            <w:r>
              <w:t>323.09</w:t>
            </w:r>
          </w:p>
        </w:tc>
        <w:tc>
          <w:tcPr>
            <w:tcW w:w="2551" w:type="dxa"/>
            <w:vAlign w:val="center"/>
          </w:tcPr>
          <w:p>
            <w:pPr>
              <w:pStyle w:val="20"/>
            </w:pPr>
            <w:r>
              <w:t>760.75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w:t>
            </w:r>
          </w:p>
        </w:tc>
        <w:tc>
          <w:tcPr>
            <w:tcW w:w="1191" w:type="dxa"/>
            <w:vAlign w:val="center"/>
          </w:tcPr>
          <w:p>
            <w:pPr>
              <w:pStyle w:val="17"/>
            </w:pPr>
            <w:r>
              <w:t>208</w:t>
            </w:r>
          </w:p>
        </w:tc>
        <w:tc>
          <w:tcPr>
            <w:tcW w:w="4535" w:type="dxa"/>
            <w:vAlign w:val="center"/>
          </w:tcPr>
          <w:p>
            <w:pPr>
              <w:pStyle w:val="17"/>
            </w:pPr>
            <w:r>
              <w:t>社会保障和就业支出</w:t>
            </w:r>
          </w:p>
        </w:tc>
        <w:tc>
          <w:tcPr>
            <w:tcW w:w="2551" w:type="dxa"/>
            <w:vAlign w:val="center"/>
          </w:tcPr>
          <w:p>
            <w:pPr>
              <w:pStyle w:val="10"/>
            </w:pPr>
            <w:r>
              <w:t>70.99</w:t>
            </w:r>
          </w:p>
        </w:tc>
        <w:tc>
          <w:tcPr>
            <w:tcW w:w="2551" w:type="dxa"/>
            <w:vAlign w:val="center"/>
          </w:tcPr>
          <w:p>
            <w:pPr>
              <w:pStyle w:val="10"/>
            </w:pPr>
            <w:r>
              <w:t>70.99</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w:t>
            </w:r>
          </w:p>
        </w:tc>
        <w:tc>
          <w:tcPr>
            <w:tcW w:w="1191" w:type="dxa"/>
            <w:vAlign w:val="center"/>
          </w:tcPr>
          <w:p>
            <w:pPr>
              <w:pStyle w:val="17"/>
            </w:pPr>
            <w:r>
              <w:t>20805</w:t>
            </w:r>
          </w:p>
        </w:tc>
        <w:tc>
          <w:tcPr>
            <w:tcW w:w="4535" w:type="dxa"/>
            <w:vAlign w:val="center"/>
          </w:tcPr>
          <w:p>
            <w:pPr>
              <w:pStyle w:val="17"/>
            </w:pPr>
            <w:r>
              <w:t>行政事业单位养老支出</w:t>
            </w:r>
          </w:p>
        </w:tc>
        <w:tc>
          <w:tcPr>
            <w:tcW w:w="2551" w:type="dxa"/>
            <w:vAlign w:val="center"/>
          </w:tcPr>
          <w:p>
            <w:pPr>
              <w:pStyle w:val="10"/>
            </w:pPr>
            <w:r>
              <w:t>69.91</w:t>
            </w:r>
          </w:p>
        </w:tc>
        <w:tc>
          <w:tcPr>
            <w:tcW w:w="2551" w:type="dxa"/>
            <w:vAlign w:val="center"/>
          </w:tcPr>
          <w:p>
            <w:pPr>
              <w:pStyle w:val="10"/>
            </w:pPr>
            <w:r>
              <w:t>69.91</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4</w:t>
            </w:r>
          </w:p>
        </w:tc>
        <w:tc>
          <w:tcPr>
            <w:tcW w:w="1191" w:type="dxa"/>
            <w:vAlign w:val="center"/>
          </w:tcPr>
          <w:p>
            <w:pPr>
              <w:pStyle w:val="17"/>
            </w:pPr>
            <w:r>
              <w:t>2080501</w:t>
            </w:r>
          </w:p>
        </w:tc>
        <w:tc>
          <w:tcPr>
            <w:tcW w:w="4535" w:type="dxa"/>
            <w:vAlign w:val="center"/>
          </w:tcPr>
          <w:p>
            <w:pPr>
              <w:pStyle w:val="17"/>
            </w:pPr>
            <w:r>
              <w:t>行政单位离退休</w:t>
            </w:r>
          </w:p>
        </w:tc>
        <w:tc>
          <w:tcPr>
            <w:tcW w:w="2551" w:type="dxa"/>
            <w:vAlign w:val="center"/>
          </w:tcPr>
          <w:p>
            <w:pPr>
              <w:pStyle w:val="10"/>
            </w:pPr>
            <w:r>
              <w:t>37.86</w:t>
            </w:r>
          </w:p>
        </w:tc>
        <w:tc>
          <w:tcPr>
            <w:tcW w:w="2551" w:type="dxa"/>
            <w:vAlign w:val="center"/>
          </w:tcPr>
          <w:p>
            <w:pPr>
              <w:pStyle w:val="10"/>
            </w:pPr>
            <w:r>
              <w:t>37.86</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5</w:t>
            </w:r>
          </w:p>
        </w:tc>
        <w:tc>
          <w:tcPr>
            <w:tcW w:w="1191" w:type="dxa"/>
            <w:vAlign w:val="center"/>
          </w:tcPr>
          <w:p>
            <w:pPr>
              <w:pStyle w:val="17"/>
            </w:pPr>
            <w:r>
              <w:t>2080505</w:t>
            </w:r>
          </w:p>
        </w:tc>
        <w:tc>
          <w:tcPr>
            <w:tcW w:w="4535" w:type="dxa"/>
            <w:vAlign w:val="center"/>
          </w:tcPr>
          <w:p>
            <w:pPr>
              <w:pStyle w:val="17"/>
            </w:pPr>
            <w:r>
              <w:t>机关事业单位基本养老保险缴费支出</w:t>
            </w:r>
          </w:p>
        </w:tc>
        <w:tc>
          <w:tcPr>
            <w:tcW w:w="2551" w:type="dxa"/>
            <w:vAlign w:val="center"/>
          </w:tcPr>
          <w:p>
            <w:pPr>
              <w:pStyle w:val="10"/>
            </w:pPr>
            <w:r>
              <w:t>32.05</w:t>
            </w:r>
          </w:p>
        </w:tc>
        <w:tc>
          <w:tcPr>
            <w:tcW w:w="2551" w:type="dxa"/>
            <w:vAlign w:val="center"/>
          </w:tcPr>
          <w:p>
            <w:pPr>
              <w:pStyle w:val="10"/>
            </w:pPr>
            <w:r>
              <w:t>32.05</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6</w:t>
            </w:r>
          </w:p>
        </w:tc>
        <w:tc>
          <w:tcPr>
            <w:tcW w:w="1191" w:type="dxa"/>
            <w:vAlign w:val="center"/>
          </w:tcPr>
          <w:p>
            <w:pPr>
              <w:pStyle w:val="17"/>
            </w:pPr>
            <w:r>
              <w:t>20808</w:t>
            </w:r>
          </w:p>
        </w:tc>
        <w:tc>
          <w:tcPr>
            <w:tcW w:w="4535" w:type="dxa"/>
            <w:vAlign w:val="center"/>
          </w:tcPr>
          <w:p>
            <w:pPr>
              <w:pStyle w:val="17"/>
            </w:pPr>
            <w:r>
              <w:t>抚恤</w:t>
            </w:r>
          </w:p>
        </w:tc>
        <w:tc>
          <w:tcPr>
            <w:tcW w:w="2551" w:type="dxa"/>
            <w:vAlign w:val="center"/>
          </w:tcPr>
          <w:p>
            <w:pPr>
              <w:pStyle w:val="10"/>
            </w:pPr>
            <w:r>
              <w:t>1.08</w:t>
            </w:r>
          </w:p>
        </w:tc>
        <w:tc>
          <w:tcPr>
            <w:tcW w:w="2551" w:type="dxa"/>
            <w:vAlign w:val="center"/>
          </w:tcPr>
          <w:p>
            <w:pPr>
              <w:pStyle w:val="10"/>
            </w:pPr>
            <w:r>
              <w:t>1.08</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7</w:t>
            </w:r>
          </w:p>
        </w:tc>
        <w:tc>
          <w:tcPr>
            <w:tcW w:w="1191" w:type="dxa"/>
            <w:vAlign w:val="center"/>
          </w:tcPr>
          <w:p>
            <w:pPr>
              <w:pStyle w:val="17"/>
            </w:pPr>
            <w:r>
              <w:t>2080801</w:t>
            </w:r>
          </w:p>
        </w:tc>
        <w:tc>
          <w:tcPr>
            <w:tcW w:w="4535" w:type="dxa"/>
            <w:vAlign w:val="center"/>
          </w:tcPr>
          <w:p>
            <w:pPr>
              <w:pStyle w:val="17"/>
            </w:pPr>
            <w:r>
              <w:t>死亡抚恤</w:t>
            </w:r>
          </w:p>
        </w:tc>
        <w:tc>
          <w:tcPr>
            <w:tcW w:w="2551" w:type="dxa"/>
            <w:vAlign w:val="center"/>
          </w:tcPr>
          <w:p>
            <w:pPr>
              <w:pStyle w:val="10"/>
            </w:pPr>
            <w:r>
              <w:t>1.08</w:t>
            </w:r>
          </w:p>
        </w:tc>
        <w:tc>
          <w:tcPr>
            <w:tcW w:w="2551" w:type="dxa"/>
            <w:vAlign w:val="center"/>
          </w:tcPr>
          <w:p>
            <w:pPr>
              <w:pStyle w:val="10"/>
            </w:pPr>
            <w:r>
              <w:t>1.08</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8</w:t>
            </w:r>
          </w:p>
        </w:tc>
        <w:tc>
          <w:tcPr>
            <w:tcW w:w="1191" w:type="dxa"/>
            <w:vAlign w:val="center"/>
          </w:tcPr>
          <w:p>
            <w:pPr>
              <w:pStyle w:val="17"/>
            </w:pPr>
            <w:r>
              <w:t>210</w:t>
            </w:r>
          </w:p>
        </w:tc>
        <w:tc>
          <w:tcPr>
            <w:tcW w:w="4535" w:type="dxa"/>
            <w:vAlign w:val="center"/>
          </w:tcPr>
          <w:p>
            <w:pPr>
              <w:pStyle w:val="17"/>
            </w:pPr>
            <w:r>
              <w:t>卫生健康支出</w:t>
            </w:r>
          </w:p>
        </w:tc>
        <w:tc>
          <w:tcPr>
            <w:tcW w:w="2551" w:type="dxa"/>
            <w:vAlign w:val="center"/>
          </w:tcPr>
          <w:p>
            <w:pPr>
              <w:pStyle w:val="10"/>
            </w:pPr>
            <w:r>
              <w:t>11.11</w:t>
            </w:r>
          </w:p>
        </w:tc>
        <w:tc>
          <w:tcPr>
            <w:tcW w:w="2551" w:type="dxa"/>
            <w:vAlign w:val="center"/>
          </w:tcPr>
          <w:p>
            <w:pPr>
              <w:pStyle w:val="10"/>
            </w:pPr>
            <w:r>
              <w:t>11.11</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9</w:t>
            </w:r>
          </w:p>
        </w:tc>
        <w:tc>
          <w:tcPr>
            <w:tcW w:w="1191" w:type="dxa"/>
            <w:vAlign w:val="center"/>
          </w:tcPr>
          <w:p>
            <w:pPr>
              <w:pStyle w:val="17"/>
            </w:pPr>
            <w:r>
              <w:t>21011</w:t>
            </w:r>
          </w:p>
        </w:tc>
        <w:tc>
          <w:tcPr>
            <w:tcW w:w="4535" w:type="dxa"/>
            <w:vAlign w:val="center"/>
          </w:tcPr>
          <w:p>
            <w:pPr>
              <w:pStyle w:val="17"/>
            </w:pPr>
            <w:r>
              <w:t>行政事业单位医疗</w:t>
            </w:r>
          </w:p>
        </w:tc>
        <w:tc>
          <w:tcPr>
            <w:tcW w:w="2551" w:type="dxa"/>
            <w:vAlign w:val="center"/>
          </w:tcPr>
          <w:p>
            <w:pPr>
              <w:pStyle w:val="10"/>
            </w:pPr>
            <w:r>
              <w:t>11.11</w:t>
            </w:r>
          </w:p>
        </w:tc>
        <w:tc>
          <w:tcPr>
            <w:tcW w:w="2551" w:type="dxa"/>
            <w:vAlign w:val="center"/>
          </w:tcPr>
          <w:p>
            <w:pPr>
              <w:pStyle w:val="10"/>
            </w:pPr>
            <w:r>
              <w:t>11.11</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10</w:t>
            </w:r>
          </w:p>
        </w:tc>
        <w:tc>
          <w:tcPr>
            <w:tcW w:w="1191" w:type="dxa"/>
            <w:vAlign w:val="center"/>
          </w:tcPr>
          <w:p>
            <w:pPr>
              <w:pStyle w:val="17"/>
            </w:pPr>
            <w:r>
              <w:t>2101101</w:t>
            </w:r>
          </w:p>
        </w:tc>
        <w:tc>
          <w:tcPr>
            <w:tcW w:w="4535" w:type="dxa"/>
            <w:vAlign w:val="center"/>
          </w:tcPr>
          <w:p>
            <w:pPr>
              <w:pStyle w:val="17"/>
            </w:pPr>
            <w:r>
              <w:t>行政单位医疗</w:t>
            </w:r>
          </w:p>
        </w:tc>
        <w:tc>
          <w:tcPr>
            <w:tcW w:w="2551" w:type="dxa"/>
            <w:vAlign w:val="center"/>
          </w:tcPr>
          <w:p>
            <w:pPr>
              <w:pStyle w:val="10"/>
            </w:pPr>
            <w:r>
              <w:t>11.11</w:t>
            </w:r>
          </w:p>
        </w:tc>
        <w:tc>
          <w:tcPr>
            <w:tcW w:w="2551" w:type="dxa"/>
            <w:vAlign w:val="center"/>
          </w:tcPr>
          <w:p>
            <w:pPr>
              <w:pStyle w:val="10"/>
            </w:pPr>
            <w:r>
              <w:t>11.11</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11</w:t>
            </w:r>
          </w:p>
        </w:tc>
        <w:tc>
          <w:tcPr>
            <w:tcW w:w="1191" w:type="dxa"/>
            <w:vAlign w:val="center"/>
          </w:tcPr>
          <w:p>
            <w:pPr>
              <w:pStyle w:val="17"/>
            </w:pPr>
            <w:r>
              <w:t>211</w:t>
            </w:r>
          </w:p>
        </w:tc>
        <w:tc>
          <w:tcPr>
            <w:tcW w:w="4535" w:type="dxa"/>
            <w:vAlign w:val="center"/>
          </w:tcPr>
          <w:p>
            <w:pPr>
              <w:pStyle w:val="17"/>
            </w:pPr>
            <w:r>
              <w:t>节能环保支出</w:t>
            </w:r>
          </w:p>
        </w:tc>
        <w:tc>
          <w:tcPr>
            <w:tcW w:w="2551" w:type="dxa"/>
            <w:vAlign w:val="center"/>
          </w:tcPr>
          <w:p>
            <w:pPr>
              <w:pStyle w:val="10"/>
            </w:pPr>
            <w:r>
              <w:t>984.33</w:t>
            </w:r>
          </w:p>
        </w:tc>
        <w:tc>
          <w:tcPr>
            <w:tcW w:w="2551" w:type="dxa"/>
            <w:vAlign w:val="center"/>
          </w:tcPr>
          <w:p>
            <w:pPr>
              <w:pStyle w:val="10"/>
            </w:pPr>
            <w:r>
              <w:t>223.58</w:t>
            </w:r>
          </w:p>
        </w:tc>
        <w:tc>
          <w:tcPr>
            <w:tcW w:w="2551" w:type="dxa"/>
            <w:vAlign w:val="center"/>
          </w:tcPr>
          <w:p>
            <w:pPr>
              <w:pStyle w:val="10"/>
            </w:pPr>
            <w:r>
              <w:t>760.75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12</w:t>
            </w:r>
          </w:p>
        </w:tc>
        <w:tc>
          <w:tcPr>
            <w:tcW w:w="1191" w:type="dxa"/>
            <w:vAlign w:val="center"/>
          </w:tcPr>
          <w:p>
            <w:pPr>
              <w:pStyle w:val="17"/>
            </w:pPr>
            <w:r>
              <w:t>21101</w:t>
            </w:r>
          </w:p>
        </w:tc>
        <w:tc>
          <w:tcPr>
            <w:tcW w:w="4535" w:type="dxa"/>
            <w:vAlign w:val="center"/>
          </w:tcPr>
          <w:p>
            <w:pPr>
              <w:pStyle w:val="17"/>
            </w:pPr>
            <w:r>
              <w:t>环境保护管理事务</w:t>
            </w:r>
          </w:p>
        </w:tc>
        <w:tc>
          <w:tcPr>
            <w:tcW w:w="2551" w:type="dxa"/>
            <w:vAlign w:val="center"/>
          </w:tcPr>
          <w:p>
            <w:pPr>
              <w:pStyle w:val="10"/>
            </w:pPr>
            <w:r>
              <w:t>984.33</w:t>
            </w:r>
          </w:p>
        </w:tc>
        <w:tc>
          <w:tcPr>
            <w:tcW w:w="2551" w:type="dxa"/>
            <w:vAlign w:val="center"/>
          </w:tcPr>
          <w:p>
            <w:pPr>
              <w:pStyle w:val="10"/>
            </w:pPr>
            <w:r>
              <w:t>223.58</w:t>
            </w:r>
          </w:p>
        </w:tc>
        <w:tc>
          <w:tcPr>
            <w:tcW w:w="2551" w:type="dxa"/>
            <w:vAlign w:val="center"/>
          </w:tcPr>
          <w:p>
            <w:pPr>
              <w:pStyle w:val="10"/>
            </w:pPr>
            <w:r>
              <w:t>760.75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13</w:t>
            </w:r>
          </w:p>
        </w:tc>
        <w:tc>
          <w:tcPr>
            <w:tcW w:w="1191" w:type="dxa"/>
            <w:vAlign w:val="center"/>
          </w:tcPr>
          <w:p>
            <w:pPr>
              <w:pStyle w:val="17"/>
            </w:pPr>
            <w:r>
              <w:t>2110101</w:t>
            </w:r>
          </w:p>
        </w:tc>
        <w:tc>
          <w:tcPr>
            <w:tcW w:w="4535" w:type="dxa"/>
            <w:vAlign w:val="center"/>
          </w:tcPr>
          <w:p>
            <w:pPr>
              <w:pStyle w:val="17"/>
            </w:pPr>
            <w:r>
              <w:t>行政运行</w:t>
            </w:r>
          </w:p>
        </w:tc>
        <w:tc>
          <w:tcPr>
            <w:tcW w:w="2551" w:type="dxa"/>
            <w:vAlign w:val="center"/>
          </w:tcPr>
          <w:p>
            <w:pPr>
              <w:pStyle w:val="10"/>
            </w:pPr>
            <w:r>
              <w:t>984.33</w:t>
            </w:r>
          </w:p>
        </w:tc>
        <w:tc>
          <w:tcPr>
            <w:tcW w:w="2551" w:type="dxa"/>
            <w:vAlign w:val="center"/>
          </w:tcPr>
          <w:p>
            <w:pPr>
              <w:pStyle w:val="10"/>
            </w:pPr>
            <w:r>
              <w:t>223.58</w:t>
            </w:r>
          </w:p>
        </w:tc>
        <w:tc>
          <w:tcPr>
            <w:tcW w:w="2551" w:type="dxa"/>
            <w:vAlign w:val="center"/>
          </w:tcPr>
          <w:p>
            <w:pPr>
              <w:pStyle w:val="10"/>
            </w:pPr>
            <w:r>
              <w:t>760.75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14</w:t>
            </w:r>
          </w:p>
        </w:tc>
        <w:tc>
          <w:tcPr>
            <w:tcW w:w="1191" w:type="dxa"/>
            <w:vAlign w:val="center"/>
          </w:tcPr>
          <w:p>
            <w:pPr>
              <w:pStyle w:val="17"/>
            </w:pPr>
            <w:r>
              <w:t>221</w:t>
            </w:r>
          </w:p>
        </w:tc>
        <w:tc>
          <w:tcPr>
            <w:tcW w:w="4535" w:type="dxa"/>
            <w:vAlign w:val="center"/>
          </w:tcPr>
          <w:p>
            <w:pPr>
              <w:pStyle w:val="17"/>
            </w:pPr>
            <w:r>
              <w:t>住房保障支出</w:t>
            </w:r>
          </w:p>
        </w:tc>
        <w:tc>
          <w:tcPr>
            <w:tcW w:w="2551" w:type="dxa"/>
            <w:vAlign w:val="center"/>
          </w:tcPr>
          <w:p>
            <w:pPr>
              <w:pStyle w:val="10"/>
            </w:pPr>
            <w:r>
              <w:t>17.41</w:t>
            </w:r>
          </w:p>
        </w:tc>
        <w:tc>
          <w:tcPr>
            <w:tcW w:w="2551" w:type="dxa"/>
            <w:vAlign w:val="center"/>
          </w:tcPr>
          <w:p>
            <w:pPr>
              <w:pStyle w:val="10"/>
            </w:pPr>
            <w:r>
              <w:t>17.41</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15</w:t>
            </w:r>
          </w:p>
        </w:tc>
        <w:tc>
          <w:tcPr>
            <w:tcW w:w="1191" w:type="dxa"/>
            <w:vAlign w:val="center"/>
          </w:tcPr>
          <w:p>
            <w:pPr>
              <w:pStyle w:val="17"/>
            </w:pPr>
            <w:r>
              <w:t>22102</w:t>
            </w:r>
          </w:p>
        </w:tc>
        <w:tc>
          <w:tcPr>
            <w:tcW w:w="4535" w:type="dxa"/>
            <w:vAlign w:val="center"/>
          </w:tcPr>
          <w:p>
            <w:pPr>
              <w:pStyle w:val="17"/>
            </w:pPr>
            <w:r>
              <w:t>住房改革支出</w:t>
            </w:r>
          </w:p>
        </w:tc>
        <w:tc>
          <w:tcPr>
            <w:tcW w:w="2551" w:type="dxa"/>
            <w:vAlign w:val="center"/>
          </w:tcPr>
          <w:p>
            <w:pPr>
              <w:pStyle w:val="10"/>
            </w:pPr>
            <w:r>
              <w:t>17.41</w:t>
            </w:r>
          </w:p>
        </w:tc>
        <w:tc>
          <w:tcPr>
            <w:tcW w:w="2551" w:type="dxa"/>
            <w:vAlign w:val="center"/>
          </w:tcPr>
          <w:p>
            <w:pPr>
              <w:pStyle w:val="10"/>
            </w:pPr>
            <w:r>
              <w:t>17.41</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16</w:t>
            </w:r>
          </w:p>
        </w:tc>
        <w:tc>
          <w:tcPr>
            <w:tcW w:w="1191" w:type="dxa"/>
            <w:vAlign w:val="center"/>
          </w:tcPr>
          <w:p>
            <w:pPr>
              <w:pStyle w:val="17"/>
            </w:pPr>
            <w:r>
              <w:t>2210201</w:t>
            </w:r>
          </w:p>
        </w:tc>
        <w:tc>
          <w:tcPr>
            <w:tcW w:w="4535" w:type="dxa"/>
            <w:vAlign w:val="center"/>
          </w:tcPr>
          <w:p>
            <w:pPr>
              <w:pStyle w:val="17"/>
            </w:pPr>
            <w:r>
              <w:t>住房公积金</w:t>
            </w:r>
          </w:p>
        </w:tc>
        <w:tc>
          <w:tcPr>
            <w:tcW w:w="2551" w:type="dxa"/>
            <w:vAlign w:val="center"/>
          </w:tcPr>
          <w:p>
            <w:pPr>
              <w:pStyle w:val="10"/>
            </w:pPr>
            <w:r>
              <w:t>17.41</w:t>
            </w:r>
          </w:p>
        </w:tc>
        <w:tc>
          <w:tcPr>
            <w:tcW w:w="2551" w:type="dxa"/>
            <w:vAlign w:val="center"/>
          </w:tcPr>
          <w:p>
            <w:pPr>
              <w:pStyle w:val="10"/>
            </w:pPr>
            <w:r>
              <w:t>17.41</w:t>
            </w:r>
          </w:p>
        </w:tc>
        <w:tc>
          <w:tcPr>
            <w:tcW w:w="2551" w:type="dxa"/>
            <w:vAlign w:val="center"/>
          </w:tcPr>
          <w:p>
            <w:pPr>
              <w:pStyle w:val="10"/>
            </w:pP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line="240" w:lineRule="auto"/>
        <w:ind w:firstLine="0"/>
        <w:jc w:val="center"/>
        <w:outlineLvl w:val="4"/>
      </w:pPr>
      <w:r>
        <w:rPr>
          <w:rFonts w:ascii="方正小标宋_GBK" w:eastAsia="方正小标宋_GBK" w:cs="方正小标宋_GBK"/>
          <w:color w:val="000000"/>
          <w:sz w:val="36"/>
        </w:rPr>
        <w:t>单位预算一般公共预算财政拨款基本支出表</w:t>
      </w:r>
    </w:p>
    <w:tbl>
      <w:tblPr>
        <w:tblStyle w:val="11"/>
        <w:tblW w:w="1423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5"/>
            </w:pPr>
            <w:r>
              <w:t>467009衡水市生态环境局故城县分局</w:t>
            </w:r>
          </w:p>
        </w:tc>
        <w:tc>
          <w:tcPr>
            <w:tcW w:w="2551" w:type="dxa"/>
            <w:tcBorders>
              <w:top w:val="single" w:color="FFFFFF" w:sz="6" w:space="0"/>
              <w:left w:val="single" w:color="FFFFFF" w:sz="6" w:space="0"/>
              <w:right w:val="single" w:color="FFFFFF" w:sz="6" w:space="0"/>
            </w:tcBorders>
            <w:vAlign w:val="center"/>
          </w:tcPr>
          <w:p>
            <w:pPr>
              <w:pStyle w:val="14"/>
            </w:pPr>
            <w:r>
              <w:t>预算年度：2023</w:t>
            </w:r>
          </w:p>
        </w:tc>
        <w:tc>
          <w:tcPr>
            <w:tcW w:w="5103"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5726" w:type="dxa"/>
            <w:gridSpan w:val="2"/>
            <w:vAlign w:val="center"/>
          </w:tcPr>
          <w:p>
            <w:pPr>
              <w:pStyle w:val="16"/>
            </w:pPr>
            <w:r>
              <w:t>支出部门经济分类科目</w:t>
            </w:r>
          </w:p>
        </w:tc>
        <w:tc>
          <w:tcPr>
            <w:tcW w:w="7654" w:type="dxa"/>
            <w:gridSpan w:val="3"/>
            <w:vAlign w:val="center"/>
          </w:tcPr>
          <w:p>
            <w:pPr>
              <w:pStyle w:val="16"/>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6"/>
            </w:pPr>
            <w:r>
              <w:t>科目编码</w:t>
            </w:r>
          </w:p>
        </w:tc>
        <w:tc>
          <w:tcPr>
            <w:tcW w:w="4535" w:type="dxa"/>
            <w:vAlign w:val="center"/>
          </w:tcPr>
          <w:p>
            <w:pPr>
              <w:pStyle w:val="16"/>
            </w:pPr>
            <w:r>
              <w:t>科目名称</w:t>
            </w:r>
          </w:p>
        </w:tc>
        <w:tc>
          <w:tcPr>
            <w:tcW w:w="2551" w:type="dxa"/>
            <w:vAlign w:val="center"/>
          </w:tcPr>
          <w:p>
            <w:pPr>
              <w:pStyle w:val="16"/>
            </w:pPr>
            <w:r>
              <w:t>合计</w:t>
            </w:r>
          </w:p>
        </w:tc>
        <w:tc>
          <w:tcPr>
            <w:tcW w:w="2551" w:type="dxa"/>
            <w:vAlign w:val="center"/>
          </w:tcPr>
          <w:p>
            <w:pPr>
              <w:pStyle w:val="16"/>
            </w:pPr>
            <w:r>
              <w:t>人员经费</w:t>
            </w:r>
          </w:p>
        </w:tc>
        <w:tc>
          <w:tcPr>
            <w:tcW w:w="2552" w:type="dxa"/>
            <w:vAlign w:val="center"/>
          </w:tcPr>
          <w:p>
            <w:pPr>
              <w:pStyle w:val="16"/>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1191" w:type="dxa"/>
            <w:vAlign w:val="center"/>
          </w:tcPr>
          <w:p>
            <w:pPr>
              <w:pStyle w:val="16"/>
            </w:pPr>
            <w:r>
              <w:t>1</w:t>
            </w:r>
          </w:p>
        </w:tc>
        <w:tc>
          <w:tcPr>
            <w:tcW w:w="4535" w:type="dxa"/>
            <w:vAlign w:val="center"/>
          </w:tcPr>
          <w:p>
            <w:pPr>
              <w:pStyle w:val="16"/>
            </w:pPr>
            <w:r>
              <w:t>2</w:t>
            </w:r>
          </w:p>
        </w:tc>
        <w:tc>
          <w:tcPr>
            <w:tcW w:w="2551" w:type="dxa"/>
            <w:vAlign w:val="center"/>
          </w:tcPr>
          <w:p>
            <w:pPr>
              <w:pStyle w:val="16"/>
            </w:pPr>
            <w:r>
              <w:t>3</w:t>
            </w:r>
          </w:p>
        </w:tc>
        <w:tc>
          <w:tcPr>
            <w:tcW w:w="2551" w:type="dxa"/>
            <w:vAlign w:val="center"/>
          </w:tcPr>
          <w:p>
            <w:pPr>
              <w:pStyle w:val="16"/>
            </w:pPr>
            <w:r>
              <w:t>4</w:t>
            </w:r>
          </w:p>
        </w:tc>
        <w:tc>
          <w:tcPr>
            <w:tcW w:w="2552"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w:t>
            </w:r>
          </w:p>
        </w:tc>
        <w:tc>
          <w:tcPr>
            <w:tcW w:w="1191" w:type="dxa"/>
            <w:vAlign w:val="center"/>
          </w:tcPr>
          <w:p>
            <w:pPr>
              <w:pStyle w:val="21"/>
            </w:pPr>
          </w:p>
        </w:tc>
        <w:tc>
          <w:tcPr>
            <w:tcW w:w="4535" w:type="dxa"/>
            <w:vAlign w:val="center"/>
          </w:tcPr>
          <w:p>
            <w:pPr>
              <w:pStyle w:val="19"/>
            </w:pPr>
            <w:r>
              <w:t>合计</w:t>
            </w:r>
          </w:p>
        </w:tc>
        <w:tc>
          <w:tcPr>
            <w:tcW w:w="2551" w:type="dxa"/>
            <w:vAlign w:val="center"/>
          </w:tcPr>
          <w:p>
            <w:pPr>
              <w:pStyle w:val="20"/>
            </w:pPr>
            <w:r>
              <w:t>323.09</w:t>
            </w:r>
          </w:p>
        </w:tc>
        <w:tc>
          <w:tcPr>
            <w:tcW w:w="2551" w:type="dxa"/>
            <w:vAlign w:val="center"/>
          </w:tcPr>
          <w:p>
            <w:pPr>
              <w:pStyle w:val="20"/>
            </w:pPr>
            <w:r>
              <w:t>302.56</w:t>
            </w:r>
          </w:p>
        </w:tc>
        <w:tc>
          <w:tcPr>
            <w:tcW w:w="2552" w:type="dxa"/>
            <w:vAlign w:val="center"/>
          </w:tcPr>
          <w:p>
            <w:pPr>
              <w:pStyle w:val="20"/>
            </w:pPr>
            <w:r>
              <w:t>20.53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w:t>
            </w:r>
          </w:p>
        </w:tc>
        <w:tc>
          <w:tcPr>
            <w:tcW w:w="1191" w:type="dxa"/>
            <w:vAlign w:val="center"/>
          </w:tcPr>
          <w:p>
            <w:pPr>
              <w:pStyle w:val="17"/>
            </w:pPr>
            <w:r>
              <w:t>301</w:t>
            </w:r>
          </w:p>
        </w:tc>
        <w:tc>
          <w:tcPr>
            <w:tcW w:w="4535" w:type="dxa"/>
            <w:vAlign w:val="center"/>
          </w:tcPr>
          <w:p>
            <w:pPr>
              <w:pStyle w:val="17"/>
            </w:pPr>
            <w:r>
              <w:t>工资福利支出</w:t>
            </w:r>
          </w:p>
        </w:tc>
        <w:tc>
          <w:tcPr>
            <w:tcW w:w="2551" w:type="dxa"/>
            <w:vAlign w:val="center"/>
          </w:tcPr>
          <w:p>
            <w:pPr>
              <w:pStyle w:val="10"/>
            </w:pPr>
            <w:r>
              <w:t>254.42</w:t>
            </w:r>
          </w:p>
        </w:tc>
        <w:tc>
          <w:tcPr>
            <w:tcW w:w="2551" w:type="dxa"/>
            <w:vAlign w:val="center"/>
          </w:tcPr>
          <w:p>
            <w:pPr>
              <w:pStyle w:val="10"/>
            </w:pPr>
            <w:r>
              <w:t>254.42</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w:t>
            </w:r>
          </w:p>
        </w:tc>
        <w:tc>
          <w:tcPr>
            <w:tcW w:w="1191" w:type="dxa"/>
            <w:vAlign w:val="center"/>
          </w:tcPr>
          <w:p>
            <w:pPr>
              <w:pStyle w:val="17"/>
            </w:pPr>
            <w:r>
              <w:t>30101</w:t>
            </w:r>
          </w:p>
        </w:tc>
        <w:tc>
          <w:tcPr>
            <w:tcW w:w="4535" w:type="dxa"/>
            <w:vAlign w:val="center"/>
          </w:tcPr>
          <w:p>
            <w:pPr>
              <w:pStyle w:val="17"/>
            </w:pPr>
            <w:r>
              <w:t>基本工资</w:t>
            </w:r>
          </w:p>
        </w:tc>
        <w:tc>
          <w:tcPr>
            <w:tcW w:w="2551" w:type="dxa"/>
            <w:vAlign w:val="center"/>
          </w:tcPr>
          <w:p>
            <w:pPr>
              <w:pStyle w:val="10"/>
            </w:pPr>
            <w:r>
              <w:t>109.28</w:t>
            </w:r>
          </w:p>
        </w:tc>
        <w:tc>
          <w:tcPr>
            <w:tcW w:w="2551" w:type="dxa"/>
            <w:vAlign w:val="center"/>
          </w:tcPr>
          <w:p>
            <w:pPr>
              <w:pStyle w:val="10"/>
            </w:pPr>
            <w:r>
              <w:t>109.28</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4</w:t>
            </w:r>
          </w:p>
        </w:tc>
        <w:tc>
          <w:tcPr>
            <w:tcW w:w="1191" w:type="dxa"/>
            <w:vAlign w:val="center"/>
          </w:tcPr>
          <w:p>
            <w:pPr>
              <w:pStyle w:val="17"/>
            </w:pPr>
            <w:r>
              <w:t>30102</w:t>
            </w:r>
          </w:p>
        </w:tc>
        <w:tc>
          <w:tcPr>
            <w:tcW w:w="4535" w:type="dxa"/>
            <w:vAlign w:val="center"/>
          </w:tcPr>
          <w:p>
            <w:pPr>
              <w:pStyle w:val="17"/>
            </w:pPr>
            <w:r>
              <w:t>津贴补贴</w:t>
            </w:r>
          </w:p>
        </w:tc>
        <w:tc>
          <w:tcPr>
            <w:tcW w:w="2551" w:type="dxa"/>
            <w:vAlign w:val="center"/>
          </w:tcPr>
          <w:p>
            <w:pPr>
              <w:pStyle w:val="10"/>
            </w:pPr>
            <w:r>
              <w:t>20.10</w:t>
            </w:r>
          </w:p>
        </w:tc>
        <w:tc>
          <w:tcPr>
            <w:tcW w:w="2551" w:type="dxa"/>
            <w:vAlign w:val="center"/>
          </w:tcPr>
          <w:p>
            <w:pPr>
              <w:pStyle w:val="10"/>
            </w:pPr>
            <w:r>
              <w:t>20.10</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5</w:t>
            </w:r>
          </w:p>
        </w:tc>
        <w:tc>
          <w:tcPr>
            <w:tcW w:w="1191" w:type="dxa"/>
            <w:vAlign w:val="center"/>
          </w:tcPr>
          <w:p>
            <w:pPr>
              <w:pStyle w:val="17"/>
            </w:pPr>
            <w:r>
              <w:t>30103</w:t>
            </w:r>
          </w:p>
        </w:tc>
        <w:tc>
          <w:tcPr>
            <w:tcW w:w="4535" w:type="dxa"/>
            <w:vAlign w:val="center"/>
          </w:tcPr>
          <w:p>
            <w:pPr>
              <w:pStyle w:val="17"/>
            </w:pPr>
            <w:r>
              <w:t>奖金</w:t>
            </w:r>
          </w:p>
        </w:tc>
        <w:tc>
          <w:tcPr>
            <w:tcW w:w="2551" w:type="dxa"/>
            <w:vAlign w:val="center"/>
          </w:tcPr>
          <w:p>
            <w:pPr>
              <w:pStyle w:val="10"/>
            </w:pPr>
            <w:r>
              <w:t>50.50</w:t>
            </w:r>
          </w:p>
        </w:tc>
        <w:tc>
          <w:tcPr>
            <w:tcW w:w="2551" w:type="dxa"/>
            <w:vAlign w:val="center"/>
          </w:tcPr>
          <w:p>
            <w:pPr>
              <w:pStyle w:val="10"/>
            </w:pPr>
            <w:r>
              <w:t>50.50</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6</w:t>
            </w:r>
          </w:p>
        </w:tc>
        <w:tc>
          <w:tcPr>
            <w:tcW w:w="1191" w:type="dxa"/>
            <w:vAlign w:val="center"/>
          </w:tcPr>
          <w:p>
            <w:pPr>
              <w:pStyle w:val="17"/>
            </w:pPr>
            <w:r>
              <w:t>30107</w:t>
            </w:r>
          </w:p>
        </w:tc>
        <w:tc>
          <w:tcPr>
            <w:tcW w:w="4535" w:type="dxa"/>
            <w:vAlign w:val="center"/>
          </w:tcPr>
          <w:p>
            <w:pPr>
              <w:pStyle w:val="17"/>
            </w:pPr>
            <w:r>
              <w:t>绩效工资</w:t>
            </w:r>
          </w:p>
        </w:tc>
        <w:tc>
          <w:tcPr>
            <w:tcW w:w="2551" w:type="dxa"/>
            <w:vAlign w:val="center"/>
          </w:tcPr>
          <w:p>
            <w:pPr>
              <w:pStyle w:val="10"/>
            </w:pPr>
            <w:r>
              <w:t>12.75</w:t>
            </w:r>
          </w:p>
        </w:tc>
        <w:tc>
          <w:tcPr>
            <w:tcW w:w="2551" w:type="dxa"/>
            <w:vAlign w:val="center"/>
          </w:tcPr>
          <w:p>
            <w:pPr>
              <w:pStyle w:val="10"/>
            </w:pPr>
            <w:r>
              <w:t>12.75</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7</w:t>
            </w:r>
          </w:p>
        </w:tc>
        <w:tc>
          <w:tcPr>
            <w:tcW w:w="1191" w:type="dxa"/>
            <w:vAlign w:val="center"/>
          </w:tcPr>
          <w:p>
            <w:pPr>
              <w:pStyle w:val="17"/>
            </w:pPr>
            <w:r>
              <w:t>30108</w:t>
            </w:r>
          </w:p>
        </w:tc>
        <w:tc>
          <w:tcPr>
            <w:tcW w:w="4535" w:type="dxa"/>
            <w:vAlign w:val="center"/>
          </w:tcPr>
          <w:p>
            <w:pPr>
              <w:pStyle w:val="17"/>
            </w:pPr>
            <w:r>
              <w:t>机关事业单位基本养老保险缴费</w:t>
            </w:r>
          </w:p>
        </w:tc>
        <w:tc>
          <w:tcPr>
            <w:tcW w:w="2551" w:type="dxa"/>
            <w:vAlign w:val="center"/>
          </w:tcPr>
          <w:p>
            <w:pPr>
              <w:pStyle w:val="10"/>
            </w:pPr>
            <w:r>
              <w:t>32.05</w:t>
            </w:r>
          </w:p>
        </w:tc>
        <w:tc>
          <w:tcPr>
            <w:tcW w:w="2551" w:type="dxa"/>
            <w:vAlign w:val="center"/>
          </w:tcPr>
          <w:p>
            <w:pPr>
              <w:pStyle w:val="10"/>
            </w:pPr>
            <w:r>
              <w:t>32.05</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8</w:t>
            </w:r>
          </w:p>
        </w:tc>
        <w:tc>
          <w:tcPr>
            <w:tcW w:w="1191" w:type="dxa"/>
            <w:vAlign w:val="center"/>
          </w:tcPr>
          <w:p>
            <w:pPr>
              <w:pStyle w:val="17"/>
            </w:pPr>
            <w:r>
              <w:t>30110</w:t>
            </w:r>
          </w:p>
        </w:tc>
        <w:tc>
          <w:tcPr>
            <w:tcW w:w="4535" w:type="dxa"/>
            <w:vAlign w:val="center"/>
          </w:tcPr>
          <w:p>
            <w:pPr>
              <w:pStyle w:val="17"/>
            </w:pPr>
            <w:r>
              <w:t>职工基本医疗保险缴费</w:t>
            </w:r>
          </w:p>
        </w:tc>
        <w:tc>
          <w:tcPr>
            <w:tcW w:w="2551" w:type="dxa"/>
            <w:vAlign w:val="center"/>
          </w:tcPr>
          <w:p>
            <w:pPr>
              <w:pStyle w:val="10"/>
            </w:pPr>
            <w:r>
              <w:t>11.11</w:t>
            </w:r>
          </w:p>
        </w:tc>
        <w:tc>
          <w:tcPr>
            <w:tcW w:w="2551" w:type="dxa"/>
            <w:vAlign w:val="center"/>
          </w:tcPr>
          <w:p>
            <w:pPr>
              <w:pStyle w:val="10"/>
            </w:pPr>
            <w:r>
              <w:t>11.11</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9</w:t>
            </w:r>
          </w:p>
        </w:tc>
        <w:tc>
          <w:tcPr>
            <w:tcW w:w="1191" w:type="dxa"/>
            <w:vAlign w:val="center"/>
          </w:tcPr>
          <w:p>
            <w:pPr>
              <w:pStyle w:val="17"/>
            </w:pPr>
            <w:r>
              <w:t>30112</w:t>
            </w:r>
          </w:p>
        </w:tc>
        <w:tc>
          <w:tcPr>
            <w:tcW w:w="4535" w:type="dxa"/>
            <w:vAlign w:val="center"/>
          </w:tcPr>
          <w:p>
            <w:pPr>
              <w:pStyle w:val="17"/>
            </w:pPr>
            <w:r>
              <w:t>其他社会保障缴费</w:t>
            </w:r>
          </w:p>
        </w:tc>
        <w:tc>
          <w:tcPr>
            <w:tcW w:w="2551" w:type="dxa"/>
            <w:vAlign w:val="center"/>
          </w:tcPr>
          <w:p>
            <w:pPr>
              <w:pStyle w:val="10"/>
            </w:pPr>
            <w:r>
              <w:t>1.22</w:t>
            </w:r>
          </w:p>
        </w:tc>
        <w:tc>
          <w:tcPr>
            <w:tcW w:w="2551" w:type="dxa"/>
            <w:vAlign w:val="center"/>
          </w:tcPr>
          <w:p>
            <w:pPr>
              <w:pStyle w:val="10"/>
            </w:pPr>
            <w:r>
              <w:t>1.22</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10</w:t>
            </w:r>
          </w:p>
        </w:tc>
        <w:tc>
          <w:tcPr>
            <w:tcW w:w="1191" w:type="dxa"/>
            <w:vAlign w:val="center"/>
          </w:tcPr>
          <w:p>
            <w:pPr>
              <w:pStyle w:val="17"/>
            </w:pPr>
            <w:r>
              <w:t>30113</w:t>
            </w:r>
          </w:p>
        </w:tc>
        <w:tc>
          <w:tcPr>
            <w:tcW w:w="4535" w:type="dxa"/>
            <w:vAlign w:val="center"/>
          </w:tcPr>
          <w:p>
            <w:pPr>
              <w:pStyle w:val="17"/>
            </w:pPr>
            <w:r>
              <w:t>住房公积金</w:t>
            </w:r>
          </w:p>
        </w:tc>
        <w:tc>
          <w:tcPr>
            <w:tcW w:w="2551" w:type="dxa"/>
            <w:vAlign w:val="center"/>
          </w:tcPr>
          <w:p>
            <w:pPr>
              <w:pStyle w:val="10"/>
            </w:pPr>
            <w:r>
              <w:t>17.41</w:t>
            </w:r>
          </w:p>
        </w:tc>
        <w:tc>
          <w:tcPr>
            <w:tcW w:w="2551" w:type="dxa"/>
            <w:vAlign w:val="center"/>
          </w:tcPr>
          <w:p>
            <w:pPr>
              <w:pStyle w:val="10"/>
            </w:pPr>
            <w:r>
              <w:t>17.41</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11</w:t>
            </w:r>
          </w:p>
        </w:tc>
        <w:tc>
          <w:tcPr>
            <w:tcW w:w="1191" w:type="dxa"/>
            <w:vAlign w:val="center"/>
          </w:tcPr>
          <w:p>
            <w:pPr>
              <w:pStyle w:val="17"/>
            </w:pPr>
            <w:r>
              <w:t>302</w:t>
            </w:r>
          </w:p>
        </w:tc>
        <w:tc>
          <w:tcPr>
            <w:tcW w:w="4535" w:type="dxa"/>
            <w:vAlign w:val="center"/>
          </w:tcPr>
          <w:p>
            <w:pPr>
              <w:pStyle w:val="17"/>
            </w:pPr>
            <w:r>
              <w:t>商品和服务支出</w:t>
            </w:r>
          </w:p>
        </w:tc>
        <w:tc>
          <w:tcPr>
            <w:tcW w:w="2551" w:type="dxa"/>
            <w:vAlign w:val="center"/>
          </w:tcPr>
          <w:p>
            <w:pPr>
              <w:pStyle w:val="10"/>
            </w:pPr>
            <w:r>
              <w:t>20.53</w:t>
            </w:r>
          </w:p>
        </w:tc>
        <w:tc>
          <w:tcPr>
            <w:tcW w:w="2551" w:type="dxa"/>
            <w:vAlign w:val="center"/>
          </w:tcPr>
          <w:p>
            <w:pPr>
              <w:pStyle w:val="10"/>
            </w:pPr>
          </w:p>
        </w:tc>
        <w:tc>
          <w:tcPr>
            <w:tcW w:w="2552" w:type="dxa"/>
            <w:vAlign w:val="center"/>
          </w:tcPr>
          <w:p>
            <w:pPr>
              <w:pStyle w:val="10"/>
            </w:pPr>
            <w:r>
              <w:t>20.53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12</w:t>
            </w:r>
          </w:p>
        </w:tc>
        <w:tc>
          <w:tcPr>
            <w:tcW w:w="1191" w:type="dxa"/>
            <w:vAlign w:val="center"/>
          </w:tcPr>
          <w:p>
            <w:pPr>
              <w:pStyle w:val="17"/>
            </w:pPr>
            <w:r>
              <w:t>30201</w:t>
            </w:r>
          </w:p>
        </w:tc>
        <w:tc>
          <w:tcPr>
            <w:tcW w:w="4535" w:type="dxa"/>
            <w:vAlign w:val="center"/>
          </w:tcPr>
          <w:p>
            <w:pPr>
              <w:pStyle w:val="17"/>
            </w:pPr>
            <w:r>
              <w:t>办公费</w:t>
            </w:r>
          </w:p>
        </w:tc>
        <w:tc>
          <w:tcPr>
            <w:tcW w:w="2551" w:type="dxa"/>
            <w:vAlign w:val="center"/>
          </w:tcPr>
          <w:p>
            <w:pPr>
              <w:pStyle w:val="10"/>
            </w:pPr>
            <w:r>
              <w:t>10.26</w:t>
            </w:r>
          </w:p>
        </w:tc>
        <w:tc>
          <w:tcPr>
            <w:tcW w:w="2551" w:type="dxa"/>
            <w:vAlign w:val="center"/>
          </w:tcPr>
          <w:p>
            <w:pPr>
              <w:pStyle w:val="10"/>
            </w:pPr>
          </w:p>
        </w:tc>
        <w:tc>
          <w:tcPr>
            <w:tcW w:w="2552" w:type="dxa"/>
            <w:vAlign w:val="center"/>
          </w:tcPr>
          <w:p>
            <w:pPr>
              <w:pStyle w:val="10"/>
            </w:pPr>
            <w:r>
              <w:t>10.26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13</w:t>
            </w:r>
          </w:p>
        </w:tc>
        <w:tc>
          <w:tcPr>
            <w:tcW w:w="1191" w:type="dxa"/>
            <w:vAlign w:val="center"/>
          </w:tcPr>
          <w:p>
            <w:pPr>
              <w:pStyle w:val="17"/>
            </w:pPr>
            <w:r>
              <w:t>30207</w:t>
            </w:r>
          </w:p>
        </w:tc>
        <w:tc>
          <w:tcPr>
            <w:tcW w:w="4535" w:type="dxa"/>
            <w:vAlign w:val="center"/>
          </w:tcPr>
          <w:p>
            <w:pPr>
              <w:pStyle w:val="17"/>
            </w:pPr>
            <w:r>
              <w:t>邮电费</w:t>
            </w:r>
          </w:p>
        </w:tc>
        <w:tc>
          <w:tcPr>
            <w:tcW w:w="2551" w:type="dxa"/>
            <w:vAlign w:val="center"/>
          </w:tcPr>
          <w:p>
            <w:pPr>
              <w:pStyle w:val="10"/>
            </w:pPr>
            <w:r>
              <w:t>0.91</w:t>
            </w:r>
          </w:p>
        </w:tc>
        <w:tc>
          <w:tcPr>
            <w:tcW w:w="2551" w:type="dxa"/>
            <w:vAlign w:val="center"/>
          </w:tcPr>
          <w:p>
            <w:pPr>
              <w:pStyle w:val="10"/>
            </w:pPr>
          </w:p>
        </w:tc>
        <w:tc>
          <w:tcPr>
            <w:tcW w:w="2552" w:type="dxa"/>
            <w:vAlign w:val="center"/>
          </w:tcPr>
          <w:p>
            <w:pPr>
              <w:pStyle w:val="10"/>
            </w:pPr>
            <w:r>
              <w:t>0.91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14</w:t>
            </w:r>
          </w:p>
        </w:tc>
        <w:tc>
          <w:tcPr>
            <w:tcW w:w="1191" w:type="dxa"/>
            <w:vAlign w:val="center"/>
          </w:tcPr>
          <w:p>
            <w:pPr>
              <w:pStyle w:val="17"/>
            </w:pPr>
            <w:r>
              <w:t>30228</w:t>
            </w:r>
          </w:p>
        </w:tc>
        <w:tc>
          <w:tcPr>
            <w:tcW w:w="4535" w:type="dxa"/>
            <w:vAlign w:val="center"/>
          </w:tcPr>
          <w:p>
            <w:pPr>
              <w:pStyle w:val="17"/>
            </w:pPr>
            <w:r>
              <w:t>工会经费</w:t>
            </w:r>
          </w:p>
        </w:tc>
        <w:tc>
          <w:tcPr>
            <w:tcW w:w="2551" w:type="dxa"/>
            <w:vAlign w:val="center"/>
          </w:tcPr>
          <w:p>
            <w:pPr>
              <w:pStyle w:val="10"/>
            </w:pPr>
            <w:r>
              <w:t>2.83</w:t>
            </w:r>
          </w:p>
        </w:tc>
        <w:tc>
          <w:tcPr>
            <w:tcW w:w="2551" w:type="dxa"/>
            <w:vAlign w:val="center"/>
          </w:tcPr>
          <w:p>
            <w:pPr>
              <w:pStyle w:val="10"/>
            </w:pPr>
          </w:p>
        </w:tc>
        <w:tc>
          <w:tcPr>
            <w:tcW w:w="2552" w:type="dxa"/>
            <w:vAlign w:val="center"/>
          </w:tcPr>
          <w:p>
            <w:pPr>
              <w:pStyle w:val="10"/>
            </w:pPr>
            <w:r>
              <w:t>2.83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15</w:t>
            </w:r>
          </w:p>
        </w:tc>
        <w:tc>
          <w:tcPr>
            <w:tcW w:w="1191" w:type="dxa"/>
            <w:vAlign w:val="center"/>
          </w:tcPr>
          <w:p>
            <w:pPr>
              <w:pStyle w:val="17"/>
            </w:pPr>
            <w:r>
              <w:t>30229</w:t>
            </w:r>
          </w:p>
        </w:tc>
        <w:tc>
          <w:tcPr>
            <w:tcW w:w="4535" w:type="dxa"/>
            <w:vAlign w:val="center"/>
          </w:tcPr>
          <w:p>
            <w:pPr>
              <w:pStyle w:val="17"/>
            </w:pPr>
            <w:r>
              <w:t>福利费</w:t>
            </w:r>
          </w:p>
        </w:tc>
        <w:tc>
          <w:tcPr>
            <w:tcW w:w="2551" w:type="dxa"/>
            <w:vAlign w:val="center"/>
          </w:tcPr>
          <w:p>
            <w:pPr>
              <w:pStyle w:val="10"/>
            </w:pPr>
            <w:r>
              <w:t>0.16</w:t>
            </w:r>
          </w:p>
        </w:tc>
        <w:tc>
          <w:tcPr>
            <w:tcW w:w="2551" w:type="dxa"/>
            <w:vAlign w:val="center"/>
          </w:tcPr>
          <w:p>
            <w:pPr>
              <w:pStyle w:val="10"/>
            </w:pPr>
          </w:p>
        </w:tc>
        <w:tc>
          <w:tcPr>
            <w:tcW w:w="2552" w:type="dxa"/>
            <w:vAlign w:val="center"/>
          </w:tcPr>
          <w:p>
            <w:pPr>
              <w:pStyle w:val="10"/>
            </w:pPr>
            <w:r>
              <w:t>0.16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16</w:t>
            </w:r>
          </w:p>
        </w:tc>
        <w:tc>
          <w:tcPr>
            <w:tcW w:w="1191" w:type="dxa"/>
            <w:vAlign w:val="center"/>
          </w:tcPr>
          <w:p>
            <w:pPr>
              <w:pStyle w:val="17"/>
            </w:pPr>
            <w:r>
              <w:t>30239</w:t>
            </w:r>
          </w:p>
        </w:tc>
        <w:tc>
          <w:tcPr>
            <w:tcW w:w="4535" w:type="dxa"/>
            <w:vAlign w:val="center"/>
          </w:tcPr>
          <w:p>
            <w:pPr>
              <w:pStyle w:val="17"/>
            </w:pPr>
            <w:r>
              <w:t>其他交通费用</w:t>
            </w:r>
          </w:p>
        </w:tc>
        <w:tc>
          <w:tcPr>
            <w:tcW w:w="2551" w:type="dxa"/>
            <w:vAlign w:val="center"/>
          </w:tcPr>
          <w:p>
            <w:pPr>
              <w:pStyle w:val="10"/>
            </w:pPr>
            <w:r>
              <w:t>6.37</w:t>
            </w:r>
          </w:p>
        </w:tc>
        <w:tc>
          <w:tcPr>
            <w:tcW w:w="2551" w:type="dxa"/>
            <w:vAlign w:val="center"/>
          </w:tcPr>
          <w:p>
            <w:pPr>
              <w:pStyle w:val="10"/>
            </w:pPr>
          </w:p>
        </w:tc>
        <w:tc>
          <w:tcPr>
            <w:tcW w:w="2552" w:type="dxa"/>
            <w:vAlign w:val="center"/>
          </w:tcPr>
          <w:p>
            <w:pPr>
              <w:pStyle w:val="10"/>
            </w:pPr>
            <w:r>
              <w:t>6.37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17</w:t>
            </w:r>
          </w:p>
        </w:tc>
        <w:tc>
          <w:tcPr>
            <w:tcW w:w="1191" w:type="dxa"/>
            <w:vAlign w:val="center"/>
          </w:tcPr>
          <w:p>
            <w:pPr>
              <w:pStyle w:val="17"/>
            </w:pPr>
            <w:r>
              <w:t>303</w:t>
            </w:r>
          </w:p>
        </w:tc>
        <w:tc>
          <w:tcPr>
            <w:tcW w:w="4535" w:type="dxa"/>
            <w:vAlign w:val="center"/>
          </w:tcPr>
          <w:p>
            <w:pPr>
              <w:pStyle w:val="17"/>
            </w:pPr>
            <w:r>
              <w:t>对个人和家庭的补助</w:t>
            </w:r>
          </w:p>
        </w:tc>
        <w:tc>
          <w:tcPr>
            <w:tcW w:w="2551" w:type="dxa"/>
            <w:vAlign w:val="center"/>
          </w:tcPr>
          <w:p>
            <w:pPr>
              <w:pStyle w:val="10"/>
            </w:pPr>
            <w:r>
              <w:t>48.14</w:t>
            </w:r>
          </w:p>
        </w:tc>
        <w:tc>
          <w:tcPr>
            <w:tcW w:w="2551" w:type="dxa"/>
            <w:vAlign w:val="center"/>
          </w:tcPr>
          <w:p>
            <w:pPr>
              <w:pStyle w:val="10"/>
            </w:pPr>
            <w:r>
              <w:t>48.14</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18</w:t>
            </w:r>
          </w:p>
        </w:tc>
        <w:tc>
          <w:tcPr>
            <w:tcW w:w="1191" w:type="dxa"/>
            <w:vAlign w:val="center"/>
          </w:tcPr>
          <w:p>
            <w:pPr>
              <w:pStyle w:val="17"/>
            </w:pPr>
            <w:r>
              <w:t>30302</w:t>
            </w:r>
          </w:p>
        </w:tc>
        <w:tc>
          <w:tcPr>
            <w:tcW w:w="4535" w:type="dxa"/>
            <w:vAlign w:val="center"/>
          </w:tcPr>
          <w:p>
            <w:pPr>
              <w:pStyle w:val="17"/>
            </w:pPr>
            <w:r>
              <w:t>退休费</w:t>
            </w:r>
          </w:p>
        </w:tc>
        <w:tc>
          <w:tcPr>
            <w:tcW w:w="2551" w:type="dxa"/>
            <w:vAlign w:val="center"/>
          </w:tcPr>
          <w:p>
            <w:pPr>
              <w:pStyle w:val="10"/>
            </w:pPr>
            <w:r>
              <w:t>47.06</w:t>
            </w:r>
          </w:p>
        </w:tc>
        <w:tc>
          <w:tcPr>
            <w:tcW w:w="2551" w:type="dxa"/>
            <w:vAlign w:val="center"/>
          </w:tcPr>
          <w:p>
            <w:pPr>
              <w:pStyle w:val="10"/>
            </w:pPr>
            <w:r>
              <w:t>47.06</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19</w:t>
            </w:r>
          </w:p>
        </w:tc>
        <w:tc>
          <w:tcPr>
            <w:tcW w:w="1191" w:type="dxa"/>
            <w:vAlign w:val="center"/>
          </w:tcPr>
          <w:p>
            <w:pPr>
              <w:pStyle w:val="17"/>
            </w:pPr>
            <w:r>
              <w:t>30305</w:t>
            </w:r>
          </w:p>
        </w:tc>
        <w:tc>
          <w:tcPr>
            <w:tcW w:w="4535" w:type="dxa"/>
            <w:vAlign w:val="center"/>
          </w:tcPr>
          <w:p>
            <w:pPr>
              <w:pStyle w:val="17"/>
            </w:pPr>
            <w:r>
              <w:t>生活补助</w:t>
            </w:r>
          </w:p>
        </w:tc>
        <w:tc>
          <w:tcPr>
            <w:tcW w:w="2551" w:type="dxa"/>
            <w:vAlign w:val="center"/>
          </w:tcPr>
          <w:p>
            <w:pPr>
              <w:pStyle w:val="10"/>
            </w:pPr>
            <w:r>
              <w:t>1.08</w:t>
            </w:r>
          </w:p>
        </w:tc>
        <w:tc>
          <w:tcPr>
            <w:tcW w:w="2551" w:type="dxa"/>
            <w:vAlign w:val="center"/>
          </w:tcPr>
          <w:p>
            <w:pPr>
              <w:pStyle w:val="10"/>
            </w:pPr>
            <w:r>
              <w:t>1.08</w:t>
            </w:r>
          </w:p>
        </w:tc>
        <w:tc>
          <w:tcPr>
            <w:tcW w:w="2552" w:type="dxa"/>
            <w:vAlign w:val="center"/>
          </w:tcPr>
          <w:p>
            <w:pPr>
              <w:pStyle w:val="10"/>
            </w:pP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line="240" w:lineRule="auto"/>
        <w:ind w:firstLine="0"/>
        <w:jc w:val="center"/>
        <w:outlineLvl w:val="4"/>
      </w:pPr>
      <w:r>
        <w:rPr>
          <w:rFonts w:ascii="方正小标宋_GBK" w:eastAsia="方正小标宋_GBK" w:cs="方正小标宋_GBK"/>
          <w:color w:val="000000"/>
          <w:sz w:val="36"/>
        </w:rPr>
        <w:t>单位预算政府基金预算财政拨款支出表</w:t>
      </w:r>
    </w:p>
    <w:tbl>
      <w:tblPr>
        <w:tblStyle w:val="11"/>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5"/>
            </w:pPr>
            <w:r>
              <w:t>467009衡水市生态环境局故城县分局</w:t>
            </w:r>
          </w:p>
        </w:tc>
        <w:tc>
          <w:tcPr>
            <w:tcW w:w="2551" w:type="dxa"/>
            <w:tcBorders>
              <w:top w:val="single" w:color="FFFFFF" w:sz="6" w:space="0"/>
              <w:left w:val="single" w:color="FFFFFF" w:sz="6" w:space="0"/>
              <w:right w:val="single" w:color="FFFFFF" w:sz="6" w:space="0"/>
            </w:tcBorders>
            <w:vAlign w:val="center"/>
          </w:tcPr>
          <w:p>
            <w:pPr>
              <w:pStyle w:val="14"/>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5726" w:type="dxa"/>
            <w:gridSpan w:val="2"/>
            <w:vAlign w:val="center"/>
          </w:tcPr>
          <w:p>
            <w:pPr>
              <w:pStyle w:val="16"/>
            </w:pPr>
            <w:r>
              <w:t>功能分类科目</w:t>
            </w:r>
          </w:p>
        </w:tc>
        <w:tc>
          <w:tcPr>
            <w:tcW w:w="2551" w:type="dxa"/>
            <w:vMerge w:val="restart"/>
            <w:vAlign w:val="center"/>
          </w:tcPr>
          <w:p>
            <w:pPr>
              <w:pStyle w:val="16"/>
            </w:pPr>
            <w:r>
              <w:t>合计</w:t>
            </w:r>
          </w:p>
        </w:tc>
        <w:tc>
          <w:tcPr>
            <w:tcW w:w="2551" w:type="dxa"/>
            <w:vMerge w:val="restart"/>
            <w:vAlign w:val="center"/>
          </w:tcPr>
          <w:p>
            <w:pPr>
              <w:pStyle w:val="16"/>
            </w:pPr>
            <w:r>
              <w:t>基本支出</w:t>
            </w:r>
          </w:p>
        </w:tc>
        <w:tc>
          <w:tcPr>
            <w:tcW w:w="2551" w:type="dxa"/>
            <w:vMerge w:val="restart"/>
            <w:vAlign w:val="center"/>
          </w:tcPr>
          <w:p>
            <w:pPr>
              <w:pStyle w:val="16"/>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6"/>
            </w:pPr>
            <w:r>
              <w:t>科目编码</w:t>
            </w:r>
          </w:p>
        </w:tc>
        <w:tc>
          <w:tcPr>
            <w:tcW w:w="4535" w:type="dxa"/>
            <w:vAlign w:val="center"/>
          </w:tcPr>
          <w:p>
            <w:pPr>
              <w:pStyle w:val="16"/>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1191" w:type="dxa"/>
            <w:vAlign w:val="center"/>
          </w:tcPr>
          <w:p>
            <w:pPr>
              <w:pStyle w:val="16"/>
            </w:pPr>
            <w:r>
              <w:t>1</w:t>
            </w:r>
          </w:p>
        </w:tc>
        <w:tc>
          <w:tcPr>
            <w:tcW w:w="4535" w:type="dxa"/>
            <w:vAlign w:val="center"/>
          </w:tcPr>
          <w:p>
            <w:pPr>
              <w:pStyle w:val="16"/>
            </w:pPr>
            <w:r>
              <w:t>2</w:t>
            </w:r>
          </w:p>
        </w:tc>
        <w:tc>
          <w:tcPr>
            <w:tcW w:w="2551" w:type="dxa"/>
            <w:vAlign w:val="center"/>
          </w:tcPr>
          <w:p>
            <w:pPr>
              <w:pStyle w:val="16"/>
            </w:pPr>
            <w:r>
              <w:t>3</w:t>
            </w:r>
          </w:p>
        </w:tc>
        <w:tc>
          <w:tcPr>
            <w:tcW w:w="2551" w:type="dxa"/>
            <w:vAlign w:val="center"/>
          </w:tcPr>
          <w:p>
            <w:pPr>
              <w:pStyle w:val="16"/>
            </w:pPr>
            <w:r>
              <w:t>4</w:t>
            </w:r>
          </w:p>
        </w:tc>
        <w:tc>
          <w:tcPr>
            <w:tcW w:w="2551"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p>
        </w:tc>
        <w:tc>
          <w:tcPr>
            <w:tcW w:w="1191" w:type="dxa"/>
            <w:vAlign w:val="center"/>
          </w:tcPr>
          <w:p>
            <w:pPr>
              <w:pStyle w:val="17"/>
            </w:pPr>
          </w:p>
        </w:tc>
        <w:tc>
          <w:tcPr>
            <w:tcW w:w="4535" w:type="dxa"/>
            <w:vAlign w:val="center"/>
          </w:tcPr>
          <w:p>
            <w:pPr>
              <w:pStyle w:val="17"/>
            </w:pPr>
          </w:p>
        </w:tc>
        <w:tc>
          <w:tcPr>
            <w:tcW w:w="2551" w:type="dxa"/>
            <w:vAlign w:val="center"/>
          </w:tcPr>
          <w:p>
            <w:pPr>
              <w:pStyle w:val="10"/>
            </w:pPr>
          </w:p>
        </w:tc>
        <w:tc>
          <w:tcPr>
            <w:tcW w:w="2551" w:type="dxa"/>
            <w:vAlign w:val="center"/>
          </w:tcPr>
          <w:p>
            <w:pPr>
              <w:pStyle w:val="10"/>
            </w:pPr>
          </w:p>
        </w:tc>
        <w:tc>
          <w:tcPr>
            <w:tcW w:w="2551" w:type="dxa"/>
            <w:vAlign w:val="center"/>
          </w:tcPr>
          <w:p>
            <w:pPr>
              <w:pStyle w:val="10"/>
            </w:pPr>
          </w:p>
        </w:tc>
      </w:tr>
    </w:tbl>
    <w:p>
      <w:pPr>
        <w:spacing w:before="0" w:after="0" w:line="240" w:lineRule="auto"/>
        <w:ind w:firstLine="420"/>
        <w:jc w:val="left"/>
        <w:outlineLvl w:val="9"/>
        <w:sectPr>
          <w:pgSz w:w="16840" w:h="11900" w:orient="landscape"/>
          <w:pgMar w:top="1361" w:right="1020" w:bottom="1134" w:left="1020" w:header="720" w:footer="720" w:gutter="0"/>
          <w:pgNumType w:fmt="decimal"/>
          <w:cols w:space="720" w:num="1"/>
          <w:docGrid w:linePitch="326" w:charSpace="0"/>
        </w:sectPr>
      </w:pPr>
      <w:r>
        <w:rPr>
          <w:rFonts w:ascii="方正书宋_GBK" w:eastAsia="方正书宋_GBK" w:cs="方正书宋_GBK"/>
          <w:color w:val="000000"/>
          <w:sz w:val="21"/>
        </w:rPr>
        <w:t>注：无政府基金预算财政拨款预算，空表列示。</w:t>
      </w:r>
    </w:p>
    <w:p>
      <w:pPr>
        <w:spacing w:before="0" w:after="0" w:line="240" w:lineRule="auto"/>
        <w:ind w:firstLine="0"/>
        <w:jc w:val="center"/>
        <w:outlineLvl w:val="4"/>
      </w:pPr>
      <w:r>
        <w:rPr>
          <w:rFonts w:ascii="方正小标宋_GBK" w:eastAsia="方正小标宋_GBK" w:cs="方正小标宋_GBK"/>
          <w:color w:val="000000"/>
          <w:sz w:val="36"/>
        </w:rPr>
        <w:t>单位预算国有资本经营预算财政拨款支出表</w:t>
      </w:r>
    </w:p>
    <w:tbl>
      <w:tblPr>
        <w:tblStyle w:val="11"/>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5"/>
            </w:pPr>
            <w:r>
              <w:t>467009衡水市生态环境局故城县分局</w:t>
            </w:r>
          </w:p>
        </w:tc>
        <w:tc>
          <w:tcPr>
            <w:tcW w:w="2551" w:type="dxa"/>
            <w:tcBorders>
              <w:top w:val="single" w:color="FFFFFF" w:sz="6" w:space="0"/>
              <w:left w:val="single" w:color="FFFFFF" w:sz="6" w:space="0"/>
              <w:right w:val="single" w:color="FFFFFF" w:sz="6" w:space="0"/>
            </w:tcBorders>
            <w:vAlign w:val="center"/>
          </w:tcPr>
          <w:p>
            <w:pPr>
              <w:pStyle w:val="14"/>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5726" w:type="dxa"/>
            <w:gridSpan w:val="2"/>
            <w:vAlign w:val="center"/>
          </w:tcPr>
          <w:p>
            <w:pPr>
              <w:pStyle w:val="16"/>
            </w:pPr>
            <w:r>
              <w:t>功能分类科目</w:t>
            </w:r>
          </w:p>
        </w:tc>
        <w:tc>
          <w:tcPr>
            <w:tcW w:w="2551" w:type="dxa"/>
            <w:vMerge w:val="restart"/>
            <w:vAlign w:val="center"/>
          </w:tcPr>
          <w:p>
            <w:pPr>
              <w:pStyle w:val="16"/>
            </w:pPr>
            <w:r>
              <w:t>合计</w:t>
            </w:r>
          </w:p>
        </w:tc>
        <w:tc>
          <w:tcPr>
            <w:tcW w:w="2551" w:type="dxa"/>
            <w:vMerge w:val="restart"/>
            <w:vAlign w:val="center"/>
          </w:tcPr>
          <w:p>
            <w:pPr>
              <w:pStyle w:val="16"/>
            </w:pPr>
            <w:r>
              <w:t>基本支出</w:t>
            </w:r>
          </w:p>
        </w:tc>
        <w:tc>
          <w:tcPr>
            <w:tcW w:w="2551" w:type="dxa"/>
            <w:vMerge w:val="restart"/>
            <w:vAlign w:val="center"/>
          </w:tcPr>
          <w:p>
            <w:pPr>
              <w:pStyle w:val="16"/>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6"/>
            </w:pPr>
            <w:r>
              <w:t>科目编码</w:t>
            </w:r>
          </w:p>
        </w:tc>
        <w:tc>
          <w:tcPr>
            <w:tcW w:w="4535" w:type="dxa"/>
            <w:vAlign w:val="center"/>
          </w:tcPr>
          <w:p>
            <w:pPr>
              <w:pStyle w:val="16"/>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1191" w:type="dxa"/>
            <w:vAlign w:val="center"/>
          </w:tcPr>
          <w:p>
            <w:pPr>
              <w:pStyle w:val="16"/>
            </w:pPr>
            <w:r>
              <w:t>1</w:t>
            </w:r>
          </w:p>
        </w:tc>
        <w:tc>
          <w:tcPr>
            <w:tcW w:w="4535" w:type="dxa"/>
            <w:vAlign w:val="center"/>
          </w:tcPr>
          <w:p>
            <w:pPr>
              <w:pStyle w:val="16"/>
            </w:pPr>
            <w:r>
              <w:t>2</w:t>
            </w:r>
          </w:p>
        </w:tc>
        <w:tc>
          <w:tcPr>
            <w:tcW w:w="2551" w:type="dxa"/>
            <w:vAlign w:val="center"/>
          </w:tcPr>
          <w:p>
            <w:pPr>
              <w:pStyle w:val="16"/>
            </w:pPr>
            <w:r>
              <w:t>3</w:t>
            </w:r>
          </w:p>
        </w:tc>
        <w:tc>
          <w:tcPr>
            <w:tcW w:w="2551" w:type="dxa"/>
            <w:vAlign w:val="center"/>
          </w:tcPr>
          <w:p>
            <w:pPr>
              <w:pStyle w:val="16"/>
            </w:pPr>
            <w:r>
              <w:t>4</w:t>
            </w:r>
          </w:p>
        </w:tc>
        <w:tc>
          <w:tcPr>
            <w:tcW w:w="2551"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p>
        </w:tc>
        <w:tc>
          <w:tcPr>
            <w:tcW w:w="1191" w:type="dxa"/>
            <w:vAlign w:val="center"/>
          </w:tcPr>
          <w:p>
            <w:pPr>
              <w:pStyle w:val="17"/>
            </w:pPr>
          </w:p>
        </w:tc>
        <w:tc>
          <w:tcPr>
            <w:tcW w:w="4535" w:type="dxa"/>
            <w:vAlign w:val="center"/>
          </w:tcPr>
          <w:p>
            <w:pPr>
              <w:pStyle w:val="17"/>
            </w:pPr>
          </w:p>
        </w:tc>
        <w:tc>
          <w:tcPr>
            <w:tcW w:w="2551" w:type="dxa"/>
            <w:vAlign w:val="center"/>
          </w:tcPr>
          <w:p>
            <w:pPr>
              <w:pStyle w:val="10"/>
            </w:pPr>
          </w:p>
        </w:tc>
        <w:tc>
          <w:tcPr>
            <w:tcW w:w="2551" w:type="dxa"/>
            <w:vAlign w:val="center"/>
          </w:tcPr>
          <w:p>
            <w:pPr>
              <w:pStyle w:val="10"/>
            </w:pPr>
          </w:p>
        </w:tc>
        <w:tc>
          <w:tcPr>
            <w:tcW w:w="2551" w:type="dxa"/>
            <w:vAlign w:val="center"/>
          </w:tcPr>
          <w:p>
            <w:pPr>
              <w:pStyle w:val="10"/>
            </w:pPr>
          </w:p>
        </w:tc>
      </w:tr>
    </w:tbl>
    <w:p>
      <w:pPr>
        <w:spacing w:before="0" w:after="0" w:line="240" w:lineRule="auto"/>
        <w:ind w:firstLine="420"/>
        <w:jc w:val="left"/>
        <w:outlineLvl w:val="9"/>
        <w:sectPr>
          <w:pgSz w:w="16840" w:h="11900" w:orient="landscape"/>
          <w:pgMar w:top="1361" w:right="1020" w:bottom="1134" w:left="1020" w:header="720" w:footer="720" w:gutter="0"/>
          <w:pgNumType w:fmt="decimal"/>
          <w:cols w:space="720" w:num="1"/>
          <w:docGrid w:linePitch="326" w:charSpace="0"/>
        </w:sectPr>
      </w:pPr>
      <w:r>
        <w:rPr>
          <w:rFonts w:ascii="方正书宋_GBK" w:eastAsia="方正书宋_GBK" w:cs="方正书宋_GBK"/>
          <w:color w:val="000000"/>
          <w:sz w:val="21"/>
        </w:rPr>
        <w:t>注：无国有资本经营预算财政拨款预算，空表列示。</w:t>
      </w:r>
    </w:p>
    <w:p>
      <w:pPr>
        <w:spacing w:before="0" w:after="0" w:line="240" w:lineRule="auto"/>
        <w:ind w:firstLine="0"/>
        <w:jc w:val="center"/>
        <w:outlineLvl w:val="4"/>
      </w:pPr>
      <w:r>
        <w:rPr>
          <w:rFonts w:ascii="方正小标宋_GBK" w:eastAsia="方正小标宋_GBK" w:cs="方正小标宋_GBK"/>
          <w:color w:val="000000"/>
          <w:sz w:val="36"/>
        </w:rPr>
        <w:t>单位预算财政拨款“三公”经费支出表</w:t>
      </w:r>
    </w:p>
    <w:tbl>
      <w:tblPr>
        <w:tblStyle w:val="11"/>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pPr>
              <w:pStyle w:val="15"/>
            </w:pPr>
            <w:r>
              <w:t>467009衡水市生态环境局故城县分局</w:t>
            </w:r>
          </w:p>
        </w:tc>
        <w:tc>
          <w:tcPr>
            <w:tcW w:w="2381" w:type="dxa"/>
            <w:tcBorders>
              <w:top w:val="single" w:color="FFFFFF" w:sz="6" w:space="0"/>
              <w:left w:val="single" w:color="FFFFFF" w:sz="6" w:space="0"/>
              <w:right w:val="single" w:color="FFFFFF" w:sz="6" w:space="0"/>
            </w:tcBorders>
            <w:vAlign w:val="center"/>
          </w:tcPr>
          <w:p>
            <w:pPr>
              <w:pStyle w:val="14"/>
            </w:pPr>
            <w:r>
              <w:t>预算年度：2023</w:t>
            </w:r>
          </w:p>
        </w:tc>
        <w:tc>
          <w:tcPr>
            <w:tcW w:w="4762"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3798" w:type="dxa"/>
            <w:vMerge w:val="restart"/>
            <w:vAlign w:val="center"/>
          </w:tcPr>
          <w:p>
            <w:pPr>
              <w:pStyle w:val="16"/>
            </w:pPr>
            <w:r>
              <w:t>项  目</w:t>
            </w:r>
          </w:p>
        </w:tc>
        <w:tc>
          <w:tcPr>
            <w:tcW w:w="9525" w:type="dxa"/>
            <w:gridSpan w:val="4"/>
            <w:vAlign w:val="center"/>
          </w:tcPr>
          <w:p>
            <w:pPr>
              <w:pStyle w:val="16"/>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2" w:type="dxa"/>
            <w:vAlign w:val="center"/>
          </w:tcPr>
          <w:p>
            <w:pPr>
              <w:pStyle w:val="16"/>
            </w:pPr>
            <w:r>
              <w:t>合计</w:t>
            </w:r>
          </w:p>
        </w:tc>
        <w:tc>
          <w:tcPr>
            <w:tcW w:w="2381" w:type="dxa"/>
            <w:vAlign w:val="center"/>
          </w:tcPr>
          <w:p>
            <w:pPr>
              <w:pStyle w:val="16"/>
            </w:pPr>
            <w:r>
              <w:t>一般公共预算              财政拨款</w:t>
            </w:r>
          </w:p>
        </w:tc>
        <w:tc>
          <w:tcPr>
            <w:tcW w:w="2381" w:type="dxa"/>
            <w:vAlign w:val="center"/>
          </w:tcPr>
          <w:p>
            <w:pPr>
              <w:pStyle w:val="16"/>
            </w:pPr>
            <w:r>
              <w:t>政府性基金                  预算拨款</w:t>
            </w:r>
          </w:p>
        </w:tc>
        <w:tc>
          <w:tcPr>
            <w:tcW w:w="2381" w:type="dxa"/>
            <w:vAlign w:val="center"/>
          </w:tcPr>
          <w:p>
            <w:pPr>
              <w:pStyle w:val="16"/>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6"/>
            </w:pPr>
            <w:r>
              <w:t>栏次</w:t>
            </w:r>
          </w:p>
        </w:tc>
        <w:tc>
          <w:tcPr>
            <w:tcW w:w="3798" w:type="dxa"/>
            <w:vAlign w:val="center"/>
          </w:tcPr>
          <w:p>
            <w:pPr>
              <w:pStyle w:val="16"/>
            </w:pPr>
            <w:r>
              <w:t>1</w:t>
            </w:r>
          </w:p>
        </w:tc>
        <w:tc>
          <w:tcPr>
            <w:tcW w:w="2382" w:type="dxa"/>
            <w:vAlign w:val="center"/>
          </w:tcPr>
          <w:p>
            <w:pPr>
              <w:pStyle w:val="16"/>
            </w:pPr>
            <w:r>
              <w:t>2</w:t>
            </w:r>
          </w:p>
        </w:tc>
        <w:tc>
          <w:tcPr>
            <w:tcW w:w="2381" w:type="dxa"/>
            <w:vAlign w:val="center"/>
          </w:tcPr>
          <w:p>
            <w:pPr>
              <w:pStyle w:val="16"/>
            </w:pPr>
            <w:r>
              <w:t>3</w:t>
            </w:r>
          </w:p>
        </w:tc>
        <w:tc>
          <w:tcPr>
            <w:tcW w:w="2381" w:type="dxa"/>
            <w:vAlign w:val="center"/>
          </w:tcPr>
          <w:p>
            <w:pPr>
              <w:pStyle w:val="16"/>
            </w:pPr>
            <w:r>
              <w:t>4</w:t>
            </w:r>
          </w:p>
        </w:tc>
        <w:tc>
          <w:tcPr>
            <w:tcW w:w="2381"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8"/>
              <w:rPr>
                <w:rFonts w:hint="eastAsia" w:eastAsia="方正书宋_GBK"/>
                <w:lang w:val="en-US" w:eastAsia="zh-CN"/>
              </w:rPr>
            </w:pPr>
            <w:r>
              <w:rPr>
                <w:rFonts w:hint="eastAsia"/>
                <w:lang w:val="en-US" w:eastAsia="zh-CN"/>
              </w:rPr>
              <w:t>1</w:t>
            </w:r>
          </w:p>
        </w:tc>
        <w:tc>
          <w:tcPr>
            <w:tcW w:w="3798" w:type="dxa"/>
            <w:vAlign w:val="center"/>
          </w:tcPr>
          <w:p>
            <w:pPr>
              <w:pStyle w:val="17"/>
              <w:ind w:firstLine="0" w:firstLineChars="0"/>
              <w:rPr>
                <w:rFonts w:ascii="方正书宋_GBK" w:hAnsi="方正书宋_GBK" w:eastAsia="方正书宋_GBK" w:cs="方正书宋_GBK"/>
                <w:color w:val="auto"/>
                <w:kern w:val="2"/>
                <w:sz w:val="21"/>
                <w:szCs w:val="24"/>
                <w:lang w:val="en-US" w:eastAsia="zh-CN" w:bidi="ar-SA"/>
              </w:rPr>
            </w:pPr>
            <w:r>
              <w:rPr>
                <w:rFonts w:hint="eastAsia" w:eastAsiaTheme="minorEastAsia"/>
                <w:color w:val="auto"/>
                <w:lang w:eastAsia="zh-CN"/>
              </w:rPr>
              <w:t>合计</w:t>
            </w:r>
          </w:p>
        </w:tc>
        <w:tc>
          <w:tcPr>
            <w:tcW w:w="2382" w:type="dxa"/>
            <w:vAlign w:val="center"/>
          </w:tcPr>
          <w:p>
            <w:pPr>
              <w:pStyle w:val="16"/>
              <w:ind w:firstLine="0" w:firstLineChars="0"/>
              <w:rPr>
                <w:rFonts w:hint="default" w:ascii="方正书宋_GBK" w:hAnsi="方正书宋_GBK" w:eastAsia="方正书宋_GBK" w:cs="方正书宋_GBK"/>
                <w:b/>
                <w:color w:val="auto"/>
                <w:kern w:val="2"/>
                <w:sz w:val="21"/>
                <w:szCs w:val="24"/>
                <w:lang w:val="en-US" w:eastAsia="zh-CN" w:bidi="ar-SA"/>
              </w:rPr>
            </w:pPr>
            <w:r>
              <w:rPr>
                <w:rFonts w:hint="eastAsia"/>
                <w:color w:val="auto"/>
                <w:lang w:val="en-US" w:eastAsia="zh-CN"/>
              </w:rPr>
              <w:t>5</w:t>
            </w:r>
          </w:p>
        </w:tc>
        <w:tc>
          <w:tcPr>
            <w:tcW w:w="2381" w:type="dxa"/>
            <w:vAlign w:val="center"/>
          </w:tcPr>
          <w:p>
            <w:pPr>
              <w:pStyle w:val="16"/>
              <w:ind w:firstLine="0" w:firstLineChars="0"/>
              <w:rPr>
                <w:rFonts w:hint="default" w:ascii="方正书宋_GBK" w:hAnsi="方正书宋_GBK" w:eastAsia="方正书宋_GBK" w:cs="方正书宋_GBK"/>
                <w:b/>
                <w:color w:val="auto"/>
                <w:kern w:val="2"/>
                <w:sz w:val="21"/>
                <w:szCs w:val="24"/>
                <w:lang w:val="en-US" w:eastAsia="zh-CN" w:bidi="ar-SA"/>
              </w:rPr>
            </w:pPr>
            <w:r>
              <w:rPr>
                <w:rFonts w:hint="eastAsia"/>
                <w:color w:val="auto"/>
                <w:lang w:val="en-US" w:eastAsia="zh-CN"/>
              </w:rPr>
              <w:t>5</w:t>
            </w:r>
          </w:p>
        </w:tc>
        <w:tc>
          <w:tcPr>
            <w:tcW w:w="2381" w:type="dxa"/>
            <w:vAlign w:val="center"/>
          </w:tcPr>
          <w:p>
            <w:pPr>
              <w:pStyle w:val="10"/>
            </w:pPr>
          </w:p>
        </w:tc>
        <w:tc>
          <w:tcPr>
            <w:tcW w:w="238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8"/>
              <w:rPr>
                <w:rFonts w:hint="eastAsia" w:eastAsia="方正书宋_GBK"/>
                <w:lang w:val="en-US" w:eastAsia="zh-CN"/>
              </w:rPr>
            </w:pPr>
            <w:r>
              <w:rPr>
                <w:rFonts w:hint="eastAsia"/>
                <w:lang w:val="en-US" w:eastAsia="zh-CN"/>
              </w:rPr>
              <w:t>2</w:t>
            </w:r>
          </w:p>
        </w:tc>
        <w:tc>
          <w:tcPr>
            <w:tcW w:w="3798" w:type="dxa"/>
            <w:vAlign w:val="center"/>
          </w:tcPr>
          <w:p>
            <w:pPr>
              <w:pStyle w:val="17"/>
              <w:ind w:firstLine="0" w:firstLineChars="0"/>
              <w:rPr>
                <w:rFonts w:ascii="方正书宋_GBK" w:hAnsi="方正书宋_GBK" w:eastAsia="方正书宋_GBK" w:cs="方正书宋_GBK"/>
                <w:color w:val="auto"/>
                <w:kern w:val="2"/>
                <w:sz w:val="21"/>
                <w:szCs w:val="24"/>
                <w:lang w:val="en-US" w:eastAsia="zh-CN" w:bidi="ar-SA"/>
              </w:rPr>
            </w:pPr>
            <w:r>
              <w:rPr>
                <w:rFonts w:hint="eastAsia" w:eastAsiaTheme="minorEastAsia"/>
                <w:color w:val="auto"/>
                <w:lang w:eastAsia="zh-CN"/>
              </w:rPr>
              <w:t>一、因公出国（境）费</w:t>
            </w:r>
          </w:p>
        </w:tc>
        <w:tc>
          <w:tcPr>
            <w:tcW w:w="2382" w:type="dxa"/>
            <w:vAlign w:val="center"/>
          </w:tcPr>
          <w:p>
            <w:pPr>
              <w:pStyle w:val="16"/>
              <w:ind w:firstLine="0" w:firstLineChars="0"/>
              <w:rPr>
                <w:rFonts w:ascii="方正书宋_GBK" w:hAnsi="方正书宋_GBK" w:eastAsia="方正书宋_GBK" w:cs="方正书宋_GBK"/>
                <w:b/>
                <w:color w:val="auto"/>
                <w:kern w:val="2"/>
                <w:sz w:val="21"/>
                <w:szCs w:val="24"/>
                <w:lang w:val="en-US" w:eastAsia="zh-CN" w:bidi="ar-SA"/>
              </w:rPr>
            </w:pPr>
          </w:p>
        </w:tc>
        <w:tc>
          <w:tcPr>
            <w:tcW w:w="2381" w:type="dxa"/>
            <w:vAlign w:val="center"/>
          </w:tcPr>
          <w:p>
            <w:pPr>
              <w:pStyle w:val="16"/>
              <w:ind w:firstLine="0" w:firstLineChars="0"/>
              <w:rPr>
                <w:rFonts w:ascii="方正书宋_GBK" w:hAnsi="方正书宋_GBK" w:eastAsia="方正书宋_GBK" w:cs="方正书宋_GBK"/>
                <w:b/>
                <w:color w:val="auto"/>
                <w:kern w:val="2"/>
                <w:sz w:val="21"/>
                <w:szCs w:val="24"/>
                <w:lang w:val="en-US" w:eastAsia="zh-CN" w:bidi="ar-SA"/>
              </w:rPr>
            </w:pPr>
          </w:p>
        </w:tc>
        <w:tc>
          <w:tcPr>
            <w:tcW w:w="2381" w:type="dxa"/>
            <w:vAlign w:val="center"/>
          </w:tcPr>
          <w:p>
            <w:pPr>
              <w:pStyle w:val="10"/>
            </w:pPr>
          </w:p>
        </w:tc>
        <w:tc>
          <w:tcPr>
            <w:tcW w:w="238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8"/>
              <w:rPr>
                <w:rFonts w:hint="eastAsia" w:eastAsia="方正书宋_GBK"/>
                <w:lang w:val="en-US" w:eastAsia="zh-CN"/>
              </w:rPr>
            </w:pPr>
            <w:r>
              <w:rPr>
                <w:rFonts w:hint="eastAsia"/>
                <w:lang w:val="en-US" w:eastAsia="zh-CN"/>
              </w:rPr>
              <w:t>3</w:t>
            </w:r>
          </w:p>
        </w:tc>
        <w:tc>
          <w:tcPr>
            <w:tcW w:w="3798" w:type="dxa"/>
            <w:vAlign w:val="center"/>
          </w:tcPr>
          <w:p>
            <w:pPr>
              <w:pStyle w:val="17"/>
              <w:ind w:firstLine="0" w:firstLineChars="0"/>
              <w:rPr>
                <w:rFonts w:ascii="方正书宋_GBK" w:hAnsi="方正书宋_GBK" w:eastAsia="方正书宋_GBK" w:cs="方正书宋_GBK"/>
                <w:color w:val="auto"/>
                <w:kern w:val="2"/>
                <w:sz w:val="21"/>
                <w:szCs w:val="24"/>
                <w:lang w:val="en-US" w:eastAsia="zh-CN" w:bidi="ar-SA"/>
              </w:rPr>
            </w:pPr>
            <w:r>
              <w:rPr>
                <w:rFonts w:hint="eastAsia" w:eastAsiaTheme="minorEastAsia"/>
                <w:color w:val="auto"/>
                <w:lang w:eastAsia="zh-CN"/>
              </w:rPr>
              <w:t>二、公务用车购置及运维费</w:t>
            </w:r>
          </w:p>
        </w:tc>
        <w:tc>
          <w:tcPr>
            <w:tcW w:w="2382" w:type="dxa"/>
            <w:vAlign w:val="center"/>
          </w:tcPr>
          <w:p>
            <w:pPr>
              <w:pStyle w:val="16"/>
              <w:ind w:firstLine="0" w:firstLineChars="0"/>
              <w:rPr>
                <w:rFonts w:hint="default" w:ascii="方正书宋_GBK" w:hAnsi="方正书宋_GBK" w:eastAsia="方正书宋_GBK" w:cs="方正书宋_GBK"/>
                <w:b/>
                <w:color w:val="auto"/>
                <w:kern w:val="2"/>
                <w:sz w:val="21"/>
                <w:szCs w:val="24"/>
                <w:lang w:val="en-US" w:eastAsia="zh-CN" w:bidi="ar-SA"/>
              </w:rPr>
            </w:pPr>
            <w:r>
              <w:rPr>
                <w:rFonts w:hint="eastAsia"/>
                <w:color w:val="auto"/>
                <w:lang w:val="en-US" w:eastAsia="zh-CN"/>
              </w:rPr>
              <w:t>3</w:t>
            </w:r>
          </w:p>
        </w:tc>
        <w:tc>
          <w:tcPr>
            <w:tcW w:w="2381" w:type="dxa"/>
            <w:vAlign w:val="center"/>
          </w:tcPr>
          <w:p>
            <w:pPr>
              <w:pStyle w:val="16"/>
              <w:ind w:firstLine="0" w:firstLineChars="0"/>
              <w:rPr>
                <w:rFonts w:hint="default" w:ascii="方正书宋_GBK" w:hAnsi="方正书宋_GBK" w:eastAsia="方正书宋_GBK" w:cs="方正书宋_GBK"/>
                <w:b/>
                <w:color w:val="auto"/>
                <w:kern w:val="2"/>
                <w:sz w:val="21"/>
                <w:szCs w:val="24"/>
                <w:lang w:val="en-US" w:eastAsia="zh-CN" w:bidi="ar-SA"/>
              </w:rPr>
            </w:pPr>
            <w:r>
              <w:rPr>
                <w:rFonts w:hint="eastAsia"/>
                <w:color w:val="auto"/>
                <w:lang w:val="en-US" w:eastAsia="zh-CN"/>
              </w:rPr>
              <w:t>3</w:t>
            </w:r>
          </w:p>
        </w:tc>
        <w:tc>
          <w:tcPr>
            <w:tcW w:w="2381" w:type="dxa"/>
            <w:vAlign w:val="center"/>
          </w:tcPr>
          <w:p>
            <w:pPr>
              <w:pStyle w:val="10"/>
            </w:pPr>
          </w:p>
        </w:tc>
        <w:tc>
          <w:tcPr>
            <w:tcW w:w="238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8"/>
              <w:rPr>
                <w:rFonts w:hint="eastAsia" w:eastAsia="方正书宋_GBK"/>
                <w:lang w:val="en-US" w:eastAsia="zh-CN"/>
              </w:rPr>
            </w:pPr>
            <w:r>
              <w:rPr>
                <w:rFonts w:hint="eastAsia"/>
                <w:lang w:val="en-US" w:eastAsia="zh-CN"/>
              </w:rPr>
              <w:t>4</w:t>
            </w:r>
          </w:p>
        </w:tc>
        <w:tc>
          <w:tcPr>
            <w:tcW w:w="3798" w:type="dxa"/>
            <w:vAlign w:val="center"/>
          </w:tcPr>
          <w:p>
            <w:pPr>
              <w:pStyle w:val="17"/>
              <w:ind w:firstLine="0" w:firstLineChars="0"/>
              <w:rPr>
                <w:rFonts w:ascii="方正书宋_GBK" w:hAnsi="方正书宋_GBK" w:eastAsia="方正书宋_GBK" w:cs="方正书宋_GBK"/>
                <w:color w:val="auto"/>
                <w:kern w:val="2"/>
                <w:sz w:val="21"/>
                <w:szCs w:val="24"/>
                <w:lang w:val="en-US" w:eastAsia="zh-CN" w:bidi="ar-SA"/>
              </w:rPr>
            </w:pPr>
            <w:r>
              <w:rPr>
                <w:rFonts w:hint="eastAsia" w:eastAsiaTheme="minorEastAsia"/>
                <w:color w:val="auto"/>
                <w:lang w:eastAsia="zh-CN"/>
              </w:rPr>
              <w:t xml:space="preserve">   其中：公务用车购置费</w:t>
            </w:r>
          </w:p>
        </w:tc>
        <w:tc>
          <w:tcPr>
            <w:tcW w:w="2382" w:type="dxa"/>
            <w:vAlign w:val="center"/>
          </w:tcPr>
          <w:p>
            <w:pPr>
              <w:pStyle w:val="16"/>
              <w:ind w:firstLine="0" w:firstLineChars="0"/>
              <w:rPr>
                <w:rFonts w:ascii="方正书宋_GBK" w:hAnsi="方正书宋_GBK" w:eastAsia="方正书宋_GBK" w:cs="方正书宋_GBK"/>
                <w:b/>
                <w:color w:val="auto"/>
                <w:kern w:val="2"/>
                <w:sz w:val="21"/>
                <w:szCs w:val="24"/>
                <w:lang w:val="en-US" w:eastAsia="zh-CN" w:bidi="ar-SA"/>
              </w:rPr>
            </w:pPr>
          </w:p>
        </w:tc>
        <w:tc>
          <w:tcPr>
            <w:tcW w:w="2381" w:type="dxa"/>
            <w:vAlign w:val="center"/>
          </w:tcPr>
          <w:p>
            <w:pPr>
              <w:pStyle w:val="16"/>
              <w:ind w:firstLine="0" w:firstLineChars="0"/>
              <w:rPr>
                <w:rFonts w:ascii="方正书宋_GBK" w:hAnsi="方正书宋_GBK" w:eastAsia="方正书宋_GBK" w:cs="方正书宋_GBK"/>
                <w:b/>
                <w:color w:val="auto"/>
                <w:kern w:val="2"/>
                <w:sz w:val="21"/>
                <w:szCs w:val="24"/>
                <w:lang w:val="en-US" w:eastAsia="zh-CN" w:bidi="ar-SA"/>
              </w:rPr>
            </w:pPr>
          </w:p>
        </w:tc>
        <w:tc>
          <w:tcPr>
            <w:tcW w:w="2381" w:type="dxa"/>
            <w:vAlign w:val="center"/>
          </w:tcPr>
          <w:p>
            <w:pPr>
              <w:pStyle w:val="10"/>
            </w:pPr>
          </w:p>
        </w:tc>
        <w:tc>
          <w:tcPr>
            <w:tcW w:w="238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8"/>
              <w:rPr>
                <w:rFonts w:hint="eastAsia" w:eastAsia="方正书宋_GBK"/>
                <w:lang w:val="en-US" w:eastAsia="zh-CN"/>
              </w:rPr>
            </w:pPr>
            <w:r>
              <w:rPr>
                <w:rFonts w:hint="eastAsia"/>
                <w:lang w:val="en-US" w:eastAsia="zh-CN"/>
              </w:rPr>
              <w:t>5</w:t>
            </w:r>
          </w:p>
        </w:tc>
        <w:tc>
          <w:tcPr>
            <w:tcW w:w="3798" w:type="dxa"/>
            <w:vAlign w:val="center"/>
          </w:tcPr>
          <w:p>
            <w:pPr>
              <w:pStyle w:val="17"/>
              <w:ind w:firstLine="0" w:firstLineChars="0"/>
              <w:rPr>
                <w:rFonts w:ascii="方正书宋_GBK" w:hAnsi="方正书宋_GBK" w:eastAsia="方正书宋_GBK" w:cs="方正书宋_GBK"/>
                <w:color w:val="auto"/>
                <w:kern w:val="2"/>
                <w:sz w:val="21"/>
                <w:szCs w:val="24"/>
                <w:lang w:val="en-US" w:eastAsia="zh-CN" w:bidi="ar-SA"/>
              </w:rPr>
            </w:pPr>
            <w:r>
              <w:rPr>
                <w:rFonts w:hint="eastAsia" w:eastAsiaTheme="minorEastAsia"/>
                <w:color w:val="auto"/>
                <w:lang w:eastAsia="zh-CN"/>
              </w:rPr>
              <w:t xml:space="preserve">         公务用车运行维护费</w:t>
            </w:r>
          </w:p>
        </w:tc>
        <w:tc>
          <w:tcPr>
            <w:tcW w:w="2382" w:type="dxa"/>
            <w:vAlign w:val="center"/>
          </w:tcPr>
          <w:p>
            <w:pPr>
              <w:pStyle w:val="10"/>
              <w:ind w:firstLine="0" w:firstLineChars="0"/>
              <w:jc w:val="center"/>
              <w:rPr>
                <w:rFonts w:hint="default" w:ascii="方正书宋_GBK" w:hAnsi="方正书宋_GBK" w:eastAsia="方正书宋_GBK" w:cs="方正书宋_GBK"/>
                <w:color w:val="auto"/>
                <w:kern w:val="2"/>
                <w:sz w:val="21"/>
                <w:szCs w:val="24"/>
                <w:lang w:val="en-US" w:eastAsia="zh-CN" w:bidi="ar-SA"/>
              </w:rPr>
            </w:pPr>
            <w:r>
              <w:rPr>
                <w:rFonts w:hint="eastAsia"/>
                <w:color w:val="auto"/>
                <w:lang w:val="en-US" w:eastAsia="zh-CN"/>
              </w:rPr>
              <w:t>3</w:t>
            </w:r>
          </w:p>
        </w:tc>
        <w:tc>
          <w:tcPr>
            <w:tcW w:w="2381" w:type="dxa"/>
            <w:vAlign w:val="center"/>
          </w:tcPr>
          <w:p>
            <w:pPr>
              <w:pStyle w:val="10"/>
              <w:ind w:firstLine="0" w:firstLineChars="0"/>
              <w:jc w:val="center"/>
              <w:rPr>
                <w:rFonts w:hint="default" w:ascii="方正书宋_GBK" w:hAnsi="方正书宋_GBK" w:eastAsia="方正书宋_GBK" w:cs="方正书宋_GBK"/>
                <w:color w:val="auto"/>
                <w:kern w:val="2"/>
                <w:sz w:val="21"/>
                <w:szCs w:val="24"/>
                <w:lang w:val="en-US" w:eastAsia="zh-CN" w:bidi="ar-SA"/>
              </w:rPr>
            </w:pPr>
            <w:r>
              <w:rPr>
                <w:rFonts w:hint="eastAsia"/>
                <w:color w:val="auto"/>
                <w:lang w:val="en-US" w:eastAsia="zh-CN"/>
              </w:rPr>
              <w:t>3</w:t>
            </w:r>
          </w:p>
        </w:tc>
        <w:tc>
          <w:tcPr>
            <w:tcW w:w="2381" w:type="dxa"/>
            <w:vAlign w:val="center"/>
          </w:tcPr>
          <w:p>
            <w:pPr>
              <w:pStyle w:val="10"/>
            </w:pPr>
          </w:p>
        </w:tc>
        <w:tc>
          <w:tcPr>
            <w:tcW w:w="238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8"/>
              <w:rPr>
                <w:rFonts w:hint="eastAsia" w:eastAsia="方正书宋_GBK"/>
                <w:lang w:val="en-US" w:eastAsia="zh-CN"/>
              </w:rPr>
            </w:pPr>
            <w:r>
              <w:rPr>
                <w:rFonts w:hint="eastAsia"/>
                <w:lang w:val="en-US" w:eastAsia="zh-CN"/>
              </w:rPr>
              <w:t>6</w:t>
            </w:r>
          </w:p>
        </w:tc>
        <w:tc>
          <w:tcPr>
            <w:tcW w:w="3798" w:type="dxa"/>
            <w:vAlign w:val="center"/>
          </w:tcPr>
          <w:p>
            <w:pPr>
              <w:pStyle w:val="17"/>
              <w:ind w:firstLine="0" w:firstLineChars="0"/>
              <w:rPr>
                <w:rFonts w:ascii="方正书宋_GBK" w:hAnsi="方正书宋_GBK" w:eastAsia="方正书宋_GBK" w:cs="方正书宋_GBK"/>
                <w:color w:val="auto"/>
                <w:kern w:val="2"/>
                <w:sz w:val="21"/>
                <w:szCs w:val="24"/>
                <w:lang w:val="en-US" w:eastAsia="zh-CN" w:bidi="ar-SA"/>
              </w:rPr>
            </w:pPr>
            <w:r>
              <w:rPr>
                <w:rFonts w:hint="eastAsia" w:eastAsiaTheme="minorEastAsia"/>
                <w:color w:val="auto"/>
                <w:lang w:eastAsia="zh-CN"/>
              </w:rPr>
              <w:t>三、公务接待费</w:t>
            </w:r>
          </w:p>
        </w:tc>
        <w:tc>
          <w:tcPr>
            <w:tcW w:w="2382" w:type="dxa"/>
            <w:vAlign w:val="center"/>
          </w:tcPr>
          <w:p>
            <w:pPr>
              <w:pStyle w:val="10"/>
              <w:ind w:firstLine="0" w:firstLineChars="0"/>
              <w:jc w:val="center"/>
              <w:rPr>
                <w:rFonts w:hint="default" w:ascii="方正书宋_GBK" w:hAnsi="方正书宋_GBK" w:eastAsia="方正书宋_GBK" w:cs="方正书宋_GBK"/>
                <w:color w:val="auto"/>
                <w:kern w:val="2"/>
                <w:sz w:val="21"/>
                <w:szCs w:val="24"/>
                <w:lang w:val="en-US" w:eastAsia="zh-CN" w:bidi="ar-SA"/>
              </w:rPr>
            </w:pPr>
            <w:r>
              <w:rPr>
                <w:rFonts w:hint="eastAsia"/>
                <w:color w:val="auto"/>
                <w:lang w:val="en-US" w:eastAsia="zh-CN"/>
              </w:rPr>
              <w:t>2</w:t>
            </w:r>
          </w:p>
        </w:tc>
        <w:tc>
          <w:tcPr>
            <w:tcW w:w="2381" w:type="dxa"/>
            <w:vAlign w:val="center"/>
          </w:tcPr>
          <w:p>
            <w:pPr>
              <w:pStyle w:val="10"/>
              <w:ind w:firstLine="0" w:firstLineChars="0"/>
              <w:jc w:val="center"/>
              <w:rPr>
                <w:rFonts w:hint="default" w:ascii="方正书宋_GBK" w:hAnsi="方正书宋_GBK" w:eastAsia="方正书宋_GBK" w:cs="方正书宋_GBK"/>
                <w:color w:val="auto"/>
                <w:kern w:val="2"/>
                <w:sz w:val="21"/>
                <w:szCs w:val="24"/>
                <w:lang w:val="en-US" w:eastAsia="zh-CN" w:bidi="ar-SA"/>
              </w:rPr>
            </w:pPr>
            <w:r>
              <w:rPr>
                <w:rFonts w:hint="eastAsia"/>
                <w:color w:val="auto"/>
                <w:lang w:val="en-US" w:eastAsia="zh-CN"/>
              </w:rPr>
              <w:t>2</w:t>
            </w:r>
          </w:p>
        </w:tc>
        <w:tc>
          <w:tcPr>
            <w:tcW w:w="2381" w:type="dxa"/>
            <w:vAlign w:val="center"/>
          </w:tcPr>
          <w:p>
            <w:pPr>
              <w:pStyle w:val="10"/>
            </w:pPr>
          </w:p>
        </w:tc>
        <w:tc>
          <w:tcPr>
            <w:tcW w:w="2381" w:type="dxa"/>
            <w:vAlign w:val="center"/>
          </w:tcPr>
          <w:p>
            <w:pPr>
              <w:pStyle w:val="10"/>
            </w:pPr>
          </w:p>
        </w:tc>
      </w:tr>
    </w:tbl>
    <w:p>
      <w:pPr>
        <w:spacing w:before="0" w:after="0" w:line="240" w:lineRule="auto"/>
        <w:ind w:firstLine="0"/>
        <w:jc w:val="center"/>
        <w:outlineLvl w:val="4"/>
        <w:rPr>
          <w:rFonts w:ascii="方正小标宋_GBK" w:eastAsia="方正小标宋_GBK" w:cs="方正小标宋_GBK"/>
          <w:b w:val="0"/>
          <w:color w:val="000000"/>
          <w:sz w:val="44"/>
        </w:rPr>
      </w:pPr>
    </w:p>
    <w:p>
      <w:pPr>
        <w:spacing w:before="0" w:after="0" w:line="240" w:lineRule="auto"/>
        <w:ind w:firstLine="0"/>
        <w:jc w:val="center"/>
        <w:outlineLvl w:val="4"/>
        <w:rPr>
          <w:rFonts w:ascii="方正小标宋_GBK" w:eastAsia="方正小标宋_GBK" w:cs="方正小标宋_GBK"/>
          <w:b w:val="0"/>
          <w:color w:val="000000"/>
          <w:sz w:val="44"/>
        </w:rPr>
      </w:pPr>
    </w:p>
    <w:p>
      <w:pPr>
        <w:spacing w:before="0" w:after="0" w:line="240" w:lineRule="auto"/>
        <w:ind w:firstLine="0"/>
        <w:jc w:val="center"/>
        <w:outlineLvl w:val="4"/>
        <w:rPr>
          <w:rFonts w:ascii="方正小标宋_GBK" w:eastAsia="方正小标宋_GBK" w:cs="方正小标宋_GBK"/>
          <w:b w:val="0"/>
          <w:color w:val="000000"/>
          <w:sz w:val="44"/>
        </w:rPr>
      </w:pPr>
    </w:p>
    <w:p>
      <w:pPr>
        <w:spacing w:before="0" w:after="0" w:line="240" w:lineRule="auto"/>
        <w:ind w:firstLine="0"/>
        <w:jc w:val="center"/>
        <w:outlineLvl w:val="4"/>
        <w:rPr>
          <w:rFonts w:ascii="方正小标宋_GBK" w:eastAsia="方正小标宋_GBK" w:cs="方正小标宋_GBK"/>
          <w:b w:val="0"/>
          <w:color w:val="000000"/>
          <w:sz w:val="44"/>
        </w:rPr>
      </w:pPr>
    </w:p>
    <w:p>
      <w:pPr>
        <w:spacing w:before="0" w:after="0" w:line="240" w:lineRule="auto"/>
        <w:ind w:firstLine="0"/>
        <w:jc w:val="center"/>
        <w:outlineLvl w:val="4"/>
        <w:rPr>
          <w:rFonts w:ascii="方正小标宋_GBK" w:eastAsia="方正小标宋_GBK" w:cs="方正小标宋_GBK"/>
          <w:b w:val="0"/>
          <w:color w:val="000000"/>
          <w:sz w:val="44"/>
        </w:rPr>
      </w:pPr>
    </w:p>
    <w:p>
      <w:pPr>
        <w:spacing w:before="0" w:after="0" w:line="240" w:lineRule="auto"/>
        <w:ind w:firstLine="0"/>
        <w:jc w:val="center"/>
        <w:outlineLvl w:val="4"/>
      </w:pPr>
      <w:r>
        <w:rPr>
          <w:rFonts w:ascii="方正小标宋_GBK" w:eastAsia="方正小标宋_GBK" w:cs="方正小标宋_GBK"/>
          <w:b w:val="0"/>
          <w:color w:val="000000"/>
          <w:sz w:val="44"/>
        </w:rPr>
        <w:t>衡水市生态环境局故城县分局2023年单位预算信息公开情况说明</w:t>
      </w:r>
    </w:p>
    <w:p>
      <w:pPr>
        <w:spacing w:before="0" w:after="0" w:line="500" w:lineRule="exact"/>
        <w:ind w:firstLine="560"/>
        <w:jc w:val="left"/>
        <w:outlineLvl w:val="9"/>
      </w:pPr>
      <w:r>
        <w:rPr>
          <w:rFonts w:ascii="Times New Roman" w:hAnsi="Times New Roman" w:eastAsia="方正仿宋_GBK" w:cs="Times New Roman"/>
          <w:b w:val="0"/>
          <w:color w:val="000000"/>
          <w:sz w:val="28"/>
        </w:rPr>
        <w:t>按照《</w:t>
      </w:r>
      <w:r>
        <w:rPr>
          <w:rFonts w:hint="eastAsia" w:eastAsia="方正仿宋_GBK" w:cs="Times New Roman"/>
          <w:b w:val="0"/>
          <w:color w:val="000000"/>
          <w:sz w:val="28"/>
          <w:lang w:eastAsia="zh-CN"/>
        </w:rPr>
        <w:t>中华人民共和国预算法</w:t>
      </w:r>
      <w:r>
        <w:rPr>
          <w:rFonts w:ascii="Times New Roman" w:hAnsi="Times New Roman" w:eastAsia="方正仿宋_GBK" w:cs="Times New Roman"/>
          <w:b w:val="0"/>
          <w:color w:val="000000"/>
          <w:sz w:val="28"/>
        </w:rPr>
        <w:t>》、《地方预决算公开操作规程》和《关于进一步推进预算公开工作的实施意见》规定，现将衡水市生态环境局故城县分局2023年单位预算公开如下：</w:t>
      </w:r>
    </w:p>
    <w:p>
      <w:pPr>
        <w:spacing w:before="10" w:after="10" w:line="240" w:lineRule="auto"/>
        <w:ind w:firstLine="640"/>
        <w:jc w:val="left"/>
        <w:outlineLvl w:val="5"/>
      </w:pPr>
      <w:r>
        <w:rPr>
          <w:rFonts w:ascii="黑体" w:eastAsia="黑体" w:cs="黑体"/>
          <w:color w:val="000000"/>
          <w:sz w:val="32"/>
        </w:rPr>
        <w:t>一、单位职责及机构设置情况</w:t>
      </w:r>
    </w:p>
    <w:p>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pPr>
        <w:spacing w:before="0" w:after="0" w:line="500" w:lineRule="exact"/>
        <w:ind w:firstLine="560"/>
        <w:jc w:val="left"/>
        <w:outlineLvl w:val="9"/>
        <w:rPr>
          <w:rFonts w:hint="eastAsia"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一）负责建立健全环境保护基本制度。拟订并组织实施全市环境保护政策、规划，起草地方规范性文件。组织编制环境功能区划，监督环境保护地方性标准、基准和技术规范的落实，组织拟订并监督实施重点区域、流域污染防治规划和饮用水水源地环境保护规划，按市政府要求会同有关部门拟订重点水域污染防治规划，参与制订全市主体功能区划。</w:t>
      </w:r>
    </w:p>
    <w:p>
      <w:pPr>
        <w:spacing w:before="0" w:after="0" w:line="500" w:lineRule="exact"/>
        <w:ind w:firstLine="560"/>
        <w:jc w:val="left"/>
        <w:outlineLvl w:val="9"/>
        <w:rPr>
          <w:rFonts w:hint="eastAsia"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二）负责重大环境问题的统筹协调和监督管理。牵头协调市内重特大环境污染事故和生态破坏事件的调查处理，指导协调乡镇（区）政府重特大突发环境事件的应急、预警工作，协调解决有关跨区域环境污染纠纷，统筹协调全市重点流域、区域污染防治工作。</w:t>
      </w:r>
    </w:p>
    <w:p>
      <w:pPr>
        <w:spacing w:before="0" w:after="0" w:line="500" w:lineRule="exact"/>
        <w:ind w:firstLine="560"/>
        <w:jc w:val="left"/>
        <w:outlineLvl w:val="9"/>
        <w:rPr>
          <w:rFonts w:hint="eastAsia"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三）负责落实全市减排目标。组织拟订主要污染物排放总量控制和排污许可证制度并监督实施。提出全市总量控制的污染物名称和控制指标，督办、核查各地污染物减排任务完成情况，实施环境保护目标责任制、总量减排考核并公布考核结果。</w:t>
      </w:r>
    </w:p>
    <w:p>
      <w:pPr>
        <w:spacing w:before="0" w:after="0" w:line="500" w:lineRule="exact"/>
        <w:ind w:firstLine="560"/>
        <w:jc w:val="left"/>
        <w:outlineLvl w:val="9"/>
        <w:rPr>
          <w:rFonts w:hint="eastAsia"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四）负责提出环境保护领域固定资产投资规模和方向、市级财政性资金安排的意见，按市政府规定权限，审批、核准全市规划内和年度计划规模内固定资产投资项目，并配合有关部门做好组织实施和监督。参与指导和推动全市循环经济和环保产业发展，参与应对气候变化。</w:t>
      </w:r>
    </w:p>
    <w:p>
      <w:pPr>
        <w:spacing w:before="0" w:after="0" w:line="500" w:lineRule="exact"/>
        <w:ind w:firstLine="560"/>
        <w:jc w:val="left"/>
        <w:outlineLvl w:val="9"/>
        <w:rPr>
          <w:rFonts w:hint="eastAsia"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五）负责从源头上预防、控制环境污染和环境破坏。受市政府委托对重大经济和技术政策、发展规划以及重大经济开发计划进行环境影响评价，对涉及环境保护的地方性法规、规章草案提出有关环境影响方面的意见，按国家和省规定审批重大开发建设区域、项目环境影响评价文件。</w:t>
      </w:r>
    </w:p>
    <w:p>
      <w:pPr>
        <w:spacing w:before="0" w:after="0" w:line="500" w:lineRule="exact"/>
        <w:ind w:firstLine="560"/>
        <w:jc w:val="left"/>
        <w:outlineLvl w:val="9"/>
        <w:rPr>
          <w:rFonts w:hint="eastAsia"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六）负责环境污染防治的监督管理。制定水体、大气、土壤、噪声、光、恶臭、固体废物、化学品、机动车等的污染防治管理制度并组织实施，会同有关部门监督管理饮用水水源地环境保护，组织指导城镇和农村的环境综合整治。</w:t>
      </w:r>
    </w:p>
    <w:p>
      <w:pPr>
        <w:spacing w:before="0" w:after="0" w:line="500" w:lineRule="exact"/>
        <w:ind w:firstLine="560"/>
        <w:jc w:val="left"/>
        <w:outlineLvl w:val="9"/>
        <w:rPr>
          <w:rFonts w:hint="eastAsia"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 xml:space="preserve">（七）指导、协调和监督生态保护。拟订生态保护规划，组织评估生态环境质量状况，监督对生态环境有影响的自然资源开发利用活动、重要生态环境建设和生态破坏恢复。                      </w:t>
      </w:r>
    </w:p>
    <w:p>
      <w:pPr>
        <w:spacing w:before="0" w:after="0" w:line="500" w:lineRule="exact"/>
        <w:ind w:firstLine="560"/>
        <w:jc w:val="left"/>
        <w:outlineLvl w:val="9"/>
        <w:rPr>
          <w:rFonts w:hint="eastAsia"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八）负责核安全和辐射安全的监督管理。拟订有关政策、规划、标准，参与核事故应急处理，负责辐射环境事故应急处理。监督管理核设施安全、放射源安全，监督管理核设施、核技术应用、电磁辐射、伴有放射性矿产资源开发利用中的污染防治。对核材料的管制和民用核安全设备的设计、制造、安装和无损检验活动实施监督管理。</w:t>
      </w:r>
    </w:p>
    <w:p>
      <w:pPr>
        <w:spacing w:before="0" w:after="0" w:line="500" w:lineRule="exact"/>
        <w:ind w:firstLine="560"/>
        <w:jc w:val="left"/>
        <w:outlineLvl w:val="9"/>
        <w:rPr>
          <w:rFonts w:hint="eastAsia"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九）负责环境监测和信息发布。制定环境监测制度和规范，组织实施环境质量监测和污染源监督性监测。组织对环境质量状况进行调查评估、预测预警，组织建设和管理市级环境监测网和全市环境信息网，建立和实行环境质量公告制度，统一发布全市综合性报告和重大环境信息。</w:t>
      </w:r>
    </w:p>
    <w:p>
      <w:pPr>
        <w:spacing w:before="0" w:after="0" w:line="500" w:lineRule="exact"/>
        <w:ind w:firstLine="560"/>
        <w:jc w:val="left"/>
        <w:outlineLvl w:val="9"/>
        <w:rPr>
          <w:rFonts w:hint="eastAsia"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（十）负责推进环境保护科技发展。组织环境保护科学研究和技术工程示范，推动环境技术管理体系建设。</w:t>
      </w:r>
    </w:p>
    <w:p>
      <w:pPr>
        <w:spacing w:before="0" w:after="0" w:line="500" w:lineRule="exact"/>
        <w:ind w:firstLine="560"/>
        <w:jc w:val="left"/>
        <w:outlineLvl w:val="9"/>
        <w:rPr>
          <w:rFonts w:hint="eastAsia"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（十一）开展环境保护对外合作交流，参与处理涉外环境保护事务。</w:t>
      </w:r>
    </w:p>
    <w:p>
      <w:pPr>
        <w:spacing w:before="0" w:after="0" w:line="500" w:lineRule="exact"/>
        <w:ind w:firstLine="560"/>
        <w:jc w:val="left"/>
        <w:outlineLvl w:val="9"/>
        <w:rPr>
          <w:rFonts w:hint="eastAsia"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（十二）组织、指导和协调环境保护宣传教育，制定并组织实施环境保护宣传教育纲要，开展生态文明建设和环境友好型社会建设的有关宣传教育，推动社会公众和社会组织参与环境保护。</w:t>
      </w:r>
    </w:p>
    <w:p>
      <w:pPr>
        <w:spacing w:before="0" w:after="0" w:line="500" w:lineRule="exact"/>
        <w:ind w:firstLine="560"/>
        <w:jc w:val="left"/>
        <w:outlineLvl w:val="9"/>
        <w:rPr>
          <w:rFonts w:hint="eastAsia"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（十三）承办市政府交办的其他事项。</w:t>
      </w:r>
    </w:p>
    <w:p>
      <w:pPr>
        <w:snapToGrid w:val="0"/>
        <w:spacing w:line="520" w:lineRule="exact"/>
        <w:ind w:firstLine="640" w:firstLineChars="200"/>
        <w:rPr>
          <w:rFonts w:hint="eastAsia" w:ascii="仿宋_GB2312" w:hAnsi="仿宋" w:eastAsia="仿宋_GB2312"/>
          <w:color w:val="auto"/>
          <w:sz w:val="32"/>
          <w:szCs w:val="32"/>
        </w:rPr>
      </w:pPr>
    </w:p>
    <w:p>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11"/>
        <w:tblW w:w="985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2464" w:type="dxa"/>
            <w:vAlign w:val="center"/>
          </w:tcPr>
          <w:p>
            <w:pPr>
              <w:pStyle w:val="16"/>
            </w:pPr>
            <w:r>
              <w:t>单位名称</w:t>
            </w:r>
          </w:p>
        </w:tc>
        <w:tc>
          <w:tcPr>
            <w:tcW w:w="2464" w:type="dxa"/>
            <w:vAlign w:val="center"/>
          </w:tcPr>
          <w:p>
            <w:pPr>
              <w:pStyle w:val="16"/>
            </w:pPr>
            <w:r>
              <w:t>单位性质</w:t>
            </w:r>
          </w:p>
        </w:tc>
        <w:tc>
          <w:tcPr>
            <w:tcW w:w="2464" w:type="dxa"/>
            <w:vAlign w:val="center"/>
          </w:tcPr>
          <w:p>
            <w:pPr>
              <w:pStyle w:val="16"/>
            </w:pPr>
            <w:r>
              <w:t>单位规格</w:t>
            </w:r>
          </w:p>
        </w:tc>
        <w:tc>
          <w:tcPr>
            <w:tcW w:w="2464" w:type="dxa"/>
            <w:vAlign w:val="center"/>
          </w:tcPr>
          <w:p>
            <w:pPr>
              <w:pStyle w:val="16"/>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4" w:type="dxa"/>
            <w:vAlign w:val="center"/>
          </w:tcPr>
          <w:p>
            <w:pPr>
              <w:pStyle w:val="17"/>
            </w:pPr>
            <w:r>
              <w:t>衡水市生态环境局故城县分局</w:t>
            </w:r>
          </w:p>
        </w:tc>
        <w:tc>
          <w:tcPr>
            <w:tcW w:w="2464" w:type="dxa"/>
            <w:vAlign w:val="center"/>
          </w:tcPr>
          <w:p>
            <w:pPr>
              <w:pStyle w:val="18"/>
            </w:pPr>
            <w:r>
              <w:t>行政</w:t>
            </w:r>
          </w:p>
        </w:tc>
        <w:tc>
          <w:tcPr>
            <w:tcW w:w="2464" w:type="dxa"/>
            <w:vAlign w:val="center"/>
          </w:tcPr>
          <w:p>
            <w:pPr>
              <w:pStyle w:val="18"/>
            </w:pPr>
            <w:r>
              <w:t>正科级</w:t>
            </w:r>
          </w:p>
        </w:tc>
        <w:tc>
          <w:tcPr>
            <w:tcW w:w="2464" w:type="dxa"/>
            <w:vAlign w:val="center"/>
          </w:tcPr>
          <w:p>
            <w:pPr>
              <w:pStyle w:val="18"/>
            </w:pPr>
            <w:r>
              <w:t>财政拨款</w:t>
            </w:r>
          </w:p>
        </w:tc>
      </w:tr>
    </w:tbl>
    <w:p>
      <w:pPr>
        <w:spacing w:before="10" w:after="10" w:line="240" w:lineRule="auto"/>
        <w:ind w:firstLine="640"/>
        <w:jc w:val="left"/>
        <w:outlineLvl w:val="5"/>
        <w:rPr>
          <w:rFonts w:ascii="黑体" w:hAnsi="黑体" w:eastAsia="黑体" w:cs="黑体"/>
          <w:color w:val="000000"/>
          <w:sz w:val="32"/>
        </w:rPr>
      </w:pPr>
    </w:p>
    <w:p>
      <w:pPr>
        <w:spacing w:before="10" w:after="10" w:line="240" w:lineRule="auto"/>
        <w:ind w:firstLine="640"/>
        <w:jc w:val="left"/>
        <w:outlineLvl w:val="5"/>
      </w:pPr>
      <w:r>
        <w:rPr>
          <w:rFonts w:ascii="黑体" w:hAnsi="黑体" w:eastAsia="黑体" w:cs="黑体"/>
          <w:color w:val="000000"/>
          <w:sz w:val="32"/>
        </w:rPr>
        <w:t>二、单位预算安排的总体情况</w:t>
      </w:r>
    </w:p>
    <w:p>
      <w:pPr>
        <w:spacing w:before="0" w:after="0" w:line="500" w:lineRule="exact"/>
        <w:ind w:firstLine="560"/>
        <w:jc w:val="left"/>
        <w:outlineLvl w:val="9"/>
        <w:rPr>
          <w:rFonts w:hint="eastAsia"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按照预算管理有关规定，目前我单位预算的编制实行综合预算管理，即全部收入和支出都反映在预算中。</w:t>
      </w:r>
    </w:p>
    <w:p>
      <w:pPr>
        <w:spacing w:before="0" w:after="0" w:line="500" w:lineRule="exact"/>
        <w:ind w:firstLine="560"/>
        <w:jc w:val="left"/>
        <w:outlineLvl w:val="9"/>
        <w:rPr>
          <w:rFonts w:hint="eastAsia" w:ascii="Times New Roman" w:hAnsi="Times New Roman" w:eastAsia="方正仿宋_GBK" w:cs="Times New Roman"/>
          <w:b w:val="0"/>
          <w:color w:val="000000"/>
          <w:sz w:val="28"/>
          <w:lang w:val="zh-CN"/>
        </w:rPr>
      </w:pPr>
      <w:r>
        <w:rPr>
          <w:rFonts w:hint="eastAsia" w:ascii="Times New Roman" w:hAnsi="Times New Roman" w:eastAsia="方正仿宋_GBK" w:cs="Times New Roman"/>
          <w:b w:val="0"/>
          <w:color w:val="000000"/>
          <w:sz w:val="28"/>
          <w:lang w:val="zh-CN"/>
        </w:rPr>
        <w:t>1、收入说明</w:t>
      </w:r>
    </w:p>
    <w:p>
      <w:pPr>
        <w:spacing w:before="0" w:after="0" w:line="500" w:lineRule="exact"/>
        <w:ind w:firstLine="560"/>
        <w:jc w:val="left"/>
        <w:outlineLvl w:val="9"/>
        <w:rPr>
          <w:rFonts w:hint="default" w:ascii="Times New Roman" w:hAnsi="Times New Roman" w:eastAsia="方正仿宋_GBK" w:cs="Times New Roman"/>
          <w:b w:val="0"/>
          <w:color w:val="000000"/>
          <w:sz w:val="28"/>
          <w:lang w:val="en-US" w:eastAsia="zh-CN"/>
        </w:rPr>
      </w:pPr>
      <w:r>
        <w:rPr>
          <w:rFonts w:hint="eastAsia" w:ascii="Times New Roman" w:hAnsi="Times New Roman" w:eastAsia="方正仿宋_GBK" w:cs="Times New Roman"/>
          <w:b w:val="0"/>
          <w:color w:val="000000"/>
          <w:sz w:val="28"/>
          <w:lang w:val="zh-CN"/>
        </w:rPr>
        <w:t>反映本</w:t>
      </w:r>
      <w:r>
        <w:rPr>
          <w:rFonts w:hint="eastAsia" w:ascii="Times New Roman" w:hAnsi="Times New Roman" w:eastAsia="方正仿宋_GBK" w:cs="Times New Roman"/>
          <w:b w:val="0"/>
          <w:color w:val="000000"/>
          <w:sz w:val="28"/>
          <w:lang w:val="zh-CN" w:eastAsia="zh-CN"/>
        </w:rPr>
        <w:t>单位</w:t>
      </w:r>
      <w:r>
        <w:rPr>
          <w:rFonts w:hint="eastAsia" w:ascii="Times New Roman" w:hAnsi="Times New Roman" w:eastAsia="方正仿宋_GBK" w:cs="Times New Roman"/>
          <w:b w:val="0"/>
          <w:color w:val="000000"/>
          <w:sz w:val="28"/>
          <w:lang w:val="zh-CN"/>
        </w:rPr>
        <w:t>当年全部收入。202</w:t>
      </w:r>
      <w:r>
        <w:rPr>
          <w:rFonts w:hint="eastAsia" w:ascii="Times New Roman" w:hAnsi="Times New Roman" w:eastAsia="方正仿宋_GBK" w:cs="Times New Roman"/>
          <w:b w:val="0"/>
          <w:color w:val="000000"/>
          <w:sz w:val="28"/>
          <w:lang w:val="en-US" w:eastAsia="zh-CN"/>
        </w:rPr>
        <w:t>3</w:t>
      </w:r>
      <w:r>
        <w:rPr>
          <w:rFonts w:hint="eastAsia" w:ascii="Times New Roman" w:hAnsi="Times New Roman" w:eastAsia="方正仿宋_GBK" w:cs="Times New Roman"/>
          <w:b w:val="0"/>
          <w:color w:val="000000"/>
          <w:sz w:val="28"/>
          <w:lang w:val="zh-CN"/>
        </w:rPr>
        <w:t>年预算收入</w:t>
      </w:r>
      <w:r>
        <w:rPr>
          <w:rFonts w:hint="eastAsia" w:ascii="Times New Roman" w:hAnsi="Times New Roman" w:eastAsia="方正仿宋_GBK" w:cs="Times New Roman"/>
          <w:b w:val="0"/>
          <w:color w:val="000000"/>
          <w:sz w:val="28"/>
          <w:lang w:val="en-US" w:eastAsia="zh-CN"/>
        </w:rPr>
        <w:t>1083.84</w:t>
      </w:r>
      <w:r>
        <w:rPr>
          <w:rFonts w:hint="eastAsia" w:ascii="Times New Roman" w:hAnsi="Times New Roman" w:eastAsia="方正仿宋_GBK" w:cs="Times New Roman"/>
          <w:b w:val="0"/>
          <w:color w:val="000000"/>
          <w:sz w:val="28"/>
          <w:lang w:val="zh-CN"/>
        </w:rPr>
        <w:t>万元，</w:t>
      </w:r>
      <w:r>
        <w:rPr>
          <w:rFonts w:hint="eastAsia" w:ascii="Times New Roman" w:hAnsi="Times New Roman" w:eastAsia="方正仿宋_GBK" w:cs="Times New Roman"/>
          <w:b w:val="0"/>
          <w:color w:val="000000"/>
          <w:sz w:val="28"/>
          <w:lang w:val="zh-CN" w:eastAsia="zh-CN"/>
        </w:rPr>
        <w:t>本年收入</w:t>
      </w:r>
      <w:r>
        <w:rPr>
          <w:rFonts w:hint="eastAsia" w:ascii="Times New Roman" w:hAnsi="Times New Roman" w:eastAsia="方正仿宋_GBK" w:cs="Times New Roman"/>
          <w:b w:val="0"/>
          <w:color w:val="000000"/>
          <w:sz w:val="28"/>
          <w:lang w:val="en-US" w:eastAsia="zh-CN"/>
        </w:rPr>
        <w:t>1074.64万元，</w:t>
      </w:r>
      <w:r>
        <w:rPr>
          <w:rFonts w:hint="eastAsia" w:ascii="Times New Roman" w:hAnsi="Times New Roman" w:eastAsia="方正仿宋_GBK" w:cs="Times New Roman"/>
          <w:b w:val="0"/>
          <w:color w:val="000000"/>
          <w:sz w:val="28"/>
          <w:lang w:val="zh-CN"/>
        </w:rPr>
        <w:t>其中：一般公共预算收入</w:t>
      </w:r>
      <w:r>
        <w:rPr>
          <w:rFonts w:hint="eastAsia" w:ascii="Times New Roman" w:hAnsi="Times New Roman" w:eastAsia="方正仿宋_GBK" w:cs="Times New Roman"/>
          <w:b w:val="0"/>
          <w:color w:val="000000"/>
          <w:sz w:val="28"/>
          <w:lang w:val="en-US" w:eastAsia="zh-CN"/>
        </w:rPr>
        <w:t>1074.64</w:t>
      </w:r>
      <w:r>
        <w:rPr>
          <w:rFonts w:hint="eastAsia" w:ascii="Times New Roman" w:hAnsi="Times New Roman" w:eastAsia="方正仿宋_GBK" w:cs="Times New Roman"/>
          <w:b w:val="0"/>
          <w:color w:val="000000"/>
          <w:sz w:val="28"/>
          <w:lang w:val="zh-CN"/>
        </w:rPr>
        <w:t>万元，基金预算收入0万元，国有资本经营预算收入</w:t>
      </w:r>
      <w:r>
        <w:rPr>
          <w:rFonts w:hint="eastAsia" w:ascii="Times New Roman" w:hAnsi="Times New Roman" w:eastAsia="方正仿宋_GBK" w:cs="Times New Roman"/>
          <w:b w:val="0"/>
          <w:color w:val="000000"/>
          <w:sz w:val="28"/>
          <w:lang w:val="en-US" w:eastAsia="zh-CN"/>
        </w:rPr>
        <w:t>0万元，</w:t>
      </w:r>
      <w:r>
        <w:rPr>
          <w:rFonts w:hint="eastAsia" w:ascii="Times New Roman" w:hAnsi="Times New Roman" w:eastAsia="方正仿宋_GBK" w:cs="Times New Roman"/>
          <w:b w:val="0"/>
          <w:color w:val="000000"/>
          <w:sz w:val="28"/>
          <w:lang w:val="zh-CN"/>
        </w:rPr>
        <w:t>财政专户核拨收入0万元，单位资金收入</w:t>
      </w:r>
      <w:r>
        <w:rPr>
          <w:rFonts w:hint="eastAsia" w:ascii="Times New Roman" w:hAnsi="Times New Roman" w:eastAsia="方正仿宋_GBK" w:cs="Times New Roman"/>
          <w:b w:val="0"/>
          <w:color w:val="000000"/>
          <w:sz w:val="28"/>
          <w:lang w:val="en-US" w:eastAsia="zh-CN"/>
        </w:rPr>
        <w:t>0万元</w:t>
      </w:r>
      <w:r>
        <w:rPr>
          <w:rFonts w:hint="eastAsia" w:ascii="Times New Roman" w:hAnsi="Times New Roman" w:eastAsia="方正仿宋_GBK" w:cs="Times New Roman"/>
          <w:b w:val="0"/>
          <w:color w:val="000000"/>
          <w:sz w:val="28"/>
          <w:lang w:val="zh-CN"/>
        </w:rPr>
        <w:t>；上年结转结余</w:t>
      </w:r>
      <w:r>
        <w:rPr>
          <w:rFonts w:hint="eastAsia" w:ascii="Times New Roman" w:hAnsi="Times New Roman" w:eastAsia="方正仿宋_GBK" w:cs="Times New Roman"/>
          <w:b w:val="0"/>
          <w:color w:val="000000"/>
          <w:sz w:val="28"/>
          <w:lang w:val="en-US" w:eastAsia="zh-CN"/>
        </w:rPr>
        <w:t>9.2万元，其中：财政拨款结转9.2万元，非财政拨款结转结余0万元。</w:t>
      </w:r>
    </w:p>
    <w:p>
      <w:pPr>
        <w:spacing w:before="0" w:after="0" w:line="500" w:lineRule="exact"/>
        <w:ind w:firstLine="560"/>
        <w:jc w:val="left"/>
        <w:outlineLvl w:val="9"/>
        <w:rPr>
          <w:rFonts w:hint="eastAsia"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2.支出说明</w:t>
      </w:r>
    </w:p>
    <w:p>
      <w:pPr>
        <w:spacing w:before="0" w:after="0" w:line="500" w:lineRule="exact"/>
        <w:ind w:firstLine="560"/>
        <w:jc w:val="left"/>
        <w:outlineLvl w:val="9"/>
        <w:rPr>
          <w:rFonts w:hint="eastAsia"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202</w:t>
      </w:r>
      <w:r>
        <w:rPr>
          <w:rFonts w:hint="eastAsia" w:ascii="Times New Roman" w:hAnsi="Times New Roman" w:eastAsia="方正仿宋_GBK" w:cs="Times New Roman"/>
          <w:b w:val="0"/>
          <w:color w:val="000000"/>
          <w:sz w:val="28"/>
          <w:lang w:val="en-US" w:eastAsia="zh-CN"/>
        </w:rPr>
        <w:t>3</w:t>
      </w:r>
      <w:r>
        <w:rPr>
          <w:rFonts w:hint="eastAsia" w:ascii="Times New Roman" w:hAnsi="Times New Roman" w:eastAsia="方正仿宋_GBK" w:cs="Times New Roman"/>
          <w:b w:val="0"/>
          <w:color w:val="000000"/>
          <w:sz w:val="28"/>
        </w:rPr>
        <w:t>年支出预算</w:t>
      </w:r>
      <w:r>
        <w:rPr>
          <w:rFonts w:hint="eastAsia" w:ascii="Times New Roman" w:hAnsi="Times New Roman" w:eastAsia="方正仿宋_GBK" w:cs="Times New Roman"/>
          <w:b w:val="0"/>
          <w:color w:val="000000"/>
          <w:sz w:val="28"/>
          <w:lang w:val="en-US" w:eastAsia="zh-CN"/>
        </w:rPr>
        <w:t>1083.84</w:t>
      </w:r>
      <w:r>
        <w:rPr>
          <w:rFonts w:hint="eastAsia" w:ascii="Times New Roman" w:hAnsi="Times New Roman" w:eastAsia="方正仿宋_GBK" w:cs="Times New Roman"/>
          <w:b w:val="0"/>
          <w:color w:val="000000"/>
          <w:sz w:val="28"/>
        </w:rPr>
        <w:t>万元，其中基本支出</w:t>
      </w:r>
      <w:r>
        <w:rPr>
          <w:rFonts w:hint="eastAsia" w:ascii="Times New Roman" w:hAnsi="Times New Roman" w:eastAsia="方正仿宋_GBK" w:cs="Times New Roman"/>
          <w:b w:val="0"/>
          <w:color w:val="000000"/>
          <w:sz w:val="28"/>
          <w:lang w:val="en-US" w:eastAsia="zh-CN"/>
        </w:rPr>
        <w:t>323.09</w:t>
      </w:r>
      <w:r>
        <w:rPr>
          <w:rFonts w:hint="eastAsia" w:ascii="Times New Roman" w:hAnsi="Times New Roman" w:eastAsia="方正仿宋_GBK" w:cs="Times New Roman"/>
          <w:b w:val="0"/>
          <w:color w:val="000000"/>
          <w:sz w:val="28"/>
        </w:rPr>
        <w:t>万元，包括人员经费</w:t>
      </w:r>
      <w:r>
        <w:rPr>
          <w:rFonts w:hint="eastAsia" w:ascii="Times New Roman" w:hAnsi="Times New Roman" w:eastAsia="方正仿宋_GBK" w:cs="Times New Roman"/>
          <w:b w:val="0"/>
          <w:color w:val="000000"/>
          <w:sz w:val="28"/>
          <w:lang w:val="en-US" w:eastAsia="zh-CN"/>
        </w:rPr>
        <w:t>302.56</w:t>
      </w:r>
      <w:r>
        <w:rPr>
          <w:rFonts w:hint="eastAsia" w:ascii="Times New Roman" w:hAnsi="Times New Roman" w:eastAsia="方正仿宋_GBK" w:cs="Times New Roman"/>
          <w:b w:val="0"/>
          <w:color w:val="000000"/>
          <w:sz w:val="28"/>
        </w:rPr>
        <w:t>万元和日常公用经费</w:t>
      </w:r>
      <w:r>
        <w:rPr>
          <w:rFonts w:hint="eastAsia" w:ascii="Times New Roman" w:hAnsi="Times New Roman" w:eastAsia="方正仿宋_GBK" w:cs="Times New Roman"/>
          <w:b w:val="0"/>
          <w:color w:val="000000"/>
          <w:sz w:val="28"/>
          <w:lang w:val="en-US" w:eastAsia="zh-CN"/>
        </w:rPr>
        <w:t>20.53</w:t>
      </w:r>
      <w:r>
        <w:rPr>
          <w:rFonts w:hint="eastAsia" w:ascii="Times New Roman" w:hAnsi="Times New Roman" w:eastAsia="方正仿宋_GBK" w:cs="Times New Roman"/>
          <w:b w:val="0"/>
          <w:color w:val="000000"/>
          <w:sz w:val="28"/>
        </w:rPr>
        <w:t>万元；项目支出</w:t>
      </w:r>
      <w:r>
        <w:rPr>
          <w:rFonts w:hint="eastAsia" w:ascii="Times New Roman" w:hAnsi="Times New Roman" w:eastAsia="方正仿宋_GBK" w:cs="Times New Roman"/>
          <w:b w:val="0"/>
          <w:color w:val="000000"/>
          <w:sz w:val="28"/>
          <w:lang w:val="en-US" w:eastAsia="zh-CN"/>
        </w:rPr>
        <w:t>760.75</w:t>
      </w:r>
      <w:r>
        <w:rPr>
          <w:rFonts w:hint="eastAsia" w:ascii="Times New Roman" w:hAnsi="Times New Roman" w:eastAsia="方正仿宋_GBK" w:cs="Times New Roman"/>
          <w:b w:val="0"/>
          <w:color w:val="000000"/>
          <w:sz w:val="28"/>
        </w:rPr>
        <w:t>万元，主要为围绕我局三定方案和承担的市委市政府及省厅重点工作任务部署，重点保障深入打好打赢污染防治攻坚战，积极推进碳达峰、碳中和任务目标，安排的大气、水、土壤、执法、监测、信息、应急等生态环境保护项目支出。</w:t>
      </w:r>
    </w:p>
    <w:p>
      <w:pPr>
        <w:spacing w:before="0" w:after="0" w:line="500" w:lineRule="exact"/>
        <w:ind w:firstLine="560"/>
        <w:jc w:val="left"/>
        <w:outlineLvl w:val="9"/>
        <w:rPr>
          <w:rFonts w:hint="eastAsia"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3.比上年增减情况</w:t>
      </w:r>
    </w:p>
    <w:p>
      <w:pPr>
        <w:spacing w:before="0" w:after="0" w:line="500" w:lineRule="exact"/>
        <w:ind w:firstLine="560"/>
        <w:jc w:val="left"/>
        <w:outlineLvl w:val="9"/>
        <w:rPr>
          <w:rFonts w:hint="eastAsia"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202</w:t>
      </w:r>
      <w:r>
        <w:rPr>
          <w:rFonts w:hint="eastAsia" w:ascii="Times New Roman" w:hAnsi="Times New Roman" w:eastAsia="方正仿宋_GBK" w:cs="Times New Roman"/>
          <w:b w:val="0"/>
          <w:color w:val="000000"/>
          <w:sz w:val="28"/>
          <w:lang w:val="en-US" w:eastAsia="zh-CN"/>
        </w:rPr>
        <w:t>3</w:t>
      </w:r>
      <w:r>
        <w:rPr>
          <w:rFonts w:hint="eastAsia" w:ascii="Times New Roman" w:hAnsi="Times New Roman" w:eastAsia="方正仿宋_GBK" w:cs="Times New Roman"/>
          <w:b w:val="0"/>
          <w:color w:val="000000"/>
          <w:sz w:val="28"/>
        </w:rPr>
        <w:t>年预算支出安排</w:t>
      </w:r>
      <w:r>
        <w:rPr>
          <w:rFonts w:hint="eastAsia" w:ascii="Times New Roman" w:hAnsi="Times New Roman" w:eastAsia="方正仿宋_GBK" w:cs="Times New Roman"/>
          <w:b w:val="0"/>
          <w:color w:val="000000"/>
          <w:sz w:val="28"/>
          <w:lang w:val="en-US" w:eastAsia="zh-CN"/>
        </w:rPr>
        <w:t>1083.84</w:t>
      </w:r>
      <w:r>
        <w:rPr>
          <w:rFonts w:hint="eastAsia" w:ascii="Times New Roman" w:hAnsi="Times New Roman" w:eastAsia="方正仿宋_GBK" w:cs="Times New Roman"/>
          <w:b w:val="0"/>
          <w:color w:val="000000"/>
          <w:sz w:val="28"/>
        </w:rPr>
        <w:t>万元，较202</w:t>
      </w:r>
      <w:r>
        <w:rPr>
          <w:rFonts w:hint="eastAsia" w:ascii="Times New Roman" w:hAnsi="Times New Roman" w:eastAsia="方正仿宋_GBK" w:cs="Times New Roman"/>
          <w:b w:val="0"/>
          <w:color w:val="000000"/>
          <w:sz w:val="28"/>
          <w:lang w:val="en-US" w:eastAsia="zh-CN"/>
        </w:rPr>
        <w:t>2</w:t>
      </w:r>
      <w:r>
        <w:rPr>
          <w:rFonts w:hint="eastAsia" w:ascii="Times New Roman" w:hAnsi="Times New Roman" w:eastAsia="方正仿宋_GBK" w:cs="Times New Roman"/>
          <w:b w:val="0"/>
          <w:color w:val="000000"/>
          <w:sz w:val="28"/>
        </w:rPr>
        <w:t>年预算增加</w:t>
      </w:r>
      <w:r>
        <w:rPr>
          <w:rFonts w:hint="eastAsia" w:ascii="Times New Roman" w:hAnsi="Times New Roman" w:eastAsia="方正仿宋_GBK" w:cs="Times New Roman"/>
          <w:b w:val="0"/>
          <w:color w:val="000000"/>
          <w:sz w:val="28"/>
          <w:lang w:val="en-US" w:eastAsia="zh-CN"/>
        </w:rPr>
        <w:t>129.02</w:t>
      </w:r>
      <w:r>
        <w:rPr>
          <w:rFonts w:hint="eastAsia" w:ascii="Times New Roman" w:hAnsi="Times New Roman" w:eastAsia="方正仿宋_GBK" w:cs="Times New Roman"/>
          <w:b w:val="0"/>
          <w:color w:val="000000"/>
          <w:sz w:val="28"/>
        </w:rPr>
        <w:t>万元，其中：基本支出增加</w:t>
      </w:r>
      <w:r>
        <w:rPr>
          <w:rFonts w:hint="eastAsia" w:ascii="Times New Roman" w:hAnsi="Times New Roman" w:eastAsia="方正仿宋_GBK" w:cs="Times New Roman"/>
          <w:b w:val="0"/>
          <w:color w:val="000000"/>
          <w:sz w:val="28"/>
          <w:lang w:val="en-US" w:eastAsia="zh-CN"/>
        </w:rPr>
        <w:t>42.82</w:t>
      </w:r>
      <w:r>
        <w:rPr>
          <w:rFonts w:hint="eastAsia" w:ascii="Times New Roman" w:hAnsi="Times New Roman" w:eastAsia="方正仿宋_GBK" w:cs="Times New Roman"/>
          <w:b w:val="0"/>
          <w:color w:val="000000"/>
          <w:sz w:val="28"/>
        </w:rPr>
        <w:t>万元，主要为增加人员经费支出；项目支出增加</w:t>
      </w:r>
      <w:r>
        <w:rPr>
          <w:rFonts w:hint="eastAsia" w:ascii="Times New Roman" w:hAnsi="Times New Roman" w:eastAsia="方正仿宋_GBK" w:cs="Times New Roman"/>
          <w:b w:val="0"/>
          <w:color w:val="000000"/>
          <w:sz w:val="28"/>
          <w:lang w:val="en-US" w:eastAsia="zh-CN"/>
        </w:rPr>
        <w:t>86.2</w:t>
      </w:r>
      <w:r>
        <w:rPr>
          <w:rFonts w:hint="eastAsia" w:ascii="Times New Roman" w:hAnsi="Times New Roman" w:eastAsia="方正仿宋_GBK" w:cs="Times New Roman"/>
          <w:b w:val="0"/>
          <w:color w:val="000000"/>
          <w:sz w:val="28"/>
        </w:rPr>
        <w:t>万元，主要</w:t>
      </w:r>
      <w:r>
        <w:rPr>
          <w:rFonts w:hint="eastAsia" w:ascii="Times New Roman" w:hAnsi="Times New Roman" w:eastAsia="方正仿宋_GBK" w:cs="Times New Roman"/>
          <w:b w:val="0"/>
          <w:color w:val="000000"/>
          <w:sz w:val="28"/>
          <w:lang w:eastAsia="zh-CN"/>
        </w:rPr>
        <w:t>自收自支人员及社会保障经费</w:t>
      </w:r>
      <w:r>
        <w:rPr>
          <w:rFonts w:hint="eastAsia" w:ascii="Times New Roman" w:hAnsi="Times New Roman" w:eastAsia="方正仿宋_GBK" w:cs="Times New Roman"/>
          <w:b w:val="0"/>
          <w:color w:val="000000"/>
          <w:sz w:val="28"/>
        </w:rPr>
        <w:t>。</w:t>
      </w:r>
    </w:p>
    <w:p>
      <w:pPr>
        <w:pStyle w:val="31"/>
      </w:pPr>
    </w:p>
    <w:p>
      <w:pPr>
        <w:spacing w:before="10" w:after="10" w:line="240" w:lineRule="auto"/>
        <w:ind w:firstLine="640"/>
        <w:jc w:val="left"/>
        <w:outlineLvl w:val="5"/>
      </w:pPr>
      <w:r>
        <w:rPr>
          <w:rFonts w:ascii="黑体" w:hAnsi="黑体" w:eastAsia="黑体" w:cs="黑体"/>
          <w:color w:val="000000"/>
          <w:sz w:val="32"/>
        </w:rPr>
        <w:t>三、机关运行经费安排情况</w:t>
      </w:r>
    </w:p>
    <w:p>
      <w:pPr>
        <w:spacing w:before="0" w:after="0" w:line="500" w:lineRule="exact"/>
        <w:ind w:firstLine="560"/>
        <w:jc w:val="left"/>
        <w:outlineLvl w:val="9"/>
        <w:rPr>
          <w:rFonts w:hint="eastAsia"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202</w:t>
      </w:r>
      <w:r>
        <w:rPr>
          <w:rFonts w:hint="eastAsia" w:ascii="Times New Roman" w:hAnsi="Times New Roman" w:eastAsia="方正仿宋_GBK" w:cs="Times New Roman"/>
          <w:b w:val="0"/>
          <w:color w:val="000000"/>
          <w:sz w:val="28"/>
          <w:lang w:val="en-US" w:eastAsia="zh-CN"/>
        </w:rPr>
        <w:t>3</w:t>
      </w:r>
      <w:r>
        <w:rPr>
          <w:rFonts w:hint="eastAsia" w:ascii="Times New Roman" w:hAnsi="Times New Roman" w:eastAsia="方正仿宋_GBK" w:cs="Times New Roman"/>
          <w:b w:val="0"/>
          <w:color w:val="000000"/>
          <w:sz w:val="28"/>
        </w:rPr>
        <w:t>年，我</w:t>
      </w:r>
      <w:r>
        <w:rPr>
          <w:rFonts w:hint="eastAsia" w:ascii="Times New Roman" w:hAnsi="Times New Roman" w:eastAsia="方正仿宋_GBK" w:cs="Times New Roman"/>
          <w:b w:val="0"/>
          <w:color w:val="000000"/>
          <w:sz w:val="28"/>
          <w:lang w:eastAsia="zh-CN"/>
        </w:rPr>
        <w:t>单位</w:t>
      </w:r>
      <w:r>
        <w:rPr>
          <w:rFonts w:hint="eastAsia" w:ascii="Times New Roman" w:hAnsi="Times New Roman" w:eastAsia="方正仿宋_GBK" w:cs="Times New Roman"/>
          <w:b w:val="0"/>
          <w:color w:val="000000"/>
          <w:sz w:val="28"/>
        </w:rPr>
        <w:t>机关运行经费共计安排</w:t>
      </w:r>
      <w:r>
        <w:rPr>
          <w:rFonts w:hint="eastAsia" w:ascii="Times New Roman" w:hAnsi="Times New Roman" w:eastAsia="方正仿宋_GBK" w:cs="Times New Roman"/>
          <w:b w:val="0"/>
          <w:color w:val="000000"/>
          <w:sz w:val="28"/>
          <w:lang w:val="en-US" w:eastAsia="zh-CN"/>
        </w:rPr>
        <w:t>20.53</w:t>
      </w:r>
      <w:r>
        <w:rPr>
          <w:rFonts w:hint="eastAsia" w:ascii="Times New Roman" w:hAnsi="Times New Roman" w:eastAsia="方正仿宋_GBK" w:cs="Times New Roman"/>
          <w:b w:val="0"/>
          <w:color w:val="000000"/>
          <w:sz w:val="28"/>
        </w:rPr>
        <w:t>万元，主要用于</w:t>
      </w:r>
      <w:r>
        <w:rPr>
          <w:rFonts w:hint="eastAsia" w:ascii="Times New Roman" w:hAnsi="Times New Roman" w:eastAsia="方正仿宋_GBK" w:cs="Times New Roman"/>
          <w:b w:val="0"/>
          <w:color w:val="000000"/>
          <w:sz w:val="28"/>
          <w:lang w:eastAsia="zh-CN"/>
        </w:rPr>
        <w:t>办公费、邮电费、工会经费、福利费、其他交通费</w:t>
      </w:r>
      <w:r>
        <w:rPr>
          <w:rFonts w:hint="eastAsia" w:ascii="Times New Roman" w:hAnsi="Times New Roman" w:eastAsia="方正仿宋_GBK" w:cs="Times New Roman"/>
          <w:b w:val="0"/>
          <w:color w:val="000000"/>
          <w:sz w:val="28"/>
        </w:rPr>
        <w:t>日常运行支出。</w:t>
      </w:r>
    </w:p>
    <w:p>
      <w:pPr>
        <w:spacing w:before="0" w:after="0" w:line="500" w:lineRule="exact"/>
        <w:ind w:firstLine="560"/>
        <w:jc w:val="left"/>
        <w:outlineLvl w:val="9"/>
        <w:rPr>
          <w:rFonts w:hint="eastAsia" w:ascii="Times New Roman" w:hAnsi="Times New Roman" w:eastAsia="方正仿宋_GBK" w:cs="Times New Roman"/>
          <w:b w:val="0"/>
          <w:color w:val="000000"/>
          <w:sz w:val="28"/>
        </w:rPr>
      </w:pPr>
    </w:p>
    <w:p>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pPr>
        <w:spacing w:before="0" w:after="0" w:line="500" w:lineRule="exact"/>
        <w:ind w:firstLine="560"/>
        <w:jc w:val="left"/>
        <w:outlineLvl w:val="9"/>
        <w:rPr>
          <w:rFonts w:hint="eastAsia" w:ascii="Times New Roman" w:hAnsi="Times New Roman" w:eastAsia="方正仿宋_GBK" w:cs="Times New Roman"/>
          <w:b w:val="0"/>
          <w:color w:val="000000"/>
          <w:sz w:val="28"/>
          <w:lang w:val="en-US" w:eastAsia="zh-CN"/>
        </w:rPr>
      </w:pPr>
      <w:r>
        <w:rPr>
          <w:rFonts w:hint="eastAsia" w:ascii="Times New Roman" w:hAnsi="Times New Roman" w:eastAsia="方正仿宋_GBK" w:cs="Times New Roman"/>
          <w:b w:val="0"/>
          <w:color w:val="000000"/>
          <w:sz w:val="28"/>
          <w:lang w:val="en-US" w:eastAsia="zh-CN"/>
        </w:rPr>
        <w:t>2023年，我单位财政拨款“三公”经费预算安排5万元，其中：因公出国（境）费0万元，较上年持平，无增减变化；</w:t>
      </w:r>
    </w:p>
    <w:p>
      <w:pPr>
        <w:spacing w:before="0" w:after="0" w:line="500" w:lineRule="exact"/>
        <w:ind w:firstLine="560"/>
        <w:jc w:val="left"/>
        <w:outlineLvl w:val="9"/>
        <w:rPr>
          <w:rFonts w:hint="eastAsia"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lang w:val="en-US" w:eastAsia="zh-CN"/>
        </w:rPr>
        <w:t>公务用车购置及运维费3万元，较上年持平，无增减变化，（其中：公务用车购置费0万元，较上年无变化；公务用车运行维护费3万元，较上年无变化)；公务接待费2万元，较上年持平，无增减变化。</w:t>
      </w:r>
    </w:p>
    <w:p>
      <w:pPr>
        <w:pStyle w:val="33"/>
      </w:pPr>
    </w:p>
    <w:p>
      <w:pPr>
        <w:spacing w:before="10" w:after="10" w:line="240" w:lineRule="auto"/>
        <w:ind w:firstLine="640"/>
        <w:jc w:val="left"/>
        <w:outlineLvl w:val="5"/>
        <w:sectPr>
          <w:pgSz w:w="16840" w:h="11900" w:orient="landscape"/>
          <w:pgMar w:top="1361" w:right="1020" w:bottom="1361" w:left="1020" w:header="720" w:footer="720" w:gutter="0"/>
          <w:pgNumType w:fmt="decimal"/>
          <w:cols w:space="720" w:num="1"/>
          <w:docGrid w:linePitch="326" w:charSpace="0"/>
        </w:sectPr>
      </w:pPr>
      <w:r>
        <w:rPr>
          <w:rFonts w:ascii="黑体" w:eastAsia="黑体" w:cs="黑体"/>
          <w:color w:val="000000"/>
          <w:sz w:val="32"/>
        </w:rPr>
        <w:t>五、预算绩效信息</w:t>
      </w:r>
    </w:p>
    <w:p>
      <w:pPr>
        <w:spacing w:before="0" w:after="0"/>
        <w:ind w:firstLine="560"/>
        <w:jc w:val="left"/>
        <w:outlineLvl w:val="9"/>
      </w:pPr>
      <w:r>
        <w:rPr>
          <w:rFonts w:ascii="方正仿宋_GBK" w:eastAsia="方正仿宋_GBK" w:cs="方正仿宋_GBK"/>
          <w:b/>
          <w:color w:val="000000"/>
          <w:sz w:val="28"/>
        </w:rPr>
        <w:t>1、故城办公设备购置费绩效目标表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1.保障环保工作正常运转</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保障人数</w:t>
            </w:r>
          </w:p>
        </w:tc>
        <w:tc>
          <w:tcPr>
            <w:tcW w:w="2835" w:type="dxa"/>
            <w:vAlign w:val="center"/>
          </w:tcPr>
          <w:p>
            <w:pPr>
              <w:pStyle w:val="17"/>
            </w:pPr>
            <w:r>
              <w:t>保障自收自支人员的数量</w:t>
            </w:r>
          </w:p>
        </w:tc>
        <w:tc>
          <w:tcPr>
            <w:tcW w:w="2551" w:type="dxa"/>
            <w:vAlign w:val="center"/>
          </w:tcPr>
          <w:p>
            <w:pPr>
              <w:pStyle w:val="17"/>
            </w:pPr>
            <w:r>
              <w:t>≤65人</w:t>
            </w:r>
          </w:p>
        </w:tc>
        <w:tc>
          <w:tcPr>
            <w:tcW w:w="2268" w:type="dxa"/>
            <w:vAlign w:val="center"/>
          </w:tcPr>
          <w:p>
            <w:pPr>
              <w:pStyle w:val="17"/>
            </w:pPr>
            <w:r>
              <w:t>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业务工作完成率（%）</w:t>
            </w:r>
          </w:p>
        </w:tc>
        <w:tc>
          <w:tcPr>
            <w:tcW w:w="2835" w:type="dxa"/>
            <w:vAlign w:val="center"/>
          </w:tcPr>
          <w:p>
            <w:pPr>
              <w:pStyle w:val="17"/>
            </w:pPr>
            <w:r>
              <w:t>业务工作完成率（%）</w:t>
            </w:r>
          </w:p>
        </w:tc>
        <w:tc>
          <w:tcPr>
            <w:tcW w:w="2551" w:type="dxa"/>
            <w:vAlign w:val="center"/>
          </w:tcPr>
          <w:p>
            <w:pPr>
              <w:pStyle w:val="17"/>
            </w:pPr>
            <w:r>
              <w:t>≥95%</w:t>
            </w:r>
          </w:p>
        </w:tc>
        <w:tc>
          <w:tcPr>
            <w:tcW w:w="2268" w:type="dxa"/>
            <w:vAlign w:val="center"/>
          </w:tcPr>
          <w:p>
            <w:pPr>
              <w:pStyle w:val="17"/>
            </w:pPr>
            <w:r>
              <w:t>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资金拨付及时率</w:t>
            </w:r>
          </w:p>
        </w:tc>
        <w:tc>
          <w:tcPr>
            <w:tcW w:w="2835" w:type="dxa"/>
            <w:vAlign w:val="center"/>
          </w:tcPr>
          <w:p>
            <w:pPr>
              <w:pStyle w:val="17"/>
            </w:pPr>
            <w:r>
              <w:t>资金拨付及时率</w:t>
            </w:r>
          </w:p>
        </w:tc>
        <w:tc>
          <w:tcPr>
            <w:tcW w:w="2551" w:type="dxa"/>
            <w:vAlign w:val="center"/>
          </w:tcPr>
          <w:p>
            <w:pPr>
              <w:pStyle w:val="17"/>
            </w:pPr>
            <w:r>
              <w:t>≥95%</w:t>
            </w:r>
          </w:p>
        </w:tc>
        <w:tc>
          <w:tcPr>
            <w:tcW w:w="2268" w:type="dxa"/>
            <w:vAlign w:val="center"/>
          </w:tcPr>
          <w:p>
            <w:pPr>
              <w:pStyle w:val="17"/>
            </w:pPr>
            <w:r>
              <w:t>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严格按照年初预算资金</w:t>
            </w:r>
          </w:p>
        </w:tc>
        <w:tc>
          <w:tcPr>
            <w:tcW w:w="2835" w:type="dxa"/>
            <w:vAlign w:val="center"/>
          </w:tcPr>
          <w:p>
            <w:pPr>
              <w:pStyle w:val="17"/>
            </w:pPr>
            <w:r>
              <w:t>严格按照年初预算资金</w:t>
            </w:r>
          </w:p>
        </w:tc>
        <w:tc>
          <w:tcPr>
            <w:tcW w:w="2551" w:type="dxa"/>
            <w:vAlign w:val="center"/>
          </w:tcPr>
          <w:p>
            <w:pPr>
              <w:pStyle w:val="17"/>
            </w:pPr>
            <w:r>
              <w:t>各项支出不高于年初预算45.2万元</w:t>
            </w:r>
          </w:p>
        </w:tc>
        <w:tc>
          <w:tcPr>
            <w:tcW w:w="2268" w:type="dxa"/>
            <w:vAlign w:val="center"/>
          </w:tcPr>
          <w:p>
            <w:pPr>
              <w:pStyle w:val="17"/>
            </w:pPr>
            <w:r>
              <w:t>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效益指标</w:t>
            </w:r>
          </w:p>
        </w:tc>
        <w:tc>
          <w:tcPr>
            <w:tcW w:w="2268" w:type="dxa"/>
            <w:vAlign w:val="center"/>
          </w:tcPr>
          <w:p>
            <w:pPr>
              <w:pStyle w:val="17"/>
            </w:pPr>
            <w:r>
              <w:t>经济效益指标</w:t>
            </w:r>
          </w:p>
        </w:tc>
        <w:tc>
          <w:tcPr>
            <w:tcW w:w="2835" w:type="dxa"/>
            <w:vAlign w:val="center"/>
          </w:tcPr>
          <w:p>
            <w:pPr>
              <w:pStyle w:val="17"/>
            </w:pPr>
            <w:r>
              <w:t>提高工作效率</w:t>
            </w:r>
          </w:p>
        </w:tc>
        <w:tc>
          <w:tcPr>
            <w:tcW w:w="2835" w:type="dxa"/>
            <w:vAlign w:val="center"/>
          </w:tcPr>
          <w:p>
            <w:pPr>
              <w:pStyle w:val="17"/>
            </w:pPr>
            <w:r>
              <w:t>提高工作效率</w:t>
            </w:r>
          </w:p>
        </w:tc>
        <w:tc>
          <w:tcPr>
            <w:tcW w:w="2551" w:type="dxa"/>
            <w:vAlign w:val="center"/>
          </w:tcPr>
          <w:p>
            <w:pPr>
              <w:pStyle w:val="17"/>
            </w:pPr>
            <w:r>
              <w:t>≥95%</w:t>
            </w:r>
          </w:p>
        </w:tc>
        <w:tc>
          <w:tcPr>
            <w:tcW w:w="2268" w:type="dxa"/>
            <w:vAlign w:val="center"/>
          </w:tcPr>
          <w:p>
            <w:pPr>
              <w:pStyle w:val="17"/>
            </w:pPr>
            <w:r>
              <w:t>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生态效益指标</w:t>
            </w:r>
          </w:p>
        </w:tc>
        <w:tc>
          <w:tcPr>
            <w:tcW w:w="2835" w:type="dxa"/>
            <w:vAlign w:val="center"/>
          </w:tcPr>
          <w:p>
            <w:pPr>
              <w:pStyle w:val="17"/>
            </w:pPr>
            <w:r>
              <w:t>生态环境质量改善</w:t>
            </w:r>
          </w:p>
        </w:tc>
        <w:tc>
          <w:tcPr>
            <w:tcW w:w="2835" w:type="dxa"/>
            <w:vAlign w:val="center"/>
          </w:tcPr>
          <w:p>
            <w:pPr>
              <w:pStyle w:val="17"/>
            </w:pPr>
            <w:r>
              <w:t>生态环境质量改善</w:t>
            </w:r>
          </w:p>
        </w:tc>
        <w:tc>
          <w:tcPr>
            <w:tcW w:w="2551" w:type="dxa"/>
            <w:vAlign w:val="center"/>
          </w:tcPr>
          <w:p>
            <w:pPr>
              <w:pStyle w:val="17"/>
            </w:pPr>
            <w:r>
              <w:t>改善环境质量</w:t>
            </w:r>
          </w:p>
        </w:tc>
        <w:tc>
          <w:tcPr>
            <w:tcW w:w="2268" w:type="dxa"/>
            <w:vAlign w:val="center"/>
          </w:tcPr>
          <w:p>
            <w:pPr>
              <w:pStyle w:val="17"/>
            </w:pPr>
            <w:r>
              <w:t>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服务满意度</w:t>
            </w:r>
          </w:p>
        </w:tc>
        <w:tc>
          <w:tcPr>
            <w:tcW w:w="2835" w:type="dxa"/>
            <w:vAlign w:val="center"/>
          </w:tcPr>
          <w:p>
            <w:pPr>
              <w:pStyle w:val="17"/>
            </w:pPr>
            <w:r>
              <w:t>服务满意度</w:t>
            </w:r>
          </w:p>
        </w:tc>
        <w:tc>
          <w:tcPr>
            <w:tcW w:w="2551" w:type="dxa"/>
            <w:vAlign w:val="center"/>
          </w:tcPr>
          <w:p>
            <w:pPr>
              <w:pStyle w:val="17"/>
            </w:pPr>
            <w:r>
              <w:t>≥95%</w:t>
            </w:r>
          </w:p>
        </w:tc>
        <w:tc>
          <w:tcPr>
            <w:tcW w:w="2268" w:type="dxa"/>
            <w:vAlign w:val="center"/>
          </w:tcPr>
          <w:p>
            <w:pPr>
              <w:pStyle w:val="17"/>
            </w:pPr>
            <w:r>
              <w:t>相关文件</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2、故城分局生态环境业务保障经费绩效目标表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1.保障环保工作正常运转</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保障自收自支人员的数量</w:t>
            </w:r>
          </w:p>
        </w:tc>
        <w:tc>
          <w:tcPr>
            <w:tcW w:w="2835" w:type="dxa"/>
            <w:vAlign w:val="center"/>
          </w:tcPr>
          <w:p>
            <w:pPr>
              <w:pStyle w:val="17"/>
            </w:pPr>
            <w:r>
              <w:t>保障自收自支人员的数量</w:t>
            </w:r>
          </w:p>
        </w:tc>
        <w:tc>
          <w:tcPr>
            <w:tcW w:w="2551" w:type="dxa"/>
            <w:vAlign w:val="center"/>
          </w:tcPr>
          <w:p>
            <w:pPr>
              <w:pStyle w:val="17"/>
            </w:pPr>
            <w:r>
              <w:t>≤65人</w:t>
            </w:r>
          </w:p>
        </w:tc>
        <w:tc>
          <w:tcPr>
            <w:tcW w:w="2268" w:type="dxa"/>
            <w:vAlign w:val="center"/>
          </w:tcPr>
          <w:p>
            <w:pPr>
              <w:pStyle w:val="17"/>
            </w:pPr>
            <w:r>
              <w:t>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业务工作完成率（%）</w:t>
            </w:r>
          </w:p>
        </w:tc>
        <w:tc>
          <w:tcPr>
            <w:tcW w:w="2835" w:type="dxa"/>
            <w:vAlign w:val="center"/>
          </w:tcPr>
          <w:p>
            <w:pPr>
              <w:pStyle w:val="17"/>
            </w:pPr>
            <w:r>
              <w:t>业务工作完成率（%）</w:t>
            </w:r>
          </w:p>
        </w:tc>
        <w:tc>
          <w:tcPr>
            <w:tcW w:w="2551" w:type="dxa"/>
            <w:vAlign w:val="center"/>
          </w:tcPr>
          <w:p>
            <w:pPr>
              <w:pStyle w:val="17"/>
            </w:pPr>
            <w:r>
              <w:t>≥95%</w:t>
            </w:r>
          </w:p>
        </w:tc>
        <w:tc>
          <w:tcPr>
            <w:tcW w:w="2268" w:type="dxa"/>
            <w:vAlign w:val="center"/>
          </w:tcPr>
          <w:p>
            <w:pPr>
              <w:pStyle w:val="17"/>
            </w:pPr>
            <w:r>
              <w:t>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资金拨付及时率</w:t>
            </w:r>
          </w:p>
        </w:tc>
        <w:tc>
          <w:tcPr>
            <w:tcW w:w="2835" w:type="dxa"/>
            <w:vAlign w:val="center"/>
          </w:tcPr>
          <w:p>
            <w:pPr>
              <w:pStyle w:val="17"/>
            </w:pPr>
            <w:r>
              <w:t>资金拨付及时率</w:t>
            </w:r>
          </w:p>
        </w:tc>
        <w:tc>
          <w:tcPr>
            <w:tcW w:w="2551" w:type="dxa"/>
            <w:vAlign w:val="center"/>
          </w:tcPr>
          <w:p>
            <w:pPr>
              <w:pStyle w:val="17"/>
            </w:pPr>
            <w:r>
              <w:t>≥95%</w:t>
            </w:r>
          </w:p>
        </w:tc>
        <w:tc>
          <w:tcPr>
            <w:tcW w:w="2268" w:type="dxa"/>
            <w:vAlign w:val="center"/>
          </w:tcPr>
          <w:p>
            <w:pPr>
              <w:pStyle w:val="17"/>
            </w:pPr>
            <w:r>
              <w:t>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严格按照年初预算资金</w:t>
            </w:r>
          </w:p>
        </w:tc>
        <w:tc>
          <w:tcPr>
            <w:tcW w:w="2835" w:type="dxa"/>
            <w:vAlign w:val="center"/>
          </w:tcPr>
          <w:p>
            <w:pPr>
              <w:pStyle w:val="17"/>
            </w:pPr>
            <w:r>
              <w:t>严格按照年初预算资金</w:t>
            </w:r>
          </w:p>
        </w:tc>
        <w:tc>
          <w:tcPr>
            <w:tcW w:w="2551" w:type="dxa"/>
            <w:vAlign w:val="center"/>
          </w:tcPr>
          <w:p>
            <w:pPr>
              <w:pStyle w:val="17"/>
            </w:pPr>
            <w:r>
              <w:t>各项支出不高于年初预算96.82万元</w:t>
            </w:r>
          </w:p>
        </w:tc>
        <w:tc>
          <w:tcPr>
            <w:tcW w:w="2268" w:type="dxa"/>
            <w:vAlign w:val="center"/>
          </w:tcPr>
          <w:p>
            <w:pPr>
              <w:pStyle w:val="17"/>
            </w:pPr>
            <w:r>
              <w:t>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效益指标</w:t>
            </w:r>
          </w:p>
        </w:tc>
        <w:tc>
          <w:tcPr>
            <w:tcW w:w="2268" w:type="dxa"/>
            <w:vAlign w:val="center"/>
          </w:tcPr>
          <w:p>
            <w:pPr>
              <w:pStyle w:val="17"/>
            </w:pPr>
            <w:r>
              <w:t>经济效益指标</w:t>
            </w:r>
          </w:p>
        </w:tc>
        <w:tc>
          <w:tcPr>
            <w:tcW w:w="2835" w:type="dxa"/>
            <w:vAlign w:val="center"/>
          </w:tcPr>
          <w:p>
            <w:pPr>
              <w:pStyle w:val="17"/>
            </w:pPr>
            <w:r>
              <w:t>提高工作效率</w:t>
            </w:r>
          </w:p>
        </w:tc>
        <w:tc>
          <w:tcPr>
            <w:tcW w:w="2835" w:type="dxa"/>
            <w:vAlign w:val="center"/>
          </w:tcPr>
          <w:p>
            <w:pPr>
              <w:pStyle w:val="17"/>
            </w:pPr>
            <w:r>
              <w:t>提高工作效率</w:t>
            </w:r>
          </w:p>
        </w:tc>
        <w:tc>
          <w:tcPr>
            <w:tcW w:w="2551" w:type="dxa"/>
            <w:vAlign w:val="center"/>
          </w:tcPr>
          <w:p>
            <w:pPr>
              <w:pStyle w:val="17"/>
            </w:pPr>
            <w:r>
              <w:t>≥95%</w:t>
            </w:r>
          </w:p>
        </w:tc>
        <w:tc>
          <w:tcPr>
            <w:tcW w:w="2268" w:type="dxa"/>
            <w:vAlign w:val="center"/>
          </w:tcPr>
          <w:p>
            <w:pPr>
              <w:pStyle w:val="17"/>
            </w:pPr>
            <w:r>
              <w:t>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生态效益指标</w:t>
            </w:r>
          </w:p>
        </w:tc>
        <w:tc>
          <w:tcPr>
            <w:tcW w:w="2835" w:type="dxa"/>
            <w:vAlign w:val="center"/>
          </w:tcPr>
          <w:p>
            <w:pPr>
              <w:pStyle w:val="17"/>
            </w:pPr>
            <w:r>
              <w:t>生态环境质量改善</w:t>
            </w:r>
          </w:p>
        </w:tc>
        <w:tc>
          <w:tcPr>
            <w:tcW w:w="2835" w:type="dxa"/>
            <w:vAlign w:val="center"/>
          </w:tcPr>
          <w:p>
            <w:pPr>
              <w:pStyle w:val="17"/>
            </w:pPr>
            <w:r>
              <w:t>生态环境质量改善</w:t>
            </w:r>
          </w:p>
        </w:tc>
        <w:tc>
          <w:tcPr>
            <w:tcW w:w="2551" w:type="dxa"/>
            <w:vAlign w:val="center"/>
          </w:tcPr>
          <w:p>
            <w:pPr>
              <w:pStyle w:val="17"/>
            </w:pPr>
            <w:r>
              <w:t>改善环境质量</w:t>
            </w:r>
          </w:p>
        </w:tc>
        <w:tc>
          <w:tcPr>
            <w:tcW w:w="2268" w:type="dxa"/>
            <w:vAlign w:val="center"/>
          </w:tcPr>
          <w:p>
            <w:pPr>
              <w:pStyle w:val="17"/>
            </w:pPr>
            <w:r>
              <w:t>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服务满意度</w:t>
            </w:r>
          </w:p>
        </w:tc>
        <w:tc>
          <w:tcPr>
            <w:tcW w:w="2835" w:type="dxa"/>
            <w:vAlign w:val="center"/>
          </w:tcPr>
          <w:p>
            <w:pPr>
              <w:pStyle w:val="17"/>
            </w:pPr>
            <w:r>
              <w:t>服务满意度</w:t>
            </w:r>
          </w:p>
        </w:tc>
        <w:tc>
          <w:tcPr>
            <w:tcW w:w="2551" w:type="dxa"/>
            <w:vAlign w:val="center"/>
          </w:tcPr>
          <w:p>
            <w:pPr>
              <w:pStyle w:val="17"/>
            </w:pPr>
            <w:r>
              <w:t>≥95%</w:t>
            </w:r>
          </w:p>
        </w:tc>
        <w:tc>
          <w:tcPr>
            <w:tcW w:w="2268" w:type="dxa"/>
            <w:vAlign w:val="center"/>
          </w:tcPr>
          <w:p>
            <w:pPr>
              <w:pStyle w:val="17"/>
            </w:pPr>
            <w:r>
              <w:t>相关文件</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3、故城分局自收自支人员及社会保障经费绩效目标表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1.保障环保工作正常运转</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保障人数</w:t>
            </w:r>
          </w:p>
        </w:tc>
        <w:tc>
          <w:tcPr>
            <w:tcW w:w="2835" w:type="dxa"/>
            <w:vAlign w:val="center"/>
          </w:tcPr>
          <w:p>
            <w:pPr>
              <w:pStyle w:val="17"/>
            </w:pPr>
            <w:r>
              <w:t>保障自收自支人员的数量</w:t>
            </w:r>
          </w:p>
        </w:tc>
        <w:tc>
          <w:tcPr>
            <w:tcW w:w="2551" w:type="dxa"/>
            <w:vAlign w:val="center"/>
          </w:tcPr>
          <w:p>
            <w:pPr>
              <w:pStyle w:val="17"/>
            </w:pPr>
            <w:r>
              <w:t>≤65人</w:t>
            </w:r>
          </w:p>
        </w:tc>
        <w:tc>
          <w:tcPr>
            <w:tcW w:w="2268" w:type="dxa"/>
            <w:vAlign w:val="center"/>
          </w:tcPr>
          <w:p>
            <w:pPr>
              <w:pStyle w:val="17"/>
            </w:pPr>
            <w:r>
              <w:t>调资表、相关文件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业务工作完成率（%）</w:t>
            </w:r>
          </w:p>
        </w:tc>
        <w:tc>
          <w:tcPr>
            <w:tcW w:w="2835" w:type="dxa"/>
            <w:vAlign w:val="center"/>
          </w:tcPr>
          <w:p>
            <w:pPr>
              <w:pStyle w:val="17"/>
            </w:pPr>
            <w:r>
              <w:t>业务工作完成率（%）</w:t>
            </w:r>
          </w:p>
        </w:tc>
        <w:tc>
          <w:tcPr>
            <w:tcW w:w="2551" w:type="dxa"/>
            <w:vAlign w:val="center"/>
          </w:tcPr>
          <w:p>
            <w:pPr>
              <w:pStyle w:val="17"/>
            </w:pPr>
            <w:r>
              <w:t>≥95%</w:t>
            </w:r>
          </w:p>
        </w:tc>
        <w:tc>
          <w:tcPr>
            <w:tcW w:w="2268" w:type="dxa"/>
            <w:vAlign w:val="center"/>
          </w:tcPr>
          <w:p>
            <w:pPr>
              <w:pStyle w:val="17"/>
            </w:pPr>
            <w:r>
              <w:t>调资表、相关文件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资金拨付及时率</w:t>
            </w:r>
          </w:p>
        </w:tc>
        <w:tc>
          <w:tcPr>
            <w:tcW w:w="2835" w:type="dxa"/>
            <w:vAlign w:val="center"/>
          </w:tcPr>
          <w:p>
            <w:pPr>
              <w:pStyle w:val="17"/>
            </w:pPr>
            <w:r>
              <w:t>资金拨付及时率</w:t>
            </w:r>
          </w:p>
        </w:tc>
        <w:tc>
          <w:tcPr>
            <w:tcW w:w="2551" w:type="dxa"/>
            <w:vAlign w:val="center"/>
          </w:tcPr>
          <w:p>
            <w:pPr>
              <w:pStyle w:val="17"/>
            </w:pPr>
            <w:r>
              <w:t>≥95%</w:t>
            </w:r>
          </w:p>
        </w:tc>
        <w:tc>
          <w:tcPr>
            <w:tcW w:w="2268" w:type="dxa"/>
            <w:vAlign w:val="center"/>
          </w:tcPr>
          <w:p>
            <w:pPr>
              <w:pStyle w:val="17"/>
            </w:pPr>
            <w:r>
              <w:t>调资表、相关文件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严格按照年初预算资金</w:t>
            </w:r>
          </w:p>
        </w:tc>
        <w:tc>
          <w:tcPr>
            <w:tcW w:w="2835" w:type="dxa"/>
            <w:vAlign w:val="center"/>
          </w:tcPr>
          <w:p>
            <w:pPr>
              <w:pStyle w:val="17"/>
            </w:pPr>
            <w:r>
              <w:t>严格按照年初预算资金</w:t>
            </w:r>
          </w:p>
        </w:tc>
        <w:tc>
          <w:tcPr>
            <w:tcW w:w="2551" w:type="dxa"/>
            <w:vAlign w:val="center"/>
          </w:tcPr>
          <w:p>
            <w:pPr>
              <w:pStyle w:val="17"/>
            </w:pPr>
            <w:r>
              <w:t>各项支出不高于年初预算618.73万元</w:t>
            </w:r>
          </w:p>
        </w:tc>
        <w:tc>
          <w:tcPr>
            <w:tcW w:w="2268" w:type="dxa"/>
            <w:vAlign w:val="center"/>
          </w:tcPr>
          <w:p>
            <w:pPr>
              <w:pStyle w:val="17"/>
            </w:pPr>
            <w:r>
              <w:t>调资表、相关文件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效益指标</w:t>
            </w:r>
          </w:p>
        </w:tc>
        <w:tc>
          <w:tcPr>
            <w:tcW w:w="2268" w:type="dxa"/>
            <w:vAlign w:val="center"/>
          </w:tcPr>
          <w:p>
            <w:pPr>
              <w:pStyle w:val="17"/>
            </w:pPr>
            <w:r>
              <w:t>经济效益指标</w:t>
            </w:r>
          </w:p>
        </w:tc>
        <w:tc>
          <w:tcPr>
            <w:tcW w:w="2835" w:type="dxa"/>
            <w:vAlign w:val="center"/>
          </w:tcPr>
          <w:p>
            <w:pPr>
              <w:pStyle w:val="17"/>
            </w:pPr>
            <w:r>
              <w:t>提高工作效率</w:t>
            </w:r>
          </w:p>
        </w:tc>
        <w:tc>
          <w:tcPr>
            <w:tcW w:w="2835" w:type="dxa"/>
            <w:vAlign w:val="center"/>
          </w:tcPr>
          <w:p>
            <w:pPr>
              <w:pStyle w:val="17"/>
            </w:pPr>
            <w:r>
              <w:t>提高工作效率</w:t>
            </w:r>
          </w:p>
        </w:tc>
        <w:tc>
          <w:tcPr>
            <w:tcW w:w="2551" w:type="dxa"/>
            <w:vAlign w:val="center"/>
          </w:tcPr>
          <w:p>
            <w:pPr>
              <w:pStyle w:val="17"/>
            </w:pPr>
            <w:r>
              <w:t>≥95%</w:t>
            </w:r>
          </w:p>
        </w:tc>
        <w:tc>
          <w:tcPr>
            <w:tcW w:w="2268" w:type="dxa"/>
            <w:vAlign w:val="center"/>
          </w:tcPr>
          <w:p>
            <w:pPr>
              <w:pStyle w:val="17"/>
            </w:pPr>
            <w:r>
              <w:t>调资表、相关文件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生态效益指标</w:t>
            </w:r>
          </w:p>
        </w:tc>
        <w:tc>
          <w:tcPr>
            <w:tcW w:w="2835" w:type="dxa"/>
            <w:vAlign w:val="center"/>
          </w:tcPr>
          <w:p>
            <w:pPr>
              <w:pStyle w:val="17"/>
            </w:pPr>
            <w:r>
              <w:t>生态环境质量改善</w:t>
            </w:r>
          </w:p>
        </w:tc>
        <w:tc>
          <w:tcPr>
            <w:tcW w:w="2835" w:type="dxa"/>
            <w:vAlign w:val="center"/>
          </w:tcPr>
          <w:p>
            <w:pPr>
              <w:pStyle w:val="17"/>
            </w:pPr>
            <w:r>
              <w:t>生态环境质量改善</w:t>
            </w:r>
          </w:p>
        </w:tc>
        <w:tc>
          <w:tcPr>
            <w:tcW w:w="2551" w:type="dxa"/>
            <w:vAlign w:val="center"/>
          </w:tcPr>
          <w:p>
            <w:pPr>
              <w:pStyle w:val="17"/>
            </w:pPr>
            <w:r>
              <w:t>改善环境质量</w:t>
            </w:r>
          </w:p>
        </w:tc>
        <w:tc>
          <w:tcPr>
            <w:tcW w:w="2268" w:type="dxa"/>
            <w:vAlign w:val="center"/>
          </w:tcPr>
          <w:p>
            <w:pPr>
              <w:pStyle w:val="17"/>
            </w:pPr>
            <w:r>
              <w:t>调资表、相关文件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服务满意度</w:t>
            </w:r>
          </w:p>
        </w:tc>
        <w:tc>
          <w:tcPr>
            <w:tcW w:w="2835" w:type="dxa"/>
            <w:vAlign w:val="center"/>
          </w:tcPr>
          <w:p>
            <w:pPr>
              <w:pStyle w:val="17"/>
            </w:pPr>
            <w:r>
              <w:t>服务满意度</w:t>
            </w:r>
          </w:p>
        </w:tc>
        <w:tc>
          <w:tcPr>
            <w:tcW w:w="2551" w:type="dxa"/>
            <w:vAlign w:val="center"/>
          </w:tcPr>
          <w:p>
            <w:pPr>
              <w:pStyle w:val="17"/>
            </w:pPr>
            <w:r>
              <w:t>≥95%</w:t>
            </w:r>
          </w:p>
        </w:tc>
        <w:tc>
          <w:tcPr>
            <w:tcW w:w="2268" w:type="dxa"/>
            <w:vAlign w:val="center"/>
          </w:tcPr>
          <w:p>
            <w:pPr>
              <w:pStyle w:val="17"/>
            </w:pPr>
            <w:r>
              <w:t>调资表、相关文件</w:t>
            </w:r>
          </w:p>
        </w:tc>
      </w:tr>
    </w:tbl>
    <w:p>
      <w:pPr>
        <w:sectPr>
          <w:pgSz w:w="16840" w:h="11900" w:orient="landscape"/>
          <w:pgMar w:top="1361" w:right="1020" w:bottom="1134" w:left="1020" w:header="720" w:footer="720" w:gutter="0"/>
          <w:pgNumType w:fmt="decimal"/>
          <w:cols w:space="720" w:num="1"/>
          <w:docGrid w:linePitch="326" w:charSpace="0"/>
        </w:sectPr>
      </w:pPr>
    </w:p>
    <w:p>
      <w:pPr>
        <w:spacing w:before="10" w:after="10" w:line="240" w:lineRule="auto"/>
        <w:ind w:firstLine="640"/>
        <w:jc w:val="left"/>
        <w:outlineLvl w:val="5"/>
      </w:pPr>
      <w:r>
        <w:rPr>
          <w:rFonts w:ascii="黑体" w:eastAsia="黑体" w:cs="黑体"/>
          <w:color w:val="000000"/>
          <w:sz w:val="32"/>
        </w:rPr>
        <w:t>六、政府采购预算情况</w:t>
      </w:r>
    </w:p>
    <w:p>
      <w:pPr>
        <w:spacing w:before="0" w:after="0" w:line="500" w:lineRule="exact"/>
        <w:ind w:firstLine="560"/>
        <w:jc w:val="left"/>
        <w:outlineLvl w:val="9"/>
      </w:pPr>
      <w:r>
        <w:rPr>
          <w:rFonts w:ascii="Times New Roman" w:hAnsi="Times New Roman" w:eastAsia="方正仿宋_GBK" w:cs="Times New Roman"/>
          <w:b w:val="0"/>
          <w:color w:val="000000"/>
          <w:sz w:val="28"/>
        </w:rPr>
        <w:t>2023年，衡水市生态环境局故城县分局安排政府采购预算45.20万元。具体内容见下表。</w:t>
      </w:r>
    </w:p>
    <w:p>
      <w:pPr>
        <w:spacing w:before="0" w:after="0" w:line="240" w:lineRule="auto"/>
        <w:ind w:firstLine="0"/>
        <w:jc w:val="center"/>
        <w:outlineLvl w:val="9"/>
      </w:pPr>
      <w:r>
        <w:rPr>
          <w:rFonts w:ascii="方正小标宋_GBK" w:eastAsia="方正小标宋_GBK" w:cs="方正小标宋_GBK"/>
          <w:color w:val="000000"/>
          <w:sz w:val="36"/>
        </w:rPr>
        <w:t>单位政府采购预算</w:t>
      </w:r>
    </w:p>
    <w:tbl>
      <w:tblPr>
        <w:tblStyle w:val="11"/>
        <w:tblW w:w="1502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95"/>
        <w:gridCol w:w="904"/>
        <w:gridCol w:w="1063"/>
        <w:gridCol w:w="1063"/>
        <w:gridCol w:w="665"/>
        <w:gridCol w:w="797"/>
        <w:gridCol w:w="797"/>
        <w:gridCol w:w="904"/>
        <w:gridCol w:w="904"/>
        <w:gridCol w:w="904"/>
        <w:gridCol w:w="904"/>
        <w:gridCol w:w="904"/>
        <w:gridCol w:w="904"/>
        <w:gridCol w:w="904"/>
        <w:gridCol w:w="904"/>
        <w:gridCol w:w="90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6884" w:type="dxa"/>
            <w:gridSpan w:val="7"/>
            <w:tcBorders>
              <w:top w:val="single" w:color="FFFFFF" w:sz="6" w:space="0"/>
              <w:left w:val="single" w:color="FFFFFF" w:sz="6" w:space="0"/>
              <w:right w:val="single" w:color="FFFFFF" w:sz="6" w:space="0"/>
            </w:tcBorders>
            <w:vAlign w:val="center"/>
          </w:tcPr>
          <w:p>
            <w:pPr>
              <w:pStyle w:val="15"/>
            </w:pPr>
            <w:r>
              <w:t>467009衡水市生态环境局故城县分局</w:t>
            </w:r>
          </w:p>
        </w:tc>
        <w:tc>
          <w:tcPr>
            <w:tcW w:w="8136" w:type="dxa"/>
            <w:gridSpan w:val="9"/>
            <w:tcBorders>
              <w:top w:val="single" w:color="FFFFFF" w:sz="6" w:space="0"/>
              <w:left w:val="single" w:color="FFFFFF" w:sz="6" w:space="0"/>
              <w:right w:val="single" w:color="FFFFFF" w:sz="6" w:space="0"/>
            </w:tcBorders>
            <w:vAlign w:val="center"/>
          </w:tcPr>
          <w:p>
            <w:pPr>
              <w:pStyle w:val="2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499" w:type="dxa"/>
            <w:gridSpan w:val="2"/>
            <w:vAlign w:val="center"/>
          </w:tcPr>
          <w:p>
            <w:pPr>
              <w:pStyle w:val="16"/>
            </w:pPr>
            <w:r>
              <w:t>政府采购项目来源</w:t>
            </w:r>
          </w:p>
        </w:tc>
        <w:tc>
          <w:tcPr>
            <w:tcW w:w="1063" w:type="dxa"/>
            <w:vMerge w:val="restart"/>
            <w:vAlign w:val="center"/>
          </w:tcPr>
          <w:p>
            <w:pPr>
              <w:pStyle w:val="16"/>
            </w:pPr>
            <w:r>
              <w:t>采购物品名称</w:t>
            </w:r>
          </w:p>
        </w:tc>
        <w:tc>
          <w:tcPr>
            <w:tcW w:w="1063" w:type="dxa"/>
            <w:vMerge w:val="restart"/>
            <w:vAlign w:val="center"/>
          </w:tcPr>
          <w:p>
            <w:pPr>
              <w:pStyle w:val="16"/>
            </w:pPr>
            <w:r>
              <w:t>政府采购目录序号</w:t>
            </w:r>
          </w:p>
        </w:tc>
        <w:tc>
          <w:tcPr>
            <w:tcW w:w="665" w:type="dxa"/>
            <w:vMerge w:val="restart"/>
            <w:vAlign w:val="center"/>
          </w:tcPr>
          <w:p>
            <w:pPr>
              <w:pStyle w:val="16"/>
            </w:pPr>
            <w:r>
              <w:t>计量  单位</w:t>
            </w:r>
          </w:p>
        </w:tc>
        <w:tc>
          <w:tcPr>
            <w:tcW w:w="797" w:type="dxa"/>
            <w:vMerge w:val="restart"/>
            <w:vAlign w:val="center"/>
          </w:tcPr>
          <w:p>
            <w:pPr>
              <w:pStyle w:val="16"/>
            </w:pPr>
            <w:r>
              <w:t>数量</w:t>
            </w:r>
          </w:p>
        </w:tc>
        <w:tc>
          <w:tcPr>
            <w:tcW w:w="797" w:type="dxa"/>
            <w:vMerge w:val="restart"/>
            <w:vAlign w:val="center"/>
          </w:tcPr>
          <w:p>
            <w:pPr>
              <w:pStyle w:val="16"/>
            </w:pPr>
            <w:r>
              <w:t>单价</w:t>
            </w:r>
          </w:p>
        </w:tc>
        <w:tc>
          <w:tcPr>
            <w:tcW w:w="7232" w:type="dxa"/>
            <w:gridSpan w:val="8"/>
            <w:vAlign w:val="center"/>
          </w:tcPr>
          <w:p>
            <w:pPr>
              <w:pStyle w:val="16"/>
            </w:pPr>
            <w:r>
              <w:t>政府采购金额（当年部门预算安排资金）</w:t>
            </w:r>
          </w:p>
        </w:tc>
        <w:tc>
          <w:tcPr>
            <w:tcW w:w="904" w:type="dxa"/>
            <w:vMerge w:val="restart"/>
            <w:vAlign w:val="center"/>
          </w:tcPr>
          <w:p>
            <w:pPr>
              <w:pStyle w:val="16"/>
            </w:pPr>
            <w:r>
              <w:t>2023年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595" w:type="dxa"/>
            <w:vAlign w:val="center"/>
          </w:tcPr>
          <w:p>
            <w:pPr>
              <w:pStyle w:val="16"/>
            </w:pPr>
            <w:r>
              <w:t>项目名称</w:t>
            </w:r>
          </w:p>
        </w:tc>
        <w:tc>
          <w:tcPr>
            <w:tcW w:w="904" w:type="dxa"/>
            <w:vAlign w:val="center"/>
          </w:tcPr>
          <w:p>
            <w:pPr>
              <w:pStyle w:val="16"/>
            </w:pPr>
            <w:r>
              <w:t>预算    资金</w:t>
            </w:r>
          </w:p>
        </w:tc>
        <w:tc>
          <w:tcPr>
            <w:tcW w:w="1063" w:type="dxa"/>
            <w:vMerge w:val="continue"/>
          </w:tcPr>
          <w:p/>
        </w:tc>
        <w:tc>
          <w:tcPr>
            <w:tcW w:w="1063" w:type="dxa"/>
            <w:vMerge w:val="continue"/>
          </w:tcPr>
          <w:p/>
        </w:tc>
        <w:tc>
          <w:tcPr>
            <w:tcW w:w="665" w:type="dxa"/>
            <w:vMerge w:val="continue"/>
          </w:tcPr>
          <w:p/>
        </w:tc>
        <w:tc>
          <w:tcPr>
            <w:tcW w:w="797" w:type="dxa"/>
            <w:vMerge w:val="continue"/>
          </w:tcPr>
          <w:p/>
        </w:tc>
        <w:tc>
          <w:tcPr>
            <w:tcW w:w="797" w:type="dxa"/>
            <w:vMerge w:val="continue"/>
          </w:tcPr>
          <w:p/>
        </w:tc>
        <w:tc>
          <w:tcPr>
            <w:tcW w:w="904" w:type="dxa"/>
            <w:vAlign w:val="center"/>
          </w:tcPr>
          <w:p>
            <w:pPr>
              <w:pStyle w:val="16"/>
            </w:pPr>
            <w:r>
              <w:t>合计</w:t>
            </w:r>
          </w:p>
        </w:tc>
        <w:tc>
          <w:tcPr>
            <w:tcW w:w="904" w:type="dxa"/>
            <w:vAlign w:val="center"/>
          </w:tcPr>
          <w:p>
            <w:pPr>
              <w:pStyle w:val="16"/>
            </w:pPr>
            <w:r>
              <w:t>一般公共预算拨款</w:t>
            </w:r>
          </w:p>
        </w:tc>
        <w:tc>
          <w:tcPr>
            <w:tcW w:w="904" w:type="dxa"/>
            <w:vAlign w:val="center"/>
          </w:tcPr>
          <w:p>
            <w:pPr>
              <w:pStyle w:val="16"/>
            </w:pPr>
            <w:r>
              <w:t>基金预算拨款</w:t>
            </w:r>
          </w:p>
        </w:tc>
        <w:tc>
          <w:tcPr>
            <w:tcW w:w="904" w:type="dxa"/>
            <w:vAlign w:val="center"/>
          </w:tcPr>
          <w:p>
            <w:pPr>
              <w:pStyle w:val="16"/>
            </w:pPr>
            <w:r>
              <w:t>国有资本经营预算拨款</w:t>
            </w:r>
          </w:p>
        </w:tc>
        <w:tc>
          <w:tcPr>
            <w:tcW w:w="904" w:type="dxa"/>
            <w:vAlign w:val="center"/>
          </w:tcPr>
          <w:p>
            <w:pPr>
              <w:pStyle w:val="16"/>
            </w:pPr>
            <w:r>
              <w:t>财政专户核拨</w:t>
            </w:r>
          </w:p>
        </w:tc>
        <w:tc>
          <w:tcPr>
            <w:tcW w:w="904" w:type="dxa"/>
            <w:vAlign w:val="center"/>
          </w:tcPr>
          <w:p>
            <w:pPr>
              <w:pStyle w:val="16"/>
            </w:pPr>
            <w:r>
              <w:t>单位    资金</w:t>
            </w:r>
          </w:p>
        </w:tc>
        <w:tc>
          <w:tcPr>
            <w:tcW w:w="904" w:type="dxa"/>
            <w:vAlign w:val="center"/>
          </w:tcPr>
          <w:p>
            <w:pPr>
              <w:pStyle w:val="16"/>
            </w:pPr>
            <w:r>
              <w:t>财政拨    款结转</w:t>
            </w:r>
          </w:p>
        </w:tc>
        <w:tc>
          <w:tcPr>
            <w:tcW w:w="904" w:type="dxa"/>
            <w:vAlign w:val="center"/>
          </w:tcPr>
          <w:p>
            <w:pPr>
              <w:pStyle w:val="16"/>
            </w:pPr>
            <w:r>
              <w:t>非财政    拨款结    转结余</w:t>
            </w:r>
          </w:p>
        </w:tc>
        <w:tc>
          <w:tcPr>
            <w:tcW w:w="90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pPr>
              <w:pStyle w:val="19"/>
            </w:pPr>
            <w:r>
              <w:t>合  计</w:t>
            </w:r>
          </w:p>
        </w:tc>
        <w:tc>
          <w:tcPr>
            <w:tcW w:w="904" w:type="dxa"/>
            <w:vAlign w:val="center"/>
          </w:tcPr>
          <w:p>
            <w:pPr>
              <w:pStyle w:val="20"/>
            </w:pPr>
          </w:p>
        </w:tc>
        <w:tc>
          <w:tcPr>
            <w:tcW w:w="1063" w:type="dxa"/>
            <w:vAlign w:val="center"/>
          </w:tcPr>
          <w:p>
            <w:pPr>
              <w:pStyle w:val="21"/>
            </w:pPr>
          </w:p>
        </w:tc>
        <w:tc>
          <w:tcPr>
            <w:tcW w:w="1063" w:type="dxa"/>
            <w:vAlign w:val="center"/>
          </w:tcPr>
          <w:p>
            <w:pPr>
              <w:pStyle w:val="21"/>
            </w:pPr>
          </w:p>
        </w:tc>
        <w:tc>
          <w:tcPr>
            <w:tcW w:w="665" w:type="dxa"/>
            <w:vAlign w:val="center"/>
          </w:tcPr>
          <w:p>
            <w:pPr>
              <w:pStyle w:val="19"/>
            </w:pPr>
          </w:p>
        </w:tc>
        <w:tc>
          <w:tcPr>
            <w:tcW w:w="797" w:type="dxa"/>
            <w:vAlign w:val="center"/>
          </w:tcPr>
          <w:p>
            <w:pPr>
              <w:pStyle w:val="20"/>
            </w:pPr>
          </w:p>
        </w:tc>
        <w:tc>
          <w:tcPr>
            <w:tcW w:w="797" w:type="dxa"/>
            <w:vAlign w:val="center"/>
          </w:tcPr>
          <w:p>
            <w:pPr>
              <w:pStyle w:val="20"/>
            </w:pPr>
          </w:p>
        </w:tc>
        <w:tc>
          <w:tcPr>
            <w:tcW w:w="904" w:type="dxa"/>
            <w:vAlign w:val="center"/>
          </w:tcPr>
          <w:p>
            <w:pPr>
              <w:pStyle w:val="20"/>
            </w:pPr>
            <w:r>
              <w:t>45.20</w:t>
            </w:r>
          </w:p>
        </w:tc>
        <w:tc>
          <w:tcPr>
            <w:tcW w:w="904" w:type="dxa"/>
            <w:vAlign w:val="center"/>
          </w:tcPr>
          <w:p>
            <w:pPr>
              <w:pStyle w:val="20"/>
            </w:pPr>
            <w:r>
              <w:t>45.20</w:t>
            </w:r>
          </w:p>
        </w:tc>
        <w:tc>
          <w:tcPr>
            <w:tcW w:w="904" w:type="dxa"/>
            <w:vAlign w:val="center"/>
          </w:tcPr>
          <w:p>
            <w:pPr>
              <w:pStyle w:val="20"/>
            </w:pPr>
          </w:p>
        </w:tc>
        <w:tc>
          <w:tcPr>
            <w:tcW w:w="904" w:type="dxa"/>
            <w:vAlign w:val="center"/>
          </w:tcPr>
          <w:p>
            <w:pPr>
              <w:pStyle w:val="20"/>
            </w:pPr>
          </w:p>
        </w:tc>
        <w:tc>
          <w:tcPr>
            <w:tcW w:w="904" w:type="dxa"/>
            <w:vAlign w:val="center"/>
          </w:tcPr>
          <w:p>
            <w:pPr>
              <w:pStyle w:val="20"/>
            </w:pPr>
          </w:p>
        </w:tc>
        <w:tc>
          <w:tcPr>
            <w:tcW w:w="904" w:type="dxa"/>
            <w:vAlign w:val="center"/>
          </w:tcPr>
          <w:p>
            <w:pPr>
              <w:pStyle w:val="20"/>
            </w:pPr>
          </w:p>
        </w:tc>
        <w:tc>
          <w:tcPr>
            <w:tcW w:w="904" w:type="dxa"/>
            <w:vAlign w:val="center"/>
          </w:tcPr>
          <w:p>
            <w:pPr>
              <w:pStyle w:val="20"/>
            </w:pPr>
          </w:p>
        </w:tc>
        <w:tc>
          <w:tcPr>
            <w:tcW w:w="904" w:type="dxa"/>
            <w:vAlign w:val="center"/>
          </w:tcPr>
          <w:p>
            <w:pPr>
              <w:pStyle w:val="20"/>
            </w:pPr>
          </w:p>
        </w:tc>
        <w:tc>
          <w:tcPr>
            <w:tcW w:w="904" w:type="dxa"/>
            <w:vAlign w:val="center"/>
          </w:tcPr>
          <w:p>
            <w:pPr>
              <w:pStyle w:val="20"/>
            </w:pPr>
            <w:r>
              <w:t>45.20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pPr>
              <w:pStyle w:val="19"/>
            </w:pPr>
            <w:r>
              <w:t>衡水市生态环境局故城县分局小计</w:t>
            </w:r>
          </w:p>
        </w:tc>
        <w:tc>
          <w:tcPr>
            <w:tcW w:w="904" w:type="dxa"/>
            <w:vAlign w:val="center"/>
          </w:tcPr>
          <w:p>
            <w:pPr>
              <w:pStyle w:val="20"/>
            </w:pPr>
          </w:p>
        </w:tc>
        <w:tc>
          <w:tcPr>
            <w:tcW w:w="1063" w:type="dxa"/>
            <w:vAlign w:val="center"/>
          </w:tcPr>
          <w:p>
            <w:pPr>
              <w:pStyle w:val="21"/>
            </w:pPr>
          </w:p>
        </w:tc>
        <w:tc>
          <w:tcPr>
            <w:tcW w:w="1063" w:type="dxa"/>
            <w:vAlign w:val="center"/>
          </w:tcPr>
          <w:p>
            <w:pPr>
              <w:pStyle w:val="21"/>
            </w:pPr>
          </w:p>
        </w:tc>
        <w:tc>
          <w:tcPr>
            <w:tcW w:w="665" w:type="dxa"/>
            <w:vAlign w:val="center"/>
          </w:tcPr>
          <w:p>
            <w:pPr>
              <w:pStyle w:val="19"/>
            </w:pPr>
          </w:p>
        </w:tc>
        <w:tc>
          <w:tcPr>
            <w:tcW w:w="797" w:type="dxa"/>
            <w:vAlign w:val="center"/>
          </w:tcPr>
          <w:p>
            <w:pPr>
              <w:pStyle w:val="20"/>
            </w:pPr>
          </w:p>
        </w:tc>
        <w:tc>
          <w:tcPr>
            <w:tcW w:w="797" w:type="dxa"/>
            <w:vAlign w:val="center"/>
          </w:tcPr>
          <w:p>
            <w:pPr>
              <w:pStyle w:val="20"/>
            </w:pPr>
          </w:p>
        </w:tc>
        <w:tc>
          <w:tcPr>
            <w:tcW w:w="904" w:type="dxa"/>
            <w:vAlign w:val="center"/>
          </w:tcPr>
          <w:p>
            <w:pPr>
              <w:pStyle w:val="20"/>
            </w:pPr>
            <w:r>
              <w:t>45.20</w:t>
            </w:r>
          </w:p>
        </w:tc>
        <w:tc>
          <w:tcPr>
            <w:tcW w:w="904" w:type="dxa"/>
            <w:vAlign w:val="center"/>
          </w:tcPr>
          <w:p>
            <w:pPr>
              <w:pStyle w:val="20"/>
            </w:pPr>
            <w:r>
              <w:t>45.20</w:t>
            </w:r>
          </w:p>
        </w:tc>
        <w:tc>
          <w:tcPr>
            <w:tcW w:w="904" w:type="dxa"/>
            <w:vAlign w:val="center"/>
          </w:tcPr>
          <w:p>
            <w:pPr>
              <w:pStyle w:val="20"/>
            </w:pPr>
          </w:p>
        </w:tc>
        <w:tc>
          <w:tcPr>
            <w:tcW w:w="904" w:type="dxa"/>
            <w:vAlign w:val="center"/>
          </w:tcPr>
          <w:p>
            <w:pPr>
              <w:pStyle w:val="20"/>
            </w:pPr>
          </w:p>
        </w:tc>
        <w:tc>
          <w:tcPr>
            <w:tcW w:w="904" w:type="dxa"/>
            <w:vAlign w:val="center"/>
          </w:tcPr>
          <w:p>
            <w:pPr>
              <w:pStyle w:val="20"/>
            </w:pPr>
          </w:p>
        </w:tc>
        <w:tc>
          <w:tcPr>
            <w:tcW w:w="904" w:type="dxa"/>
            <w:vAlign w:val="center"/>
          </w:tcPr>
          <w:p>
            <w:pPr>
              <w:pStyle w:val="20"/>
            </w:pPr>
          </w:p>
        </w:tc>
        <w:tc>
          <w:tcPr>
            <w:tcW w:w="904" w:type="dxa"/>
            <w:vAlign w:val="center"/>
          </w:tcPr>
          <w:p>
            <w:pPr>
              <w:pStyle w:val="20"/>
            </w:pPr>
          </w:p>
        </w:tc>
        <w:tc>
          <w:tcPr>
            <w:tcW w:w="904" w:type="dxa"/>
            <w:vAlign w:val="center"/>
          </w:tcPr>
          <w:p>
            <w:pPr>
              <w:pStyle w:val="20"/>
            </w:pPr>
          </w:p>
        </w:tc>
        <w:tc>
          <w:tcPr>
            <w:tcW w:w="904" w:type="dxa"/>
            <w:vAlign w:val="center"/>
          </w:tcPr>
          <w:p>
            <w:pPr>
              <w:pStyle w:val="20"/>
            </w:pPr>
            <w:r>
              <w:t>45.20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pPr>
              <w:pStyle w:val="17"/>
            </w:pPr>
            <w:r>
              <w:t>故城办公设备购置费</w:t>
            </w:r>
          </w:p>
        </w:tc>
        <w:tc>
          <w:tcPr>
            <w:tcW w:w="904" w:type="dxa"/>
            <w:vAlign w:val="center"/>
          </w:tcPr>
          <w:p>
            <w:pPr>
              <w:pStyle w:val="10"/>
            </w:pPr>
            <w:r>
              <w:t>45.20</w:t>
            </w:r>
          </w:p>
        </w:tc>
        <w:tc>
          <w:tcPr>
            <w:tcW w:w="1063" w:type="dxa"/>
            <w:vAlign w:val="center"/>
          </w:tcPr>
          <w:p>
            <w:pPr>
              <w:pStyle w:val="17"/>
            </w:pPr>
            <w:r>
              <w:t>便携式计算机</w:t>
            </w:r>
          </w:p>
        </w:tc>
        <w:tc>
          <w:tcPr>
            <w:tcW w:w="1063" w:type="dxa"/>
            <w:vAlign w:val="center"/>
          </w:tcPr>
          <w:p>
            <w:pPr>
              <w:pStyle w:val="17"/>
            </w:pPr>
            <w:r>
              <w:t>A02010108</w:t>
            </w:r>
          </w:p>
        </w:tc>
        <w:tc>
          <w:tcPr>
            <w:tcW w:w="665" w:type="dxa"/>
            <w:vAlign w:val="center"/>
          </w:tcPr>
          <w:p>
            <w:pPr>
              <w:pStyle w:val="18"/>
            </w:pPr>
            <w:r>
              <w:t>台</w:t>
            </w:r>
          </w:p>
        </w:tc>
        <w:tc>
          <w:tcPr>
            <w:tcW w:w="797" w:type="dxa"/>
            <w:vAlign w:val="center"/>
          </w:tcPr>
          <w:p>
            <w:pPr>
              <w:pStyle w:val="10"/>
            </w:pPr>
            <w:r>
              <w:t>2</w:t>
            </w:r>
          </w:p>
        </w:tc>
        <w:tc>
          <w:tcPr>
            <w:tcW w:w="797" w:type="dxa"/>
            <w:vAlign w:val="center"/>
          </w:tcPr>
          <w:p>
            <w:pPr>
              <w:pStyle w:val="10"/>
            </w:pPr>
            <w:r>
              <w:t>0.60</w:t>
            </w:r>
          </w:p>
        </w:tc>
        <w:tc>
          <w:tcPr>
            <w:tcW w:w="904" w:type="dxa"/>
            <w:vAlign w:val="center"/>
          </w:tcPr>
          <w:p>
            <w:pPr>
              <w:pStyle w:val="10"/>
            </w:pPr>
            <w:r>
              <w:t>1.20</w:t>
            </w:r>
          </w:p>
        </w:tc>
        <w:tc>
          <w:tcPr>
            <w:tcW w:w="904" w:type="dxa"/>
            <w:vAlign w:val="center"/>
          </w:tcPr>
          <w:p>
            <w:pPr>
              <w:pStyle w:val="10"/>
            </w:pPr>
            <w:r>
              <w:t>1.20</w:t>
            </w: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r>
              <w:t>1.20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pPr>
              <w:pStyle w:val="17"/>
            </w:pPr>
            <w:r>
              <w:t>故城办公设备购置费</w:t>
            </w:r>
          </w:p>
        </w:tc>
        <w:tc>
          <w:tcPr>
            <w:tcW w:w="904" w:type="dxa"/>
            <w:vAlign w:val="center"/>
          </w:tcPr>
          <w:p>
            <w:pPr>
              <w:pStyle w:val="10"/>
            </w:pPr>
            <w:r>
              <w:t>45.20</w:t>
            </w:r>
          </w:p>
        </w:tc>
        <w:tc>
          <w:tcPr>
            <w:tcW w:w="1063" w:type="dxa"/>
            <w:vAlign w:val="center"/>
          </w:tcPr>
          <w:p>
            <w:pPr>
              <w:pStyle w:val="17"/>
            </w:pPr>
            <w:r>
              <w:t>复印机</w:t>
            </w:r>
          </w:p>
        </w:tc>
        <w:tc>
          <w:tcPr>
            <w:tcW w:w="1063" w:type="dxa"/>
            <w:vAlign w:val="center"/>
          </w:tcPr>
          <w:p>
            <w:pPr>
              <w:pStyle w:val="17"/>
            </w:pPr>
            <w:r>
              <w:t>A02020100</w:t>
            </w:r>
          </w:p>
        </w:tc>
        <w:tc>
          <w:tcPr>
            <w:tcW w:w="665" w:type="dxa"/>
            <w:vAlign w:val="center"/>
          </w:tcPr>
          <w:p>
            <w:pPr>
              <w:pStyle w:val="18"/>
            </w:pPr>
            <w:r>
              <w:t>台</w:t>
            </w:r>
          </w:p>
        </w:tc>
        <w:tc>
          <w:tcPr>
            <w:tcW w:w="797" w:type="dxa"/>
            <w:vAlign w:val="center"/>
          </w:tcPr>
          <w:p>
            <w:pPr>
              <w:pStyle w:val="10"/>
            </w:pPr>
            <w:r>
              <w:t>1</w:t>
            </w:r>
          </w:p>
        </w:tc>
        <w:tc>
          <w:tcPr>
            <w:tcW w:w="797" w:type="dxa"/>
            <w:vAlign w:val="center"/>
          </w:tcPr>
          <w:p>
            <w:pPr>
              <w:pStyle w:val="10"/>
            </w:pPr>
            <w:r>
              <w:t>2.00</w:t>
            </w:r>
          </w:p>
        </w:tc>
        <w:tc>
          <w:tcPr>
            <w:tcW w:w="904" w:type="dxa"/>
            <w:vAlign w:val="center"/>
          </w:tcPr>
          <w:p>
            <w:pPr>
              <w:pStyle w:val="10"/>
            </w:pPr>
            <w:r>
              <w:t>2.00</w:t>
            </w:r>
          </w:p>
        </w:tc>
        <w:tc>
          <w:tcPr>
            <w:tcW w:w="904" w:type="dxa"/>
            <w:vAlign w:val="center"/>
          </w:tcPr>
          <w:p>
            <w:pPr>
              <w:pStyle w:val="10"/>
            </w:pPr>
            <w:r>
              <w:t>2.00</w:t>
            </w: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r>
              <w:t>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pPr>
              <w:pStyle w:val="17"/>
            </w:pPr>
            <w:r>
              <w:t>故城办公设备购置费</w:t>
            </w:r>
          </w:p>
        </w:tc>
        <w:tc>
          <w:tcPr>
            <w:tcW w:w="904" w:type="dxa"/>
            <w:vAlign w:val="center"/>
          </w:tcPr>
          <w:p>
            <w:pPr>
              <w:pStyle w:val="10"/>
            </w:pPr>
            <w:r>
              <w:t>45.20</w:t>
            </w:r>
          </w:p>
        </w:tc>
        <w:tc>
          <w:tcPr>
            <w:tcW w:w="1063" w:type="dxa"/>
            <w:vAlign w:val="center"/>
          </w:tcPr>
          <w:p>
            <w:pPr>
              <w:pStyle w:val="17"/>
            </w:pPr>
            <w:r>
              <w:t>其他打印机</w:t>
            </w:r>
          </w:p>
        </w:tc>
        <w:tc>
          <w:tcPr>
            <w:tcW w:w="1063" w:type="dxa"/>
            <w:vAlign w:val="center"/>
          </w:tcPr>
          <w:p>
            <w:pPr>
              <w:pStyle w:val="17"/>
            </w:pPr>
            <w:r>
              <w:t>A02021099</w:t>
            </w:r>
          </w:p>
        </w:tc>
        <w:tc>
          <w:tcPr>
            <w:tcW w:w="665" w:type="dxa"/>
            <w:vAlign w:val="center"/>
          </w:tcPr>
          <w:p>
            <w:pPr>
              <w:pStyle w:val="18"/>
            </w:pPr>
            <w:r>
              <w:t>台</w:t>
            </w:r>
          </w:p>
        </w:tc>
        <w:tc>
          <w:tcPr>
            <w:tcW w:w="797" w:type="dxa"/>
            <w:vAlign w:val="center"/>
          </w:tcPr>
          <w:p>
            <w:pPr>
              <w:pStyle w:val="10"/>
            </w:pPr>
            <w:r>
              <w:t>25</w:t>
            </w:r>
          </w:p>
        </w:tc>
        <w:tc>
          <w:tcPr>
            <w:tcW w:w="797" w:type="dxa"/>
            <w:vAlign w:val="center"/>
          </w:tcPr>
          <w:p>
            <w:pPr>
              <w:pStyle w:val="10"/>
            </w:pPr>
            <w:r>
              <w:t>0.20</w:t>
            </w:r>
          </w:p>
        </w:tc>
        <w:tc>
          <w:tcPr>
            <w:tcW w:w="904" w:type="dxa"/>
            <w:vAlign w:val="center"/>
          </w:tcPr>
          <w:p>
            <w:pPr>
              <w:pStyle w:val="10"/>
            </w:pPr>
            <w:r>
              <w:t>5.00</w:t>
            </w:r>
          </w:p>
        </w:tc>
        <w:tc>
          <w:tcPr>
            <w:tcW w:w="904" w:type="dxa"/>
            <w:vAlign w:val="center"/>
          </w:tcPr>
          <w:p>
            <w:pPr>
              <w:pStyle w:val="10"/>
            </w:pPr>
            <w:r>
              <w:t>5.00</w:t>
            </w: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r>
              <w:t>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pPr>
              <w:pStyle w:val="17"/>
            </w:pPr>
            <w:r>
              <w:t>故城办公设备购置费</w:t>
            </w:r>
          </w:p>
        </w:tc>
        <w:tc>
          <w:tcPr>
            <w:tcW w:w="904" w:type="dxa"/>
            <w:vAlign w:val="center"/>
          </w:tcPr>
          <w:p>
            <w:pPr>
              <w:pStyle w:val="10"/>
            </w:pPr>
            <w:r>
              <w:t>45.20</w:t>
            </w:r>
          </w:p>
        </w:tc>
        <w:tc>
          <w:tcPr>
            <w:tcW w:w="1063" w:type="dxa"/>
            <w:vAlign w:val="center"/>
          </w:tcPr>
          <w:p>
            <w:pPr>
              <w:pStyle w:val="17"/>
            </w:pPr>
            <w:r>
              <w:t>碎纸机</w:t>
            </w:r>
          </w:p>
        </w:tc>
        <w:tc>
          <w:tcPr>
            <w:tcW w:w="1063" w:type="dxa"/>
            <w:vAlign w:val="center"/>
          </w:tcPr>
          <w:p>
            <w:pPr>
              <w:pStyle w:val="17"/>
            </w:pPr>
            <w:r>
              <w:t>A02021301</w:t>
            </w:r>
          </w:p>
        </w:tc>
        <w:tc>
          <w:tcPr>
            <w:tcW w:w="665" w:type="dxa"/>
            <w:vAlign w:val="center"/>
          </w:tcPr>
          <w:p>
            <w:pPr>
              <w:pStyle w:val="18"/>
            </w:pPr>
            <w:r>
              <w:t>台</w:t>
            </w:r>
          </w:p>
        </w:tc>
        <w:tc>
          <w:tcPr>
            <w:tcW w:w="797" w:type="dxa"/>
            <w:vAlign w:val="center"/>
          </w:tcPr>
          <w:p>
            <w:pPr>
              <w:pStyle w:val="10"/>
            </w:pPr>
            <w:r>
              <w:t>15</w:t>
            </w:r>
          </w:p>
        </w:tc>
        <w:tc>
          <w:tcPr>
            <w:tcW w:w="797" w:type="dxa"/>
            <w:vAlign w:val="center"/>
          </w:tcPr>
          <w:p>
            <w:pPr>
              <w:pStyle w:val="10"/>
            </w:pPr>
            <w:r>
              <w:t>0.10</w:t>
            </w:r>
          </w:p>
        </w:tc>
        <w:tc>
          <w:tcPr>
            <w:tcW w:w="904" w:type="dxa"/>
            <w:vAlign w:val="center"/>
          </w:tcPr>
          <w:p>
            <w:pPr>
              <w:pStyle w:val="10"/>
            </w:pPr>
            <w:r>
              <w:t>1.50</w:t>
            </w:r>
          </w:p>
        </w:tc>
        <w:tc>
          <w:tcPr>
            <w:tcW w:w="904" w:type="dxa"/>
            <w:vAlign w:val="center"/>
          </w:tcPr>
          <w:p>
            <w:pPr>
              <w:pStyle w:val="10"/>
            </w:pPr>
            <w:r>
              <w:t>1.50</w:t>
            </w: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r>
              <w:t>1.50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pPr>
              <w:pStyle w:val="17"/>
            </w:pPr>
            <w:r>
              <w:t>故城办公设备购置费</w:t>
            </w:r>
          </w:p>
        </w:tc>
        <w:tc>
          <w:tcPr>
            <w:tcW w:w="904" w:type="dxa"/>
            <w:vAlign w:val="center"/>
          </w:tcPr>
          <w:p>
            <w:pPr>
              <w:pStyle w:val="10"/>
            </w:pPr>
            <w:r>
              <w:t>45.20</w:t>
            </w:r>
          </w:p>
        </w:tc>
        <w:tc>
          <w:tcPr>
            <w:tcW w:w="1063" w:type="dxa"/>
            <w:vAlign w:val="center"/>
          </w:tcPr>
          <w:p>
            <w:pPr>
              <w:pStyle w:val="17"/>
            </w:pPr>
            <w:r>
              <w:t>其他办公设备</w:t>
            </w:r>
          </w:p>
        </w:tc>
        <w:tc>
          <w:tcPr>
            <w:tcW w:w="1063" w:type="dxa"/>
            <w:vAlign w:val="center"/>
          </w:tcPr>
          <w:p>
            <w:pPr>
              <w:pStyle w:val="17"/>
            </w:pPr>
            <w:r>
              <w:t>A02029900</w:t>
            </w:r>
          </w:p>
        </w:tc>
        <w:tc>
          <w:tcPr>
            <w:tcW w:w="665" w:type="dxa"/>
            <w:vAlign w:val="center"/>
          </w:tcPr>
          <w:p>
            <w:pPr>
              <w:pStyle w:val="18"/>
            </w:pPr>
            <w:r>
              <w:t>台</w:t>
            </w:r>
          </w:p>
        </w:tc>
        <w:tc>
          <w:tcPr>
            <w:tcW w:w="797" w:type="dxa"/>
            <w:vAlign w:val="center"/>
          </w:tcPr>
          <w:p>
            <w:pPr>
              <w:pStyle w:val="10"/>
            </w:pPr>
            <w:r>
              <w:t>33</w:t>
            </w:r>
          </w:p>
        </w:tc>
        <w:tc>
          <w:tcPr>
            <w:tcW w:w="797" w:type="dxa"/>
            <w:vAlign w:val="center"/>
          </w:tcPr>
          <w:p>
            <w:pPr>
              <w:pStyle w:val="10"/>
            </w:pPr>
            <w:r>
              <w:t>0.40</w:t>
            </w:r>
          </w:p>
        </w:tc>
        <w:tc>
          <w:tcPr>
            <w:tcW w:w="904" w:type="dxa"/>
            <w:vAlign w:val="center"/>
          </w:tcPr>
          <w:p>
            <w:pPr>
              <w:pStyle w:val="10"/>
            </w:pPr>
            <w:r>
              <w:t>13.20</w:t>
            </w:r>
          </w:p>
        </w:tc>
        <w:tc>
          <w:tcPr>
            <w:tcW w:w="904" w:type="dxa"/>
            <w:vAlign w:val="center"/>
          </w:tcPr>
          <w:p>
            <w:pPr>
              <w:pStyle w:val="10"/>
            </w:pPr>
            <w:r>
              <w:t>13.20</w:t>
            </w: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r>
              <w:t>13.20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pPr>
              <w:pStyle w:val="17"/>
            </w:pPr>
            <w:r>
              <w:t>故城办公设备购置费</w:t>
            </w:r>
          </w:p>
        </w:tc>
        <w:tc>
          <w:tcPr>
            <w:tcW w:w="904" w:type="dxa"/>
            <w:vAlign w:val="center"/>
          </w:tcPr>
          <w:p>
            <w:pPr>
              <w:pStyle w:val="10"/>
            </w:pPr>
            <w:r>
              <w:t>45.20</w:t>
            </w:r>
          </w:p>
        </w:tc>
        <w:tc>
          <w:tcPr>
            <w:tcW w:w="1063" w:type="dxa"/>
            <w:vAlign w:val="center"/>
          </w:tcPr>
          <w:p>
            <w:pPr>
              <w:pStyle w:val="17"/>
            </w:pPr>
            <w:r>
              <w:t>空调机组</w:t>
            </w:r>
          </w:p>
        </w:tc>
        <w:tc>
          <w:tcPr>
            <w:tcW w:w="1063" w:type="dxa"/>
            <w:vAlign w:val="center"/>
          </w:tcPr>
          <w:p>
            <w:pPr>
              <w:pStyle w:val="17"/>
            </w:pPr>
            <w:r>
              <w:t>A02052305</w:t>
            </w:r>
          </w:p>
        </w:tc>
        <w:tc>
          <w:tcPr>
            <w:tcW w:w="665" w:type="dxa"/>
            <w:vAlign w:val="center"/>
          </w:tcPr>
          <w:p>
            <w:pPr>
              <w:pStyle w:val="18"/>
            </w:pPr>
            <w:r>
              <w:t>台</w:t>
            </w:r>
          </w:p>
        </w:tc>
        <w:tc>
          <w:tcPr>
            <w:tcW w:w="797" w:type="dxa"/>
            <w:vAlign w:val="center"/>
          </w:tcPr>
          <w:p>
            <w:pPr>
              <w:pStyle w:val="10"/>
            </w:pPr>
            <w:r>
              <w:t>2</w:t>
            </w:r>
          </w:p>
        </w:tc>
        <w:tc>
          <w:tcPr>
            <w:tcW w:w="797" w:type="dxa"/>
            <w:vAlign w:val="center"/>
          </w:tcPr>
          <w:p>
            <w:pPr>
              <w:pStyle w:val="10"/>
            </w:pPr>
            <w:r>
              <w:t>1.80</w:t>
            </w:r>
          </w:p>
        </w:tc>
        <w:tc>
          <w:tcPr>
            <w:tcW w:w="904" w:type="dxa"/>
            <w:vAlign w:val="center"/>
          </w:tcPr>
          <w:p>
            <w:pPr>
              <w:pStyle w:val="10"/>
            </w:pPr>
            <w:r>
              <w:t>3.60</w:t>
            </w:r>
          </w:p>
        </w:tc>
        <w:tc>
          <w:tcPr>
            <w:tcW w:w="904" w:type="dxa"/>
            <w:vAlign w:val="center"/>
          </w:tcPr>
          <w:p>
            <w:pPr>
              <w:pStyle w:val="10"/>
            </w:pPr>
            <w:r>
              <w:t>3.60</w:t>
            </w: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r>
              <w:t>3.60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pPr>
              <w:pStyle w:val="17"/>
            </w:pPr>
            <w:r>
              <w:t>故城办公设备购置费</w:t>
            </w:r>
          </w:p>
        </w:tc>
        <w:tc>
          <w:tcPr>
            <w:tcW w:w="904" w:type="dxa"/>
            <w:vAlign w:val="center"/>
          </w:tcPr>
          <w:p>
            <w:pPr>
              <w:pStyle w:val="10"/>
            </w:pPr>
            <w:r>
              <w:t>45.20</w:t>
            </w:r>
          </w:p>
        </w:tc>
        <w:tc>
          <w:tcPr>
            <w:tcW w:w="1063" w:type="dxa"/>
            <w:vAlign w:val="center"/>
          </w:tcPr>
          <w:p>
            <w:pPr>
              <w:pStyle w:val="17"/>
            </w:pPr>
            <w:r>
              <w:t>其他视频设备</w:t>
            </w:r>
          </w:p>
        </w:tc>
        <w:tc>
          <w:tcPr>
            <w:tcW w:w="1063" w:type="dxa"/>
            <w:vAlign w:val="center"/>
          </w:tcPr>
          <w:p>
            <w:pPr>
              <w:pStyle w:val="17"/>
            </w:pPr>
            <w:r>
              <w:t>A02091199</w:t>
            </w:r>
          </w:p>
        </w:tc>
        <w:tc>
          <w:tcPr>
            <w:tcW w:w="665" w:type="dxa"/>
            <w:vAlign w:val="center"/>
          </w:tcPr>
          <w:p>
            <w:pPr>
              <w:pStyle w:val="18"/>
            </w:pPr>
            <w:r>
              <w:t>套</w:t>
            </w:r>
          </w:p>
        </w:tc>
        <w:tc>
          <w:tcPr>
            <w:tcW w:w="797" w:type="dxa"/>
            <w:vAlign w:val="center"/>
          </w:tcPr>
          <w:p>
            <w:pPr>
              <w:pStyle w:val="10"/>
            </w:pPr>
            <w:r>
              <w:t>1</w:t>
            </w:r>
          </w:p>
        </w:tc>
        <w:tc>
          <w:tcPr>
            <w:tcW w:w="797" w:type="dxa"/>
            <w:vAlign w:val="center"/>
          </w:tcPr>
          <w:p>
            <w:pPr>
              <w:pStyle w:val="10"/>
            </w:pPr>
            <w:r>
              <w:t>7.00</w:t>
            </w:r>
          </w:p>
        </w:tc>
        <w:tc>
          <w:tcPr>
            <w:tcW w:w="904" w:type="dxa"/>
            <w:vAlign w:val="center"/>
          </w:tcPr>
          <w:p>
            <w:pPr>
              <w:pStyle w:val="10"/>
            </w:pPr>
            <w:r>
              <w:t>7.00</w:t>
            </w:r>
          </w:p>
        </w:tc>
        <w:tc>
          <w:tcPr>
            <w:tcW w:w="904" w:type="dxa"/>
            <w:vAlign w:val="center"/>
          </w:tcPr>
          <w:p>
            <w:pPr>
              <w:pStyle w:val="10"/>
            </w:pPr>
            <w:r>
              <w:t>7.00</w:t>
            </w: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r>
              <w:t>7.00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pPr>
              <w:pStyle w:val="17"/>
            </w:pPr>
            <w:r>
              <w:t>故城办公设备购置费</w:t>
            </w:r>
          </w:p>
        </w:tc>
        <w:tc>
          <w:tcPr>
            <w:tcW w:w="904" w:type="dxa"/>
            <w:vAlign w:val="center"/>
          </w:tcPr>
          <w:p>
            <w:pPr>
              <w:pStyle w:val="10"/>
            </w:pPr>
            <w:r>
              <w:t>45.20</w:t>
            </w:r>
          </w:p>
        </w:tc>
        <w:tc>
          <w:tcPr>
            <w:tcW w:w="1063" w:type="dxa"/>
            <w:vAlign w:val="center"/>
          </w:tcPr>
          <w:p>
            <w:pPr>
              <w:pStyle w:val="17"/>
            </w:pPr>
            <w:r>
              <w:t>文件柜</w:t>
            </w:r>
          </w:p>
        </w:tc>
        <w:tc>
          <w:tcPr>
            <w:tcW w:w="1063" w:type="dxa"/>
            <w:vAlign w:val="center"/>
          </w:tcPr>
          <w:p>
            <w:pPr>
              <w:pStyle w:val="17"/>
            </w:pPr>
            <w:r>
              <w:t>A05010502</w:t>
            </w:r>
          </w:p>
        </w:tc>
        <w:tc>
          <w:tcPr>
            <w:tcW w:w="665" w:type="dxa"/>
            <w:vAlign w:val="center"/>
          </w:tcPr>
          <w:p>
            <w:pPr>
              <w:pStyle w:val="18"/>
            </w:pPr>
            <w:r>
              <w:t>组</w:t>
            </w:r>
          </w:p>
        </w:tc>
        <w:tc>
          <w:tcPr>
            <w:tcW w:w="797" w:type="dxa"/>
            <w:vAlign w:val="center"/>
          </w:tcPr>
          <w:p>
            <w:pPr>
              <w:pStyle w:val="10"/>
            </w:pPr>
            <w:r>
              <w:t>27</w:t>
            </w:r>
          </w:p>
        </w:tc>
        <w:tc>
          <w:tcPr>
            <w:tcW w:w="797" w:type="dxa"/>
            <w:vAlign w:val="center"/>
          </w:tcPr>
          <w:p>
            <w:pPr>
              <w:pStyle w:val="10"/>
            </w:pPr>
            <w:r>
              <w:t>0.10</w:t>
            </w:r>
          </w:p>
        </w:tc>
        <w:tc>
          <w:tcPr>
            <w:tcW w:w="904" w:type="dxa"/>
            <w:vAlign w:val="center"/>
          </w:tcPr>
          <w:p>
            <w:pPr>
              <w:pStyle w:val="10"/>
            </w:pPr>
            <w:r>
              <w:t>2.70</w:t>
            </w:r>
          </w:p>
        </w:tc>
        <w:tc>
          <w:tcPr>
            <w:tcW w:w="904" w:type="dxa"/>
            <w:vAlign w:val="center"/>
          </w:tcPr>
          <w:p>
            <w:pPr>
              <w:pStyle w:val="10"/>
            </w:pPr>
            <w:r>
              <w:t>2.70</w:t>
            </w: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r>
              <w:t>2.70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pPr>
              <w:pStyle w:val="17"/>
            </w:pPr>
            <w:r>
              <w:t>故城办公设备购置费</w:t>
            </w:r>
          </w:p>
        </w:tc>
        <w:tc>
          <w:tcPr>
            <w:tcW w:w="904" w:type="dxa"/>
            <w:vAlign w:val="center"/>
          </w:tcPr>
          <w:p>
            <w:pPr>
              <w:pStyle w:val="10"/>
            </w:pPr>
            <w:r>
              <w:t>45.20</w:t>
            </w:r>
          </w:p>
        </w:tc>
        <w:tc>
          <w:tcPr>
            <w:tcW w:w="1063" w:type="dxa"/>
            <w:vAlign w:val="center"/>
          </w:tcPr>
          <w:p>
            <w:pPr>
              <w:pStyle w:val="17"/>
            </w:pPr>
            <w:r>
              <w:t>其他家具</w:t>
            </w:r>
          </w:p>
        </w:tc>
        <w:tc>
          <w:tcPr>
            <w:tcW w:w="1063" w:type="dxa"/>
            <w:vAlign w:val="center"/>
          </w:tcPr>
          <w:p>
            <w:pPr>
              <w:pStyle w:val="17"/>
            </w:pPr>
            <w:r>
              <w:t>A05019900</w:t>
            </w:r>
          </w:p>
        </w:tc>
        <w:tc>
          <w:tcPr>
            <w:tcW w:w="665" w:type="dxa"/>
            <w:vAlign w:val="center"/>
          </w:tcPr>
          <w:p>
            <w:pPr>
              <w:pStyle w:val="18"/>
            </w:pPr>
            <w:r>
              <w:t>套</w:t>
            </w:r>
          </w:p>
        </w:tc>
        <w:tc>
          <w:tcPr>
            <w:tcW w:w="797" w:type="dxa"/>
            <w:vAlign w:val="center"/>
          </w:tcPr>
          <w:p>
            <w:pPr>
              <w:pStyle w:val="10"/>
            </w:pPr>
            <w:r>
              <w:t>45</w:t>
            </w:r>
          </w:p>
        </w:tc>
        <w:tc>
          <w:tcPr>
            <w:tcW w:w="797" w:type="dxa"/>
            <w:vAlign w:val="center"/>
          </w:tcPr>
          <w:p>
            <w:pPr>
              <w:pStyle w:val="10"/>
            </w:pPr>
            <w:r>
              <w:t>0.20</w:t>
            </w:r>
          </w:p>
        </w:tc>
        <w:tc>
          <w:tcPr>
            <w:tcW w:w="904" w:type="dxa"/>
            <w:vAlign w:val="center"/>
          </w:tcPr>
          <w:p>
            <w:pPr>
              <w:pStyle w:val="10"/>
            </w:pPr>
            <w:r>
              <w:t>9.00</w:t>
            </w:r>
          </w:p>
        </w:tc>
        <w:tc>
          <w:tcPr>
            <w:tcW w:w="904" w:type="dxa"/>
            <w:vAlign w:val="center"/>
          </w:tcPr>
          <w:p>
            <w:pPr>
              <w:pStyle w:val="10"/>
            </w:pPr>
            <w:r>
              <w:t>9.00</w:t>
            </w: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r>
              <w:t>9.00</w:t>
            </w:r>
          </w:p>
        </w:tc>
      </w:tr>
    </w:tbl>
    <w:p>
      <w:pPr>
        <w:spacing w:before="0" w:after="0" w:line="500" w:lineRule="exact"/>
        <w:ind w:firstLine="420"/>
        <w:jc w:val="left"/>
        <w:outlineLvl w:val="9"/>
      </w:pPr>
      <w:r>
        <w:rPr>
          <w:rFonts w:ascii="方正书宋_GBK" w:eastAsia="方正书宋_GBK" w:cs="方正书宋_GBK"/>
          <w:color w:val="000000"/>
          <w:sz w:val="21"/>
        </w:rPr>
        <w:t>注：同一采购目录序号的物品，其单价会因配置规格不同而变动，均符合资产配置标准。涉密采购事项按照相关规定执行。</w:t>
      </w:r>
    </w:p>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5"/>
      </w:pPr>
      <w:r>
        <w:rPr>
          <w:rFonts w:ascii="黑体" w:eastAsia="黑体" w:cs="黑体"/>
          <w:color w:val="000000"/>
          <w:sz w:val="32"/>
        </w:rPr>
        <w:t>七、国有资产信息</w:t>
      </w:r>
    </w:p>
    <w:p>
      <w:pPr>
        <w:spacing w:before="0" w:after="0" w:line="500" w:lineRule="exact"/>
        <w:ind w:firstLine="560"/>
        <w:jc w:val="left"/>
        <w:outlineLvl w:val="9"/>
      </w:pPr>
      <w:r>
        <w:rPr>
          <w:rFonts w:ascii="Times New Roman" w:hAnsi="Times New Roman" w:eastAsia="方正仿宋_GBK" w:cs="Times New Roman"/>
          <w:b w:val="0"/>
          <w:color w:val="000000"/>
          <w:sz w:val="28"/>
        </w:rPr>
        <w:t>衡水市生态环境局故城县分局上年末固定资产金额为</w:t>
      </w:r>
      <w:r>
        <w:rPr>
          <w:rFonts w:hint="eastAsia" w:ascii="Times New Roman" w:hAnsi="Times New Roman" w:eastAsia="方正仿宋_GBK" w:cs="Times New Roman"/>
          <w:b w:val="0"/>
          <w:color w:val="000000"/>
          <w:sz w:val="28"/>
          <w:lang w:val="en-US" w:eastAsia="zh-CN"/>
        </w:rPr>
        <w:t>364.88</w:t>
      </w:r>
      <w:r>
        <w:rPr>
          <w:rFonts w:ascii="Times New Roman" w:hAnsi="Times New Roman" w:eastAsia="方正仿宋_GBK" w:cs="Times New Roman"/>
          <w:b w:val="0"/>
          <w:color w:val="000000"/>
          <w:sz w:val="28"/>
        </w:rPr>
        <w:t>万元（详见下表）。本年度拟购置固定资产总额为</w:t>
      </w:r>
      <w:r>
        <w:rPr>
          <w:rFonts w:hint="eastAsia" w:ascii="Times New Roman" w:hAnsi="Times New Roman" w:eastAsia="方正仿宋_GBK" w:cs="Times New Roman"/>
          <w:b w:val="0"/>
          <w:color w:val="000000"/>
          <w:sz w:val="28"/>
          <w:lang w:val="en-US" w:eastAsia="zh-CN"/>
        </w:rPr>
        <w:t>45.2</w:t>
      </w:r>
      <w:r>
        <w:rPr>
          <w:rFonts w:ascii="Times New Roman" w:hAnsi="Times New Roman" w:eastAsia="方正仿宋_GBK" w:cs="Times New Roman"/>
          <w:b w:val="0"/>
          <w:color w:val="000000"/>
          <w:sz w:val="28"/>
        </w:rPr>
        <w:t>万元</w:t>
      </w:r>
      <w:r>
        <w:rPr>
          <w:rFonts w:hint="eastAsia" w:eastAsia="方正仿宋_GBK" w:cs="Times New Roman"/>
          <w:b w:val="0"/>
          <w:color w:val="000000"/>
          <w:sz w:val="28"/>
          <w:lang w:eastAsia="zh-CN"/>
        </w:rPr>
        <w:t>，</w:t>
      </w:r>
      <w:r>
        <w:rPr>
          <w:rFonts w:hint="eastAsia" w:eastAsia="方正仿宋_GBK" w:cs="Times New Roman"/>
          <w:b w:val="0"/>
          <w:color w:val="000000"/>
          <w:sz w:val="28"/>
          <w:lang w:val="en-US" w:eastAsia="zh-CN"/>
        </w:rPr>
        <w:t>已按要求列入政府采购预算，详见政府采购预算表</w:t>
      </w:r>
      <w:r>
        <w:rPr>
          <w:rFonts w:ascii="Times New Roman" w:hAnsi="Times New Roman" w:eastAsia="方正仿宋_GBK" w:cs="Times New Roman"/>
          <w:b w:val="0"/>
          <w:color w:val="000000"/>
          <w:sz w:val="28"/>
        </w:rPr>
        <w:t>。</w:t>
      </w:r>
    </w:p>
    <w:p>
      <w:pPr>
        <w:spacing w:before="0" w:after="0" w:line="500" w:lineRule="exact"/>
        <w:ind w:firstLine="560"/>
        <w:jc w:val="center"/>
        <w:outlineLvl w:val="9"/>
        <w:rPr>
          <w:rFonts w:ascii="Times New Roman" w:hAnsi="Times New Roman" w:eastAsia="方正仿宋_GBK" w:cs="Times New Roman"/>
          <w:b w:val="0"/>
          <w:color w:val="000000"/>
          <w:sz w:val="32"/>
          <w:szCs w:val="32"/>
        </w:rPr>
      </w:pPr>
      <w:r>
        <w:rPr>
          <w:rFonts w:ascii="Times New Roman" w:hAnsi="Times New Roman" w:eastAsia="方正仿宋_GBK" w:cs="Times New Roman"/>
          <w:b w:val="0"/>
          <w:color w:val="000000"/>
          <w:sz w:val="32"/>
          <w:szCs w:val="32"/>
        </w:rPr>
        <w:t>单位固定资产占用情况表</w:t>
      </w:r>
    </w:p>
    <w:tbl>
      <w:tblPr>
        <w:tblStyle w:val="11"/>
        <w:tblW w:w="147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tcBorders>
              <w:top w:val="single" w:color="FFFFFF" w:sz="6" w:space="0"/>
              <w:left w:val="single" w:color="FFFFFF" w:sz="6" w:space="0"/>
              <w:right w:val="single" w:color="FFFFFF" w:sz="6" w:space="0"/>
            </w:tcBorders>
            <w:vAlign w:val="center"/>
          </w:tcPr>
          <w:p>
            <w:pPr>
              <w:pStyle w:val="15"/>
            </w:pPr>
            <w:r>
              <w:t>467009衡水市生态环境局故城县分局</w:t>
            </w:r>
          </w:p>
        </w:tc>
        <w:tc>
          <w:tcPr>
            <w:tcW w:w="9866" w:type="dxa"/>
            <w:gridSpan w:val="2"/>
            <w:tcBorders>
              <w:top w:val="single" w:color="FFFFFF" w:sz="6" w:space="0"/>
              <w:left w:val="single" w:color="FFFFFF" w:sz="6" w:space="0"/>
              <w:right w:val="single" w:color="FFFFFF" w:sz="6" w:space="0"/>
            </w:tcBorders>
            <w:vAlign w:val="center"/>
          </w:tcPr>
          <w:p>
            <w:pPr>
              <w:pStyle w:val="13"/>
            </w:pPr>
            <w:r>
              <w:t>截止时间：2022-12-31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vAlign w:val="center"/>
          </w:tcPr>
          <w:p>
            <w:pPr>
              <w:pStyle w:val="16"/>
            </w:pPr>
            <w:r>
              <w:t>项   目</w:t>
            </w:r>
          </w:p>
        </w:tc>
        <w:tc>
          <w:tcPr>
            <w:tcW w:w="4933" w:type="dxa"/>
            <w:vAlign w:val="center"/>
          </w:tcPr>
          <w:p>
            <w:pPr>
              <w:pStyle w:val="16"/>
            </w:pPr>
            <w:r>
              <w:t>数量</w:t>
            </w:r>
          </w:p>
        </w:tc>
        <w:tc>
          <w:tcPr>
            <w:tcW w:w="4933" w:type="dxa"/>
            <w:vAlign w:val="center"/>
          </w:tcPr>
          <w:p>
            <w:pPr>
              <w:pStyle w:val="16"/>
            </w:pPr>
            <w:r>
              <w:t>价值（金额单位：万元）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pPr>
              <w:pStyle w:val="17"/>
              <w:ind w:firstLine="0" w:firstLineChars="0"/>
              <w:jc w:val="center"/>
              <w:rPr>
                <w:rFonts w:hint="eastAsia" w:ascii="方正书宋_GBK" w:hAnsi="方正书宋_GBK" w:eastAsia="方正书宋_GBK" w:cs="方正书宋_GBK"/>
                <w:kern w:val="2"/>
                <w:sz w:val="21"/>
                <w:szCs w:val="24"/>
                <w:lang w:val="en-US" w:eastAsia="zh-CN" w:bidi="ar-SA"/>
              </w:rPr>
            </w:pPr>
            <w:r>
              <w:rPr>
                <w:rFonts w:hint="eastAsia"/>
                <w:lang w:eastAsia="zh-CN"/>
              </w:rPr>
              <w:t>资产总额</w:t>
            </w:r>
          </w:p>
        </w:tc>
        <w:tc>
          <w:tcPr>
            <w:tcW w:w="4933" w:type="dxa"/>
            <w:vAlign w:val="center"/>
          </w:tcPr>
          <w:p>
            <w:pPr>
              <w:pStyle w:val="18"/>
              <w:ind w:firstLine="0" w:firstLineChars="0"/>
              <w:rPr>
                <w:rFonts w:hint="eastAsia" w:ascii="方正书宋_GBK" w:hAnsi="方正书宋_GBK" w:eastAsia="方正书宋_GBK" w:cs="方正书宋_GBK"/>
                <w:kern w:val="2"/>
                <w:sz w:val="21"/>
                <w:szCs w:val="24"/>
                <w:lang w:val="en-US" w:eastAsia="zh-CN" w:bidi="ar-SA"/>
              </w:rPr>
            </w:pPr>
          </w:p>
        </w:tc>
        <w:tc>
          <w:tcPr>
            <w:tcW w:w="4933" w:type="dxa"/>
            <w:vAlign w:val="center"/>
          </w:tcPr>
          <w:p>
            <w:pPr>
              <w:pStyle w:val="10"/>
              <w:ind w:firstLine="0" w:firstLineChars="0"/>
              <w:rPr>
                <w:rFonts w:hint="default" w:ascii="方正书宋_GBK" w:hAnsi="方正书宋_GBK" w:eastAsia="方正书宋_GBK" w:cs="方正书宋_GBK"/>
                <w:kern w:val="2"/>
                <w:sz w:val="21"/>
                <w:szCs w:val="24"/>
                <w:lang w:val="en-US" w:eastAsia="zh-CN" w:bidi="ar-SA"/>
              </w:rPr>
            </w:pPr>
            <w:r>
              <w:rPr>
                <w:color w:val="000000"/>
                <w:sz w:val="21"/>
              </w:rPr>
              <w:t>364.88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pPr>
              <w:jc w:val="left"/>
              <w:rPr>
                <w:rFonts w:hint="default" w:ascii="方正书宋_GBK" w:hAnsi="方正书宋_GBK" w:eastAsia="方正书宋_GBK" w:cs="方正书宋_GBK"/>
                <w:kern w:val="2"/>
                <w:sz w:val="21"/>
                <w:szCs w:val="24"/>
                <w:lang w:val="en-US" w:eastAsia="zh-CN" w:bidi="ar-SA"/>
              </w:rPr>
            </w:pPr>
            <w:r>
              <w:rPr>
                <w:rFonts w:ascii="Times New Roman" w:hAnsi="Times New Roman" w:eastAsia="Times New Roman"/>
                <w:sz w:val="22"/>
                <w:szCs w:val="22"/>
              </w:rPr>
              <w:t>1、房屋（平方米）</w:t>
            </w:r>
          </w:p>
        </w:tc>
        <w:tc>
          <w:tcPr>
            <w:tcW w:w="4933" w:type="dxa"/>
            <w:vAlign w:val="center"/>
          </w:tcPr>
          <w:p>
            <w:pPr>
              <w:pStyle w:val="18"/>
              <w:ind w:firstLine="0" w:firstLineChars="0"/>
              <w:rPr>
                <w:rFonts w:hint="eastAsia" w:ascii="方正书宋_GBK" w:hAnsi="方正书宋_GBK" w:eastAsia="方正书宋_GBK" w:cs="方正书宋_GBK"/>
                <w:kern w:val="2"/>
                <w:sz w:val="21"/>
                <w:szCs w:val="24"/>
                <w:lang w:val="en-US" w:eastAsia="zh-CN" w:bidi="ar-SA"/>
              </w:rPr>
            </w:pPr>
          </w:p>
        </w:tc>
        <w:tc>
          <w:tcPr>
            <w:tcW w:w="4933" w:type="dxa"/>
            <w:vAlign w:val="center"/>
          </w:tcPr>
          <w:p>
            <w:pPr>
              <w:pStyle w:val="10"/>
              <w:ind w:firstLine="0" w:firstLineChars="0"/>
              <w:rPr>
                <w:rFonts w:hint="default" w:ascii="方正书宋_GBK" w:hAnsi="方正书宋_GBK" w:eastAsia="方正书宋_GBK" w:cs="方正书宋_GBK"/>
                <w:kern w:val="2"/>
                <w:sz w:val="21"/>
                <w:szCs w:val="24"/>
                <w:lang w:val="en-US" w:eastAsia="zh-CN"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pPr>
              <w:jc w:val="left"/>
              <w:rPr>
                <w:rFonts w:hint="eastAsia" w:ascii="方正书宋_GBK" w:hAnsi="方正书宋_GBK" w:eastAsia="方正书宋_GBK" w:cs="方正书宋_GBK"/>
                <w:kern w:val="2"/>
                <w:sz w:val="21"/>
                <w:szCs w:val="24"/>
                <w:lang w:val="en-US" w:eastAsia="zh-CN" w:bidi="ar-SA"/>
              </w:rPr>
            </w:pPr>
            <w:r>
              <w:rPr>
                <w:rFonts w:ascii="Times New Roman" w:hAnsi="Times New Roman" w:eastAsia="Times New Roman"/>
                <w:sz w:val="22"/>
                <w:szCs w:val="22"/>
              </w:rPr>
              <w:t>其中：办公用房（平方米）</w:t>
            </w:r>
          </w:p>
        </w:tc>
        <w:tc>
          <w:tcPr>
            <w:tcW w:w="4933" w:type="dxa"/>
            <w:vAlign w:val="center"/>
          </w:tcPr>
          <w:p>
            <w:pPr>
              <w:pStyle w:val="18"/>
              <w:ind w:firstLine="0" w:firstLineChars="0"/>
              <w:rPr>
                <w:rFonts w:hint="default" w:ascii="方正书宋_GBK" w:hAnsi="方正书宋_GBK" w:eastAsia="方正书宋_GBK" w:cs="方正书宋_GBK"/>
                <w:kern w:val="2"/>
                <w:sz w:val="21"/>
                <w:szCs w:val="24"/>
                <w:lang w:val="en-US" w:eastAsia="zh-CN" w:bidi="ar-SA"/>
              </w:rPr>
            </w:pPr>
          </w:p>
        </w:tc>
        <w:tc>
          <w:tcPr>
            <w:tcW w:w="4933" w:type="dxa"/>
            <w:vAlign w:val="center"/>
          </w:tcPr>
          <w:p>
            <w:pPr>
              <w:pStyle w:val="10"/>
              <w:ind w:firstLine="0" w:firstLineChars="0"/>
              <w:rPr>
                <w:rFonts w:hint="default" w:ascii="方正书宋_GBK" w:hAnsi="方正书宋_GBK" w:eastAsia="方正书宋_GBK" w:cs="方正书宋_GBK"/>
                <w:kern w:val="2"/>
                <w:sz w:val="21"/>
                <w:szCs w:val="24"/>
                <w:lang w:val="en-US" w:eastAsia="zh-CN"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pPr>
              <w:jc w:val="left"/>
              <w:rPr>
                <w:rFonts w:hint="eastAsia" w:ascii="方正书宋_GBK" w:hAnsi="方正书宋_GBK" w:eastAsia="方正书宋_GBK" w:cs="方正书宋_GBK"/>
                <w:kern w:val="2"/>
                <w:sz w:val="21"/>
                <w:szCs w:val="24"/>
                <w:lang w:val="en-US" w:eastAsia="zh-CN" w:bidi="ar-SA"/>
              </w:rPr>
            </w:pPr>
            <w:r>
              <w:rPr>
                <w:rFonts w:ascii="Times New Roman" w:hAnsi="Times New Roman" w:eastAsia="Times New Roman"/>
                <w:sz w:val="22"/>
                <w:szCs w:val="22"/>
              </w:rPr>
              <w:t>2、车辆（台、辆）</w:t>
            </w:r>
          </w:p>
        </w:tc>
        <w:tc>
          <w:tcPr>
            <w:tcW w:w="4933" w:type="dxa"/>
            <w:vAlign w:val="center"/>
          </w:tcPr>
          <w:p>
            <w:pPr>
              <w:pStyle w:val="18"/>
              <w:ind w:firstLine="0" w:firstLineChars="0"/>
              <w:rPr>
                <w:rFonts w:hint="default" w:ascii="方正书宋_GBK" w:hAnsi="方正书宋_GBK" w:eastAsia="方正书宋_GBK" w:cs="方正书宋_GBK"/>
                <w:kern w:val="2"/>
                <w:sz w:val="21"/>
                <w:szCs w:val="24"/>
                <w:lang w:val="en-US" w:eastAsia="zh-CN" w:bidi="ar-SA"/>
              </w:rPr>
            </w:pPr>
          </w:p>
        </w:tc>
        <w:tc>
          <w:tcPr>
            <w:tcW w:w="4933" w:type="dxa"/>
            <w:vAlign w:val="center"/>
          </w:tcPr>
          <w:p>
            <w:pPr>
              <w:pStyle w:val="10"/>
              <w:ind w:firstLine="0" w:firstLineChars="0"/>
              <w:rPr>
                <w:rFonts w:hint="default" w:ascii="方正书宋_GBK" w:hAnsi="方正书宋_GBK" w:eastAsia="方正书宋_GBK" w:cs="方正书宋_GBK"/>
                <w:kern w:val="2"/>
                <w:sz w:val="21"/>
                <w:szCs w:val="24"/>
                <w:lang w:val="en-US" w:eastAsia="zh-CN"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pPr>
              <w:jc w:val="left"/>
              <w:rPr>
                <w:rFonts w:hint="eastAsia" w:ascii="方正书宋_GBK" w:hAnsi="方正书宋_GBK" w:eastAsia="方正书宋_GBK" w:cs="方正书宋_GBK"/>
                <w:kern w:val="2"/>
                <w:sz w:val="21"/>
                <w:szCs w:val="24"/>
                <w:lang w:val="en-US" w:eastAsia="zh-CN" w:bidi="ar-SA"/>
              </w:rPr>
            </w:pPr>
            <w:r>
              <w:rPr>
                <w:rFonts w:ascii="Times New Roman" w:hAnsi="Times New Roman" w:eastAsia="Times New Roman"/>
                <w:sz w:val="22"/>
                <w:szCs w:val="22"/>
              </w:rPr>
              <w:t>3、单价在20万元以上设备</w:t>
            </w:r>
          </w:p>
        </w:tc>
        <w:tc>
          <w:tcPr>
            <w:tcW w:w="4933" w:type="dxa"/>
            <w:vAlign w:val="center"/>
          </w:tcPr>
          <w:p>
            <w:pPr>
              <w:pStyle w:val="18"/>
              <w:ind w:firstLine="0" w:firstLineChars="0"/>
              <w:rPr>
                <w:rFonts w:hint="default" w:ascii="方正书宋_GBK" w:hAnsi="方正书宋_GBK" w:eastAsia="方正书宋_GBK" w:cs="方正书宋_GBK"/>
                <w:kern w:val="2"/>
                <w:sz w:val="21"/>
                <w:szCs w:val="24"/>
                <w:lang w:val="en-US" w:eastAsia="zh-CN" w:bidi="ar-SA"/>
              </w:rPr>
            </w:pPr>
            <w:r>
              <w:rPr>
                <w:color w:val="000000"/>
                <w:sz w:val="21"/>
              </w:rPr>
              <w:t>2</w:t>
            </w:r>
          </w:p>
        </w:tc>
        <w:tc>
          <w:tcPr>
            <w:tcW w:w="4933" w:type="dxa"/>
            <w:vAlign w:val="center"/>
          </w:tcPr>
          <w:p>
            <w:pPr>
              <w:pStyle w:val="10"/>
              <w:ind w:firstLine="0" w:firstLineChars="0"/>
              <w:rPr>
                <w:rFonts w:hint="default" w:ascii="方正书宋_GBK" w:hAnsi="方正书宋_GBK" w:eastAsia="方正书宋_GBK" w:cs="方正书宋_GBK"/>
                <w:kern w:val="2"/>
                <w:sz w:val="21"/>
                <w:szCs w:val="24"/>
                <w:lang w:val="en-US" w:eastAsia="zh-CN" w:bidi="ar-SA"/>
              </w:rPr>
            </w:pPr>
            <w:r>
              <w:rPr>
                <w:color w:val="000000"/>
                <w:sz w:val="21"/>
              </w:rPr>
              <w:t>45.6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pPr>
              <w:jc w:val="left"/>
              <w:rPr>
                <w:rFonts w:hint="eastAsia" w:ascii="Times New Roman" w:hAnsi="Times New Roman" w:eastAsia="Times New Roman" w:cstheme="minorBidi"/>
                <w:kern w:val="2"/>
                <w:sz w:val="22"/>
                <w:szCs w:val="22"/>
                <w:lang w:val="en-US" w:eastAsia="zh-CN" w:bidi="ar-SA"/>
              </w:rPr>
            </w:pPr>
            <w:r>
              <w:rPr>
                <w:rFonts w:ascii="Times New Roman" w:hAnsi="Times New Roman" w:eastAsia="Times New Roman"/>
                <w:sz w:val="22"/>
                <w:szCs w:val="22"/>
              </w:rPr>
              <w:t>4、其他固定资产</w:t>
            </w:r>
          </w:p>
        </w:tc>
        <w:tc>
          <w:tcPr>
            <w:tcW w:w="4933" w:type="dxa"/>
            <w:vAlign w:val="center"/>
          </w:tcPr>
          <w:p>
            <w:pPr>
              <w:pStyle w:val="18"/>
              <w:ind w:firstLine="0" w:firstLineChars="0"/>
              <w:rPr>
                <w:rFonts w:hint="eastAsia" w:ascii="方正书宋_GBK" w:hAnsi="Times New Roman" w:eastAsia="方正书宋_GBK" w:cs="方正书宋_GBK"/>
                <w:sz w:val="21"/>
                <w:szCs w:val="24"/>
                <w:lang w:val="en-US" w:eastAsia="zh-CN" w:bidi="ar-SA"/>
              </w:rPr>
            </w:pPr>
            <w:r>
              <w:rPr>
                <w:color w:val="000000"/>
                <w:sz w:val="21"/>
              </w:rPr>
              <w:t>805</w:t>
            </w:r>
          </w:p>
        </w:tc>
        <w:tc>
          <w:tcPr>
            <w:tcW w:w="4933" w:type="dxa"/>
            <w:vAlign w:val="center"/>
          </w:tcPr>
          <w:p>
            <w:pPr>
              <w:pStyle w:val="10"/>
              <w:ind w:firstLine="0" w:firstLineChars="0"/>
              <w:rPr>
                <w:rFonts w:hint="eastAsia" w:ascii="方正书宋_GBK" w:hAnsi="Times New Roman" w:eastAsia="方正书宋_GBK" w:cs="方正书宋_GBK"/>
                <w:sz w:val="21"/>
                <w:szCs w:val="24"/>
                <w:lang w:val="en-US" w:eastAsia="zh-CN" w:bidi="ar-SA"/>
              </w:rPr>
            </w:pPr>
            <w:r>
              <w:rPr>
                <w:color w:val="000000"/>
                <w:sz w:val="21"/>
              </w:rPr>
              <w:t>319.28</w:t>
            </w:r>
          </w:p>
        </w:tc>
      </w:tr>
    </w:tbl>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5"/>
      </w:pPr>
      <w:r>
        <w:rPr>
          <w:rFonts w:ascii="黑体" w:eastAsia="黑体" w:cs="黑体"/>
          <w:color w:val="000000"/>
          <w:sz w:val="32"/>
        </w:rPr>
        <w:t>八、名词解释</w:t>
      </w:r>
    </w:p>
    <w:p>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b w:val="0"/>
          <w:color w:val="000000"/>
          <w:sz w:val="28"/>
        </w:rPr>
        <w:t>指</w:t>
      </w:r>
      <w:r>
        <w:rPr>
          <w:rFonts w:hint="eastAsia" w:eastAsia="方正仿宋_GBK" w:cs="Times New Roman"/>
          <w:b w:val="0"/>
          <w:color w:val="000000"/>
          <w:sz w:val="28"/>
          <w:lang w:eastAsia="zh-CN"/>
        </w:rPr>
        <w:t>市级</w:t>
      </w:r>
      <w:r>
        <w:rPr>
          <w:rFonts w:ascii="Times New Roman" w:hAnsi="Times New Roman" w:eastAsia="方正仿宋_GBK" w:cs="Times New Roman"/>
          <w:b w:val="0"/>
          <w:color w:val="000000"/>
          <w:sz w:val="28"/>
        </w:rPr>
        <w:t>财政当年拨付的资金。</w:t>
      </w:r>
    </w:p>
    <w:p>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b w:val="0"/>
          <w:color w:val="000000"/>
          <w:sz w:val="28"/>
        </w:rPr>
        <w:t>指除“一般公共预算拨款收入”、“事业收入”等以外的收入。主要是按规定动用的租房收入、存款利息收入等。</w:t>
      </w:r>
    </w:p>
    <w:p>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b w:val="0"/>
          <w:color w:val="000000"/>
          <w:sz w:val="28"/>
        </w:rPr>
        <w:t>指为保障机构正常运转、完成日常工作任务而发生的人员支出和公用支出。</w:t>
      </w:r>
    </w:p>
    <w:p>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b w:val="0"/>
          <w:color w:val="000000"/>
          <w:sz w:val="28"/>
        </w:rPr>
        <w:t>指在基本支出之外为完成特定行政任务和事业发展目标所发生的支出。</w:t>
      </w:r>
    </w:p>
    <w:p>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b w:val="0"/>
          <w:color w:val="000000"/>
          <w:sz w:val="28"/>
        </w:rPr>
        <w:t>指下级单位上缴上级的支出。</w:t>
      </w:r>
    </w:p>
    <w:p>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w:t>
      </w:r>
      <w:r>
        <w:rPr>
          <w:rFonts w:hint="eastAsia" w:eastAsia="方正仿宋_GBK" w:cs="Times New Roman"/>
          <w:b w:val="0"/>
          <w:color w:val="000000"/>
          <w:sz w:val="28"/>
          <w:lang w:eastAsia="zh-CN"/>
        </w:rPr>
        <w:t>市级</w:t>
      </w:r>
      <w:r>
        <w:rPr>
          <w:rFonts w:ascii="Times New Roman" w:hAnsi="Times New Roman" w:eastAsia="方正仿宋_GBK" w:cs="Times New Roman"/>
          <w:b w:val="0"/>
          <w:color w:val="000000"/>
          <w:sz w:val="28"/>
        </w:rPr>
        <w:t>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b w:val="0"/>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指以前年度尚未完成、结转到本年仍按原规定用途继续使用的资金。</w:t>
      </w:r>
    </w:p>
    <w:p>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pPr>
        <w:spacing w:before="10" w:after="10" w:line="240" w:lineRule="auto"/>
        <w:ind w:firstLine="640"/>
        <w:jc w:val="left"/>
        <w:outlineLvl w:val="5"/>
      </w:pPr>
      <w:r>
        <w:rPr>
          <w:rFonts w:ascii="黑体" w:eastAsia="黑体" w:cs="黑体"/>
          <w:color w:val="000000"/>
          <w:sz w:val="32"/>
        </w:rPr>
        <w:t>九、其他需要说明的事项</w:t>
      </w:r>
    </w:p>
    <w:p>
      <w:pPr>
        <w:spacing w:before="0" w:after="0" w:line="500" w:lineRule="exact"/>
        <w:ind w:firstLine="560"/>
        <w:jc w:val="left"/>
        <w:outlineLvl w:val="9"/>
        <w:sectPr>
          <w:pgSz w:w="16840" w:h="11900" w:orient="landscape"/>
          <w:pgMar w:top="1361" w:right="1020" w:bottom="1134" w:left="1020" w:header="720" w:footer="720" w:gutter="0"/>
          <w:pgNumType w:fmt="decimal"/>
          <w:cols w:space="720" w:num="1"/>
          <w:docGrid w:linePitch="326" w:charSpace="0"/>
        </w:sectPr>
      </w:pPr>
      <w:r>
        <w:rPr>
          <w:rFonts w:ascii="Times New Roman" w:hAnsi="Times New Roman" w:eastAsia="方正仿宋_GBK" w:cs="Times New Roman"/>
          <w:b w:val="0"/>
          <w:color w:val="000000"/>
          <w:sz w:val="28"/>
        </w:rPr>
        <w:t>我单位无其他需要说明的事项。</w:t>
      </w:r>
    </w:p>
    <w:p>
      <w:pPr>
        <w:spacing w:before="0" w:after="0"/>
        <w:ind w:firstLine="0"/>
        <w:jc w:val="center"/>
        <w:outlineLvl w:val="3"/>
      </w:pPr>
      <w:bookmarkStart w:id="4" w:name="_Toc29970"/>
      <w:r>
        <w:rPr>
          <w:rFonts w:ascii="方正小标宋_GBK" w:eastAsia="方正小标宋_GBK" w:cs="方正小标宋_GBK"/>
          <w:b w:val="0"/>
          <w:color w:val="000000"/>
          <w:sz w:val="44"/>
        </w:rPr>
        <w:t>五、衡水市生态环境局滨湖新区分局收支预算</w:t>
      </w:r>
      <w:bookmarkEnd w:id="4"/>
    </w:p>
    <w:p>
      <w:pPr>
        <w:spacing w:before="0" w:after="0" w:line="240" w:lineRule="auto"/>
        <w:ind w:firstLine="0"/>
        <w:jc w:val="center"/>
        <w:outlineLvl w:val="4"/>
      </w:pPr>
      <w:r>
        <w:rPr>
          <w:rFonts w:ascii="方正小标宋_GBK" w:eastAsia="方正小标宋_GBK" w:cs="方正小标宋_GBK"/>
          <w:color w:val="000000"/>
          <w:sz w:val="36"/>
        </w:rPr>
        <w:t>单位预算收支总表</w:t>
      </w:r>
    </w:p>
    <w:tbl>
      <w:tblPr>
        <w:tblStyle w:val="11"/>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pPr>
              <w:pStyle w:val="15"/>
            </w:pPr>
            <w:r>
              <w:t>467011衡水市生态环境局滨湖新区分局</w:t>
            </w:r>
          </w:p>
        </w:tc>
        <w:tc>
          <w:tcPr>
            <w:tcW w:w="2126" w:type="dxa"/>
            <w:tcBorders>
              <w:top w:val="single" w:color="FFFFFF" w:sz="6" w:space="0"/>
              <w:left w:val="single" w:color="FFFFFF" w:sz="6" w:space="0"/>
              <w:right w:val="single" w:color="FFFFFF" w:sz="6" w:space="0"/>
            </w:tcBorders>
            <w:vAlign w:val="center"/>
          </w:tcPr>
          <w:p>
            <w:pPr>
              <w:pStyle w:val="14"/>
            </w:pPr>
            <w:r>
              <w:t>预算年度：2023</w:t>
            </w:r>
          </w:p>
        </w:tc>
        <w:tc>
          <w:tcPr>
            <w:tcW w:w="6661"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6662" w:type="dxa"/>
            <w:gridSpan w:val="2"/>
            <w:vAlign w:val="center"/>
          </w:tcPr>
          <w:p>
            <w:pPr>
              <w:pStyle w:val="16"/>
            </w:pPr>
            <w:r>
              <w:t>收入</w:t>
            </w:r>
          </w:p>
        </w:tc>
        <w:tc>
          <w:tcPr>
            <w:tcW w:w="6661" w:type="dxa"/>
            <w:gridSpan w:val="2"/>
            <w:vAlign w:val="center"/>
          </w:tcPr>
          <w:p>
            <w:pPr>
              <w:pStyle w:val="16"/>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6" w:type="dxa"/>
            <w:vAlign w:val="center"/>
          </w:tcPr>
          <w:p>
            <w:pPr>
              <w:pStyle w:val="16"/>
            </w:pPr>
            <w:r>
              <w:t>项  目</w:t>
            </w:r>
          </w:p>
        </w:tc>
        <w:tc>
          <w:tcPr>
            <w:tcW w:w="2126" w:type="dxa"/>
            <w:vAlign w:val="center"/>
          </w:tcPr>
          <w:p>
            <w:pPr>
              <w:pStyle w:val="16"/>
            </w:pPr>
            <w:r>
              <w:t>预算数</w:t>
            </w:r>
          </w:p>
        </w:tc>
        <w:tc>
          <w:tcPr>
            <w:tcW w:w="4535" w:type="dxa"/>
            <w:vAlign w:val="center"/>
          </w:tcPr>
          <w:p>
            <w:pPr>
              <w:pStyle w:val="16"/>
            </w:pPr>
            <w:r>
              <w:t>项  目</w:t>
            </w:r>
          </w:p>
        </w:tc>
        <w:tc>
          <w:tcPr>
            <w:tcW w:w="2126" w:type="dxa"/>
            <w:vAlign w:val="center"/>
          </w:tcPr>
          <w:p>
            <w:pPr>
              <w:pStyle w:val="16"/>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4536" w:type="dxa"/>
            <w:vAlign w:val="center"/>
          </w:tcPr>
          <w:p>
            <w:pPr>
              <w:pStyle w:val="16"/>
            </w:pPr>
            <w:r>
              <w:t>1</w:t>
            </w:r>
          </w:p>
        </w:tc>
        <w:tc>
          <w:tcPr>
            <w:tcW w:w="2126" w:type="dxa"/>
            <w:vAlign w:val="center"/>
          </w:tcPr>
          <w:p>
            <w:pPr>
              <w:pStyle w:val="16"/>
            </w:pPr>
            <w:r>
              <w:t>2</w:t>
            </w:r>
          </w:p>
        </w:tc>
        <w:tc>
          <w:tcPr>
            <w:tcW w:w="4535" w:type="dxa"/>
            <w:vAlign w:val="center"/>
          </w:tcPr>
          <w:p>
            <w:pPr>
              <w:pStyle w:val="16"/>
            </w:pPr>
            <w:r>
              <w:t>3</w:t>
            </w:r>
          </w:p>
        </w:tc>
        <w:tc>
          <w:tcPr>
            <w:tcW w:w="2126" w:type="dxa"/>
            <w:vAlign w:val="center"/>
          </w:tcPr>
          <w:p>
            <w:pPr>
              <w:pStyle w:val="16"/>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w:t>
            </w:r>
          </w:p>
        </w:tc>
        <w:tc>
          <w:tcPr>
            <w:tcW w:w="4536" w:type="dxa"/>
            <w:vAlign w:val="center"/>
          </w:tcPr>
          <w:p>
            <w:pPr>
              <w:pStyle w:val="17"/>
            </w:pPr>
            <w:r>
              <w:t>一、一般公共预算拨款收入</w:t>
            </w:r>
          </w:p>
        </w:tc>
        <w:tc>
          <w:tcPr>
            <w:tcW w:w="2126" w:type="dxa"/>
            <w:vAlign w:val="center"/>
          </w:tcPr>
          <w:p>
            <w:pPr>
              <w:pStyle w:val="10"/>
            </w:pPr>
            <w:r>
              <w:t>14.00</w:t>
            </w:r>
          </w:p>
        </w:tc>
        <w:tc>
          <w:tcPr>
            <w:tcW w:w="4535" w:type="dxa"/>
            <w:vAlign w:val="center"/>
          </w:tcPr>
          <w:p>
            <w:pPr>
              <w:pStyle w:val="17"/>
            </w:pPr>
            <w:r>
              <w:t>一、一般公共服务支出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w:t>
            </w:r>
          </w:p>
        </w:tc>
        <w:tc>
          <w:tcPr>
            <w:tcW w:w="4536" w:type="dxa"/>
            <w:vAlign w:val="center"/>
          </w:tcPr>
          <w:p>
            <w:pPr>
              <w:pStyle w:val="17"/>
            </w:pPr>
            <w:r>
              <w:t>二、政府性基金预算拨款收入</w:t>
            </w:r>
          </w:p>
        </w:tc>
        <w:tc>
          <w:tcPr>
            <w:tcW w:w="2126" w:type="dxa"/>
            <w:vAlign w:val="center"/>
          </w:tcPr>
          <w:p>
            <w:pPr>
              <w:pStyle w:val="10"/>
            </w:pPr>
          </w:p>
        </w:tc>
        <w:tc>
          <w:tcPr>
            <w:tcW w:w="4535" w:type="dxa"/>
            <w:vAlign w:val="center"/>
          </w:tcPr>
          <w:p>
            <w:pPr>
              <w:pStyle w:val="17"/>
            </w:pPr>
            <w:r>
              <w:t>二、外交支出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w:t>
            </w:r>
          </w:p>
        </w:tc>
        <w:tc>
          <w:tcPr>
            <w:tcW w:w="4536" w:type="dxa"/>
            <w:vAlign w:val="center"/>
          </w:tcPr>
          <w:p>
            <w:pPr>
              <w:pStyle w:val="17"/>
            </w:pPr>
            <w:r>
              <w:t>三、国有资本经营预算拨款收入</w:t>
            </w:r>
          </w:p>
        </w:tc>
        <w:tc>
          <w:tcPr>
            <w:tcW w:w="2126" w:type="dxa"/>
            <w:vAlign w:val="center"/>
          </w:tcPr>
          <w:p>
            <w:pPr>
              <w:pStyle w:val="10"/>
            </w:pPr>
          </w:p>
        </w:tc>
        <w:tc>
          <w:tcPr>
            <w:tcW w:w="4535" w:type="dxa"/>
            <w:vAlign w:val="center"/>
          </w:tcPr>
          <w:p>
            <w:pPr>
              <w:pStyle w:val="17"/>
            </w:pPr>
            <w:r>
              <w:t>三、国防支出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4</w:t>
            </w:r>
          </w:p>
        </w:tc>
        <w:tc>
          <w:tcPr>
            <w:tcW w:w="4536" w:type="dxa"/>
            <w:vAlign w:val="center"/>
          </w:tcPr>
          <w:p>
            <w:pPr>
              <w:pStyle w:val="17"/>
            </w:pPr>
            <w:r>
              <w:t>四、财政专户管理资金收入</w:t>
            </w:r>
          </w:p>
        </w:tc>
        <w:tc>
          <w:tcPr>
            <w:tcW w:w="2126" w:type="dxa"/>
            <w:vAlign w:val="center"/>
          </w:tcPr>
          <w:p>
            <w:pPr>
              <w:pStyle w:val="10"/>
            </w:pPr>
          </w:p>
        </w:tc>
        <w:tc>
          <w:tcPr>
            <w:tcW w:w="4535" w:type="dxa"/>
            <w:vAlign w:val="center"/>
          </w:tcPr>
          <w:p>
            <w:pPr>
              <w:pStyle w:val="17"/>
            </w:pPr>
            <w:r>
              <w:t>四、公共安全支出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5</w:t>
            </w:r>
          </w:p>
        </w:tc>
        <w:tc>
          <w:tcPr>
            <w:tcW w:w="4536" w:type="dxa"/>
            <w:vAlign w:val="center"/>
          </w:tcPr>
          <w:p>
            <w:pPr>
              <w:pStyle w:val="17"/>
            </w:pPr>
            <w:r>
              <w:t>五、事业收入</w:t>
            </w:r>
          </w:p>
        </w:tc>
        <w:tc>
          <w:tcPr>
            <w:tcW w:w="2126" w:type="dxa"/>
            <w:vAlign w:val="center"/>
          </w:tcPr>
          <w:p>
            <w:pPr>
              <w:pStyle w:val="10"/>
            </w:pPr>
          </w:p>
        </w:tc>
        <w:tc>
          <w:tcPr>
            <w:tcW w:w="4535" w:type="dxa"/>
            <w:vAlign w:val="center"/>
          </w:tcPr>
          <w:p>
            <w:pPr>
              <w:pStyle w:val="17"/>
            </w:pPr>
            <w:r>
              <w:t>五、教育支出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6</w:t>
            </w:r>
          </w:p>
        </w:tc>
        <w:tc>
          <w:tcPr>
            <w:tcW w:w="4536" w:type="dxa"/>
            <w:vAlign w:val="center"/>
          </w:tcPr>
          <w:p>
            <w:pPr>
              <w:pStyle w:val="17"/>
            </w:pPr>
            <w:r>
              <w:t>六、事业单位经营收入</w:t>
            </w:r>
          </w:p>
        </w:tc>
        <w:tc>
          <w:tcPr>
            <w:tcW w:w="2126" w:type="dxa"/>
            <w:vAlign w:val="center"/>
          </w:tcPr>
          <w:p>
            <w:pPr>
              <w:pStyle w:val="10"/>
            </w:pPr>
          </w:p>
        </w:tc>
        <w:tc>
          <w:tcPr>
            <w:tcW w:w="4535" w:type="dxa"/>
            <w:vAlign w:val="center"/>
          </w:tcPr>
          <w:p>
            <w:pPr>
              <w:pStyle w:val="17"/>
            </w:pPr>
            <w:r>
              <w:t>六、科学技术支出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7</w:t>
            </w:r>
          </w:p>
        </w:tc>
        <w:tc>
          <w:tcPr>
            <w:tcW w:w="4536" w:type="dxa"/>
            <w:vAlign w:val="center"/>
          </w:tcPr>
          <w:p>
            <w:pPr>
              <w:pStyle w:val="17"/>
            </w:pPr>
            <w:r>
              <w:t>七、上级补助收入</w:t>
            </w:r>
          </w:p>
        </w:tc>
        <w:tc>
          <w:tcPr>
            <w:tcW w:w="2126" w:type="dxa"/>
            <w:vAlign w:val="center"/>
          </w:tcPr>
          <w:p>
            <w:pPr>
              <w:pStyle w:val="10"/>
            </w:pPr>
          </w:p>
        </w:tc>
        <w:tc>
          <w:tcPr>
            <w:tcW w:w="4535" w:type="dxa"/>
            <w:vAlign w:val="center"/>
          </w:tcPr>
          <w:p>
            <w:pPr>
              <w:pStyle w:val="17"/>
            </w:pPr>
            <w:r>
              <w:t>七、文化旅游体育与传媒支出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8</w:t>
            </w:r>
          </w:p>
        </w:tc>
        <w:tc>
          <w:tcPr>
            <w:tcW w:w="4536" w:type="dxa"/>
            <w:vAlign w:val="center"/>
          </w:tcPr>
          <w:p>
            <w:pPr>
              <w:pStyle w:val="17"/>
            </w:pPr>
            <w:r>
              <w:t>八、附属单位上缴收入</w:t>
            </w:r>
          </w:p>
        </w:tc>
        <w:tc>
          <w:tcPr>
            <w:tcW w:w="2126" w:type="dxa"/>
            <w:vAlign w:val="center"/>
          </w:tcPr>
          <w:p>
            <w:pPr>
              <w:pStyle w:val="10"/>
            </w:pPr>
          </w:p>
        </w:tc>
        <w:tc>
          <w:tcPr>
            <w:tcW w:w="4535" w:type="dxa"/>
            <w:vAlign w:val="center"/>
          </w:tcPr>
          <w:p>
            <w:pPr>
              <w:pStyle w:val="17"/>
            </w:pPr>
            <w:r>
              <w:t>八、社会保障和就业支出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9</w:t>
            </w:r>
          </w:p>
        </w:tc>
        <w:tc>
          <w:tcPr>
            <w:tcW w:w="4536" w:type="dxa"/>
            <w:vAlign w:val="center"/>
          </w:tcPr>
          <w:p>
            <w:pPr>
              <w:pStyle w:val="17"/>
            </w:pPr>
            <w:r>
              <w:t>九、其他收入</w:t>
            </w:r>
          </w:p>
        </w:tc>
        <w:tc>
          <w:tcPr>
            <w:tcW w:w="2126" w:type="dxa"/>
            <w:vAlign w:val="center"/>
          </w:tcPr>
          <w:p>
            <w:pPr>
              <w:pStyle w:val="10"/>
            </w:pPr>
          </w:p>
        </w:tc>
        <w:tc>
          <w:tcPr>
            <w:tcW w:w="4535" w:type="dxa"/>
            <w:vAlign w:val="center"/>
          </w:tcPr>
          <w:p>
            <w:pPr>
              <w:pStyle w:val="17"/>
            </w:pPr>
            <w:r>
              <w:t>九、社会保险基金支出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10</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十、卫生健康支出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11</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十一、节能环保支出</w:t>
            </w:r>
          </w:p>
        </w:tc>
        <w:tc>
          <w:tcPr>
            <w:tcW w:w="2126" w:type="dxa"/>
            <w:vAlign w:val="center"/>
          </w:tcPr>
          <w:p>
            <w:pPr>
              <w:pStyle w:val="10"/>
            </w:pPr>
            <w:r>
              <w:t>14.00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12</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十二、城乡社区支出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13</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十三、农林水支出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14</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十四、交通运输支出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15</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十五、资源勘探工业信息等支出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16</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十六、商业服务业等支出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17</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十七、金融支出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18</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十八、援助其他地区支出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19</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十九、自然资源海洋气象等支出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20</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二十、住房保障支出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21</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二十一、粮油物资储备支出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22</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二十二、国有资本经营预算支出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23</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二十三、灾害防治及应急管理支出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24</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二十四、预备费</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25</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二十五、其他支出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26</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二十六、转移性支出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27</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二十七、债务还本支出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28</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二十八、债务付息支出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29</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二十九、债务发行费用支出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30</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三十、抗疫特别国债安排的支出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31</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三十一、人行科目</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32</w:t>
            </w:r>
          </w:p>
        </w:tc>
        <w:tc>
          <w:tcPr>
            <w:tcW w:w="4536" w:type="dxa"/>
            <w:vAlign w:val="center"/>
          </w:tcPr>
          <w:p>
            <w:pPr>
              <w:pStyle w:val="19"/>
            </w:pPr>
            <w:r>
              <w:t>本年收入合计</w:t>
            </w:r>
          </w:p>
        </w:tc>
        <w:tc>
          <w:tcPr>
            <w:tcW w:w="2126" w:type="dxa"/>
            <w:vAlign w:val="center"/>
          </w:tcPr>
          <w:p>
            <w:pPr>
              <w:pStyle w:val="20"/>
            </w:pPr>
            <w:r>
              <w:t>14.00</w:t>
            </w:r>
          </w:p>
        </w:tc>
        <w:tc>
          <w:tcPr>
            <w:tcW w:w="4535" w:type="dxa"/>
            <w:vAlign w:val="center"/>
          </w:tcPr>
          <w:p>
            <w:pPr>
              <w:pStyle w:val="19"/>
            </w:pPr>
            <w:r>
              <w:t>本年支出合计</w:t>
            </w:r>
          </w:p>
        </w:tc>
        <w:tc>
          <w:tcPr>
            <w:tcW w:w="2126" w:type="dxa"/>
            <w:vAlign w:val="center"/>
          </w:tcPr>
          <w:p>
            <w:pPr>
              <w:pStyle w:val="20"/>
            </w:pPr>
            <w:r>
              <w:t>14.00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33</w:t>
            </w:r>
          </w:p>
        </w:tc>
        <w:tc>
          <w:tcPr>
            <w:tcW w:w="4536" w:type="dxa"/>
            <w:vAlign w:val="center"/>
          </w:tcPr>
          <w:p>
            <w:pPr>
              <w:pStyle w:val="17"/>
            </w:pPr>
            <w:r>
              <w:t>上年结转结余</w:t>
            </w:r>
          </w:p>
        </w:tc>
        <w:tc>
          <w:tcPr>
            <w:tcW w:w="2126" w:type="dxa"/>
            <w:vAlign w:val="center"/>
          </w:tcPr>
          <w:p>
            <w:pPr>
              <w:pStyle w:val="10"/>
            </w:pPr>
          </w:p>
        </w:tc>
        <w:tc>
          <w:tcPr>
            <w:tcW w:w="4535" w:type="dxa"/>
            <w:vAlign w:val="center"/>
          </w:tcPr>
          <w:p>
            <w:pPr>
              <w:pStyle w:val="17"/>
            </w:pPr>
            <w:r>
              <w:t>年终结转结余</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34</w:t>
            </w:r>
          </w:p>
        </w:tc>
        <w:tc>
          <w:tcPr>
            <w:tcW w:w="4536" w:type="dxa"/>
            <w:vAlign w:val="center"/>
          </w:tcPr>
          <w:p>
            <w:pPr>
              <w:pStyle w:val="19"/>
            </w:pPr>
            <w:r>
              <w:t>收入总计</w:t>
            </w:r>
          </w:p>
        </w:tc>
        <w:tc>
          <w:tcPr>
            <w:tcW w:w="2126" w:type="dxa"/>
            <w:vAlign w:val="center"/>
          </w:tcPr>
          <w:p>
            <w:pPr>
              <w:pStyle w:val="20"/>
            </w:pPr>
            <w:r>
              <w:t>14.00</w:t>
            </w:r>
          </w:p>
        </w:tc>
        <w:tc>
          <w:tcPr>
            <w:tcW w:w="4535" w:type="dxa"/>
            <w:vAlign w:val="center"/>
          </w:tcPr>
          <w:p>
            <w:pPr>
              <w:pStyle w:val="19"/>
            </w:pPr>
            <w:r>
              <w:t>支出总计</w:t>
            </w:r>
          </w:p>
        </w:tc>
        <w:tc>
          <w:tcPr>
            <w:tcW w:w="2126" w:type="dxa"/>
            <w:vAlign w:val="center"/>
          </w:tcPr>
          <w:p>
            <w:pPr>
              <w:pStyle w:val="20"/>
            </w:pPr>
            <w:r>
              <w:t>14.00</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line="240" w:lineRule="auto"/>
        <w:ind w:firstLine="0"/>
        <w:jc w:val="center"/>
        <w:outlineLvl w:val="4"/>
      </w:pPr>
      <w:r>
        <w:rPr>
          <w:rFonts w:ascii="方正小标宋_GBK" w:eastAsia="方正小标宋_GBK" w:cs="方正小标宋_GBK"/>
          <w:color w:val="000000"/>
          <w:sz w:val="36"/>
        </w:rPr>
        <w:t>单位预算收入总表</w:t>
      </w:r>
    </w:p>
    <w:tbl>
      <w:tblPr>
        <w:tblStyle w:val="11"/>
        <w:tblW w:w="1457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15"/>
            </w:pPr>
            <w:r>
              <w:t>467011衡水市生态环境局滨湖新区分局</w:t>
            </w:r>
          </w:p>
        </w:tc>
        <w:tc>
          <w:tcPr>
            <w:tcW w:w="3402" w:type="dxa"/>
            <w:gridSpan w:val="3"/>
            <w:tcBorders>
              <w:top w:val="single" w:color="FFFFFF" w:sz="6" w:space="0"/>
              <w:left w:val="single" w:color="FFFFFF" w:sz="6" w:space="0"/>
              <w:right w:val="single" w:color="FFFFFF" w:sz="6" w:space="0"/>
            </w:tcBorders>
            <w:vAlign w:val="center"/>
          </w:tcPr>
          <w:p>
            <w:pPr>
              <w:pStyle w:val="14"/>
            </w:pPr>
            <w:r>
              <w:t>预算年度：2023</w:t>
            </w:r>
          </w:p>
        </w:tc>
        <w:tc>
          <w:tcPr>
            <w:tcW w:w="5670" w:type="dxa"/>
            <w:gridSpan w:val="5"/>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6"/>
            </w:pPr>
            <w:r>
              <w:t>序号</w:t>
            </w:r>
          </w:p>
        </w:tc>
        <w:tc>
          <w:tcPr>
            <w:tcW w:w="2551" w:type="dxa"/>
            <w:gridSpan w:val="2"/>
            <w:vAlign w:val="center"/>
          </w:tcPr>
          <w:p>
            <w:pPr>
              <w:pStyle w:val="16"/>
            </w:pPr>
            <w:r>
              <w:t>功能分类科目</w:t>
            </w:r>
          </w:p>
        </w:tc>
        <w:tc>
          <w:tcPr>
            <w:tcW w:w="1134" w:type="dxa"/>
            <w:vMerge w:val="restart"/>
            <w:vAlign w:val="center"/>
          </w:tcPr>
          <w:p>
            <w:pPr>
              <w:pStyle w:val="16"/>
            </w:pPr>
            <w:r>
              <w:t>合计</w:t>
            </w:r>
          </w:p>
        </w:tc>
        <w:tc>
          <w:tcPr>
            <w:tcW w:w="9072" w:type="dxa"/>
            <w:gridSpan w:val="8"/>
            <w:vAlign w:val="center"/>
          </w:tcPr>
          <w:p>
            <w:pPr>
              <w:pStyle w:val="16"/>
            </w:pPr>
            <w:r>
              <w:t>本年收入</w:t>
            </w:r>
          </w:p>
        </w:tc>
        <w:tc>
          <w:tcPr>
            <w:tcW w:w="1134" w:type="dxa"/>
            <w:vMerge w:val="restart"/>
            <w:vAlign w:val="center"/>
          </w:tcPr>
          <w:p>
            <w:pPr>
              <w:pStyle w:val="16"/>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6"/>
            </w:pPr>
            <w:r>
              <w:t>科目    编码</w:t>
            </w:r>
          </w:p>
        </w:tc>
        <w:tc>
          <w:tcPr>
            <w:tcW w:w="1559" w:type="dxa"/>
            <w:vAlign w:val="center"/>
          </w:tcPr>
          <w:p>
            <w:pPr>
              <w:pStyle w:val="16"/>
            </w:pPr>
            <w:r>
              <w:t>科目名称</w:t>
            </w:r>
          </w:p>
        </w:tc>
        <w:tc>
          <w:tcPr>
            <w:tcW w:w="1134" w:type="dxa"/>
            <w:vMerge w:val="continue"/>
          </w:tcPr>
          <w:p/>
        </w:tc>
        <w:tc>
          <w:tcPr>
            <w:tcW w:w="1134" w:type="dxa"/>
            <w:vAlign w:val="center"/>
          </w:tcPr>
          <w:p>
            <w:pPr>
              <w:pStyle w:val="16"/>
            </w:pPr>
            <w:r>
              <w:t>小计</w:t>
            </w:r>
          </w:p>
        </w:tc>
        <w:tc>
          <w:tcPr>
            <w:tcW w:w="1134" w:type="dxa"/>
            <w:vAlign w:val="center"/>
          </w:tcPr>
          <w:p>
            <w:pPr>
              <w:pStyle w:val="16"/>
            </w:pPr>
            <w:r>
              <w:t>财政拨款 收入</w:t>
            </w:r>
          </w:p>
        </w:tc>
        <w:tc>
          <w:tcPr>
            <w:tcW w:w="1134" w:type="dxa"/>
            <w:vAlign w:val="center"/>
          </w:tcPr>
          <w:p>
            <w:pPr>
              <w:pStyle w:val="16"/>
            </w:pPr>
            <w:r>
              <w:t>财政专户 收入</w:t>
            </w:r>
          </w:p>
        </w:tc>
        <w:tc>
          <w:tcPr>
            <w:tcW w:w="1134" w:type="dxa"/>
            <w:vAlign w:val="center"/>
          </w:tcPr>
          <w:p>
            <w:pPr>
              <w:pStyle w:val="16"/>
            </w:pPr>
            <w:r>
              <w:t>事业收入</w:t>
            </w:r>
          </w:p>
        </w:tc>
        <w:tc>
          <w:tcPr>
            <w:tcW w:w="1134" w:type="dxa"/>
            <w:vAlign w:val="center"/>
          </w:tcPr>
          <w:p>
            <w:pPr>
              <w:pStyle w:val="16"/>
            </w:pPr>
            <w:r>
              <w:t>经营收入</w:t>
            </w:r>
          </w:p>
        </w:tc>
        <w:tc>
          <w:tcPr>
            <w:tcW w:w="1134" w:type="dxa"/>
            <w:vAlign w:val="center"/>
          </w:tcPr>
          <w:p>
            <w:pPr>
              <w:pStyle w:val="16"/>
            </w:pPr>
            <w:r>
              <w:t>上级补助收入</w:t>
            </w:r>
          </w:p>
        </w:tc>
        <w:tc>
          <w:tcPr>
            <w:tcW w:w="1134" w:type="dxa"/>
            <w:vAlign w:val="center"/>
          </w:tcPr>
          <w:p>
            <w:pPr>
              <w:pStyle w:val="16"/>
            </w:pPr>
            <w:r>
              <w:t>附属单位上缴收入</w:t>
            </w:r>
          </w:p>
        </w:tc>
        <w:tc>
          <w:tcPr>
            <w:tcW w:w="1134" w:type="dxa"/>
            <w:vAlign w:val="center"/>
          </w:tcPr>
          <w:p>
            <w:pPr>
              <w:pStyle w:val="16"/>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6"/>
            </w:pPr>
            <w:r>
              <w:t>栏次</w:t>
            </w:r>
          </w:p>
        </w:tc>
        <w:tc>
          <w:tcPr>
            <w:tcW w:w="992" w:type="dxa"/>
            <w:vAlign w:val="center"/>
          </w:tcPr>
          <w:p>
            <w:pPr>
              <w:pStyle w:val="16"/>
            </w:pPr>
            <w:r>
              <w:t>1</w:t>
            </w:r>
          </w:p>
        </w:tc>
        <w:tc>
          <w:tcPr>
            <w:tcW w:w="1559" w:type="dxa"/>
            <w:vAlign w:val="center"/>
          </w:tcPr>
          <w:p>
            <w:pPr>
              <w:pStyle w:val="16"/>
            </w:pPr>
            <w:r>
              <w:t>2</w:t>
            </w:r>
          </w:p>
        </w:tc>
        <w:tc>
          <w:tcPr>
            <w:tcW w:w="1134" w:type="dxa"/>
            <w:vAlign w:val="center"/>
          </w:tcPr>
          <w:p>
            <w:pPr>
              <w:pStyle w:val="16"/>
            </w:pPr>
            <w:r>
              <w:t>3</w:t>
            </w:r>
          </w:p>
        </w:tc>
        <w:tc>
          <w:tcPr>
            <w:tcW w:w="1134" w:type="dxa"/>
            <w:vAlign w:val="center"/>
          </w:tcPr>
          <w:p>
            <w:pPr>
              <w:pStyle w:val="16"/>
            </w:pPr>
            <w:r>
              <w:t>4</w:t>
            </w:r>
          </w:p>
        </w:tc>
        <w:tc>
          <w:tcPr>
            <w:tcW w:w="1134" w:type="dxa"/>
            <w:vAlign w:val="center"/>
          </w:tcPr>
          <w:p>
            <w:pPr>
              <w:pStyle w:val="16"/>
            </w:pPr>
            <w:r>
              <w:t>5</w:t>
            </w:r>
          </w:p>
        </w:tc>
        <w:tc>
          <w:tcPr>
            <w:tcW w:w="1134" w:type="dxa"/>
            <w:vAlign w:val="center"/>
          </w:tcPr>
          <w:p>
            <w:pPr>
              <w:pStyle w:val="16"/>
            </w:pPr>
            <w:r>
              <w:t>6</w:t>
            </w:r>
          </w:p>
        </w:tc>
        <w:tc>
          <w:tcPr>
            <w:tcW w:w="1134" w:type="dxa"/>
            <w:vAlign w:val="center"/>
          </w:tcPr>
          <w:p>
            <w:pPr>
              <w:pStyle w:val="16"/>
            </w:pPr>
            <w:r>
              <w:t>7</w:t>
            </w:r>
          </w:p>
        </w:tc>
        <w:tc>
          <w:tcPr>
            <w:tcW w:w="1134" w:type="dxa"/>
            <w:vAlign w:val="center"/>
          </w:tcPr>
          <w:p>
            <w:pPr>
              <w:pStyle w:val="16"/>
            </w:pPr>
            <w:r>
              <w:t>8</w:t>
            </w:r>
          </w:p>
        </w:tc>
        <w:tc>
          <w:tcPr>
            <w:tcW w:w="1134" w:type="dxa"/>
            <w:vAlign w:val="center"/>
          </w:tcPr>
          <w:p>
            <w:pPr>
              <w:pStyle w:val="16"/>
            </w:pPr>
            <w:r>
              <w:t>9</w:t>
            </w:r>
          </w:p>
        </w:tc>
        <w:tc>
          <w:tcPr>
            <w:tcW w:w="1134" w:type="dxa"/>
            <w:vAlign w:val="center"/>
          </w:tcPr>
          <w:p>
            <w:pPr>
              <w:pStyle w:val="16"/>
            </w:pPr>
            <w:r>
              <w:t>10</w:t>
            </w:r>
          </w:p>
        </w:tc>
        <w:tc>
          <w:tcPr>
            <w:tcW w:w="1134" w:type="dxa"/>
            <w:vAlign w:val="center"/>
          </w:tcPr>
          <w:p>
            <w:pPr>
              <w:pStyle w:val="16"/>
            </w:pPr>
            <w:r>
              <w:t>11</w:t>
            </w:r>
          </w:p>
        </w:tc>
        <w:tc>
          <w:tcPr>
            <w:tcW w:w="1134" w:type="dxa"/>
            <w:vAlign w:val="center"/>
          </w:tcPr>
          <w:p>
            <w:pPr>
              <w:pStyle w:val="16"/>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1</w:t>
            </w:r>
          </w:p>
        </w:tc>
        <w:tc>
          <w:tcPr>
            <w:tcW w:w="992" w:type="dxa"/>
            <w:vAlign w:val="center"/>
          </w:tcPr>
          <w:p>
            <w:pPr>
              <w:pStyle w:val="21"/>
            </w:pPr>
          </w:p>
        </w:tc>
        <w:tc>
          <w:tcPr>
            <w:tcW w:w="1559" w:type="dxa"/>
            <w:vAlign w:val="center"/>
          </w:tcPr>
          <w:p>
            <w:pPr>
              <w:pStyle w:val="19"/>
            </w:pPr>
            <w:r>
              <w:t>合计</w:t>
            </w:r>
          </w:p>
        </w:tc>
        <w:tc>
          <w:tcPr>
            <w:tcW w:w="1134" w:type="dxa"/>
            <w:vAlign w:val="center"/>
          </w:tcPr>
          <w:p>
            <w:pPr>
              <w:pStyle w:val="20"/>
            </w:pPr>
            <w:r>
              <w:t>14.00</w:t>
            </w:r>
          </w:p>
        </w:tc>
        <w:tc>
          <w:tcPr>
            <w:tcW w:w="1134" w:type="dxa"/>
            <w:vAlign w:val="center"/>
          </w:tcPr>
          <w:p>
            <w:pPr>
              <w:pStyle w:val="20"/>
            </w:pPr>
            <w:r>
              <w:t>14.00</w:t>
            </w:r>
          </w:p>
        </w:tc>
        <w:tc>
          <w:tcPr>
            <w:tcW w:w="1134" w:type="dxa"/>
            <w:vAlign w:val="center"/>
          </w:tcPr>
          <w:p>
            <w:pPr>
              <w:pStyle w:val="20"/>
            </w:pPr>
            <w:r>
              <w:t>14.00</w:t>
            </w: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2</w:t>
            </w:r>
          </w:p>
        </w:tc>
        <w:tc>
          <w:tcPr>
            <w:tcW w:w="992" w:type="dxa"/>
            <w:vAlign w:val="center"/>
          </w:tcPr>
          <w:p>
            <w:pPr>
              <w:pStyle w:val="17"/>
            </w:pPr>
            <w:r>
              <w:t>211</w:t>
            </w:r>
          </w:p>
        </w:tc>
        <w:tc>
          <w:tcPr>
            <w:tcW w:w="1559" w:type="dxa"/>
            <w:vAlign w:val="center"/>
          </w:tcPr>
          <w:p>
            <w:pPr>
              <w:pStyle w:val="17"/>
            </w:pPr>
            <w:r>
              <w:t>节能环保支出</w:t>
            </w:r>
          </w:p>
        </w:tc>
        <w:tc>
          <w:tcPr>
            <w:tcW w:w="1134" w:type="dxa"/>
            <w:vAlign w:val="center"/>
          </w:tcPr>
          <w:p>
            <w:pPr>
              <w:pStyle w:val="10"/>
            </w:pPr>
            <w:r>
              <w:t>14.00</w:t>
            </w:r>
          </w:p>
        </w:tc>
        <w:tc>
          <w:tcPr>
            <w:tcW w:w="1134" w:type="dxa"/>
            <w:vAlign w:val="center"/>
          </w:tcPr>
          <w:p>
            <w:pPr>
              <w:pStyle w:val="10"/>
            </w:pPr>
            <w:r>
              <w:t>14.00</w:t>
            </w:r>
          </w:p>
        </w:tc>
        <w:tc>
          <w:tcPr>
            <w:tcW w:w="1134" w:type="dxa"/>
            <w:vAlign w:val="center"/>
          </w:tcPr>
          <w:p>
            <w:pPr>
              <w:pStyle w:val="10"/>
            </w:pPr>
            <w:r>
              <w:t>14.00</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3</w:t>
            </w:r>
          </w:p>
        </w:tc>
        <w:tc>
          <w:tcPr>
            <w:tcW w:w="992" w:type="dxa"/>
            <w:vAlign w:val="center"/>
          </w:tcPr>
          <w:p>
            <w:pPr>
              <w:pStyle w:val="17"/>
            </w:pPr>
            <w:r>
              <w:t>21102</w:t>
            </w:r>
          </w:p>
        </w:tc>
        <w:tc>
          <w:tcPr>
            <w:tcW w:w="1559" w:type="dxa"/>
            <w:vAlign w:val="center"/>
          </w:tcPr>
          <w:p>
            <w:pPr>
              <w:pStyle w:val="17"/>
            </w:pPr>
            <w:r>
              <w:t>环境监测与监察</w:t>
            </w:r>
          </w:p>
        </w:tc>
        <w:tc>
          <w:tcPr>
            <w:tcW w:w="1134" w:type="dxa"/>
            <w:vAlign w:val="center"/>
          </w:tcPr>
          <w:p>
            <w:pPr>
              <w:pStyle w:val="10"/>
            </w:pPr>
            <w:r>
              <w:t>14.00</w:t>
            </w:r>
          </w:p>
        </w:tc>
        <w:tc>
          <w:tcPr>
            <w:tcW w:w="1134" w:type="dxa"/>
            <w:vAlign w:val="center"/>
          </w:tcPr>
          <w:p>
            <w:pPr>
              <w:pStyle w:val="10"/>
            </w:pPr>
            <w:r>
              <w:t>14.00</w:t>
            </w:r>
          </w:p>
        </w:tc>
        <w:tc>
          <w:tcPr>
            <w:tcW w:w="1134" w:type="dxa"/>
            <w:vAlign w:val="center"/>
          </w:tcPr>
          <w:p>
            <w:pPr>
              <w:pStyle w:val="10"/>
            </w:pPr>
            <w:r>
              <w:t>14.00</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4</w:t>
            </w:r>
          </w:p>
        </w:tc>
        <w:tc>
          <w:tcPr>
            <w:tcW w:w="992" w:type="dxa"/>
            <w:vAlign w:val="center"/>
          </w:tcPr>
          <w:p>
            <w:pPr>
              <w:pStyle w:val="17"/>
            </w:pPr>
            <w:r>
              <w:t>2110299</w:t>
            </w:r>
          </w:p>
        </w:tc>
        <w:tc>
          <w:tcPr>
            <w:tcW w:w="1559" w:type="dxa"/>
            <w:vAlign w:val="center"/>
          </w:tcPr>
          <w:p>
            <w:pPr>
              <w:pStyle w:val="17"/>
            </w:pPr>
            <w:r>
              <w:t>其他环境监测与监察支出</w:t>
            </w:r>
          </w:p>
        </w:tc>
        <w:tc>
          <w:tcPr>
            <w:tcW w:w="1134" w:type="dxa"/>
            <w:vAlign w:val="center"/>
          </w:tcPr>
          <w:p>
            <w:pPr>
              <w:pStyle w:val="10"/>
            </w:pPr>
            <w:r>
              <w:t>14.00</w:t>
            </w:r>
          </w:p>
        </w:tc>
        <w:tc>
          <w:tcPr>
            <w:tcW w:w="1134" w:type="dxa"/>
            <w:vAlign w:val="center"/>
          </w:tcPr>
          <w:p>
            <w:pPr>
              <w:pStyle w:val="10"/>
            </w:pPr>
            <w:r>
              <w:t>14.00</w:t>
            </w:r>
          </w:p>
        </w:tc>
        <w:tc>
          <w:tcPr>
            <w:tcW w:w="1134" w:type="dxa"/>
            <w:vAlign w:val="center"/>
          </w:tcPr>
          <w:p>
            <w:pPr>
              <w:pStyle w:val="10"/>
            </w:pPr>
            <w:r>
              <w:t>14.00</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line="240" w:lineRule="auto"/>
        <w:ind w:firstLine="0"/>
        <w:jc w:val="center"/>
        <w:outlineLvl w:val="4"/>
      </w:pPr>
      <w:r>
        <w:rPr>
          <w:rFonts w:ascii="方正小标宋_GBK" w:eastAsia="方正小标宋_GBK" w:cs="方正小标宋_GBK"/>
          <w:color w:val="000000"/>
          <w:sz w:val="36"/>
        </w:rPr>
        <w:t>单位预算支出总表</w:t>
      </w:r>
    </w:p>
    <w:tbl>
      <w:tblPr>
        <w:tblStyle w:val="11"/>
        <w:tblW w:w="145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pPr>
              <w:pStyle w:val="15"/>
            </w:pPr>
            <w:r>
              <w:t>467011衡水市生态环境局滨湖新区分局</w:t>
            </w:r>
          </w:p>
        </w:tc>
        <w:tc>
          <w:tcPr>
            <w:tcW w:w="2722" w:type="dxa"/>
            <w:gridSpan w:val="2"/>
            <w:tcBorders>
              <w:top w:val="single" w:color="FFFFFF" w:sz="6" w:space="0"/>
              <w:left w:val="single" w:color="FFFFFF" w:sz="6" w:space="0"/>
              <w:right w:val="single" w:color="FFFFFF" w:sz="6" w:space="0"/>
            </w:tcBorders>
            <w:vAlign w:val="center"/>
          </w:tcPr>
          <w:p>
            <w:pPr>
              <w:pStyle w:val="14"/>
            </w:pPr>
            <w:r>
              <w:t>预算年度：2023</w:t>
            </w:r>
          </w:p>
        </w:tc>
        <w:tc>
          <w:tcPr>
            <w:tcW w:w="5444" w:type="dxa"/>
            <w:gridSpan w:val="4"/>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5528" w:type="dxa"/>
            <w:gridSpan w:val="2"/>
            <w:vAlign w:val="center"/>
          </w:tcPr>
          <w:p>
            <w:pPr>
              <w:pStyle w:val="16"/>
            </w:pPr>
            <w:r>
              <w:t>功能分类科目</w:t>
            </w:r>
          </w:p>
        </w:tc>
        <w:tc>
          <w:tcPr>
            <w:tcW w:w="1361" w:type="dxa"/>
            <w:vMerge w:val="restart"/>
            <w:vAlign w:val="center"/>
          </w:tcPr>
          <w:p>
            <w:pPr>
              <w:pStyle w:val="16"/>
            </w:pPr>
            <w:r>
              <w:t>合计</w:t>
            </w:r>
          </w:p>
        </w:tc>
        <w:tc>
          <w:tcPr>
            <w:tcW w:w="1361" w:type="dxa"/>
            <w:vMerge w:val="restart"/>
            <w:vAlign w:val="center"/>
          </w:tcPr>
          <w:p>
            <w:pPr>
              <w:pStyle w:val="16"/>
            </w:pPr>
            <w:r>
              <w:t>基本支出</w:t>
            </w:r>
          </w:p>
        </w:tc>
        <w:tc>
          <w:tcPr>
            <w:tcW w:w="1361" w:type="dxa"/>
            <w:vMerge w:val="restart"/>
            <w:vAlign w:val="center"/>
          </w:tcPr>
          <w:p>
            <w:pPr>
              <w:pStyle w:val="16"/>
            </w:pPr>
            <w:r>
              <w:t>项目支出</w:t>
            </w:r>
          </w:p>
        </w:tc>
        <w:tc>
          <w:tcPr>
            <w:tcW w:w="1361" w:type="dxa"/>
            <w:vMerge w:val="restart"/>
            <w:vAlign w:val="center"/>
          </w:tcPr>
          <w:p>
            <w:pPr>
              <w:pStyle w:val="16"/>
            </w:pPr>
            <w:r>
              <w:t>经营支出</w:t>
            </w:r>
          </w:p>
        </w:tc>
        <w:tc>
          <w:tcPr>
            <w:tcW w:w="1361" w:type="dxa"/>
            <w:vMerge w:val="restart"/>
            <w:vAlign w:val="center"/>
          </w:tcPr>
          <w:p>
            <w:pPr>
              <w:pStyle w:val="16"/>
            </w:pPr>
            <w:r>
              <w:t>上解上级     支出</w:t>
            </w:r>
          </w:p>
        </w:tc>
        <w:tc>
          <w:tcPr>
            <w:tcW w:w="1361" w:type="dxa"/>
            <w:vMerge w:val="restart"/>
            <w:vAlign w:val="center"/>
          </w:tcPr>
          <w:p>
            <w:pPr>
              <w:pStyle w:val="16"/>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6"/>
            </w:pPr>
            <w:r>
              <w:t>科目    编码</w:t>
            </w:r>
          </w:p>
        </w:tc>
        <w:tc>
          <w:tcPr>
            <w:tcW w:w="4536" w:type="dxa"/>
            <w:vAlign w:val="center"/>
          </w:tcPr>
          <w:p>
            <w:pPr>
              <w:pStyle w:val="16"/>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992" w:type="dxa"/>
            <w:vAlign w:val="center"/>
          </w:tcPr>
          <w:p>
            <w:pPr>
              <w:pStyle w:val="16"/>
            </w:pPr>
            <w:r>
              <w:t>1</w:t>
            </w:r>
          </w:p>
        </w:tc>
        <w:tc>
          <w:tcPr>
            <w:tcW w:w="4536" w:type="dxa"/>
            <w:vAlign w:val="center"/>
          </w:tcPr>
          <w:p>
            <w:pPr>
              <w:pStyle w:val="16"/>
            </w:pPr>
            <w:r>
              <w:t>2</w:t>
            </w:r>
          </w:p>
        </w:tc>
        <w:tc>
          <w:tcPr>
            <w:tcW w:w="1361" w:type="dxa"/>
            <w:vAlign w:val="center"/>
          </w:tcPr>
          <w:p>
            <w:pPr>
              <w:pStyle w:val="16"/>
            </w:pPr>
            <w:r>
              <w:t>3</w:t>
            </w:r>
          </w:p>
        </w:tc>
        <w:tc>
          <w:tcPr>
            <w:tcW w:w="1361" w:type="dxa"/>
            <w:vAlign w:val="center"/>
          </w:tcPr>
          <w:p>
            <w:pPr>
              <w:pStyle w:val="16"/>
            </w:pPr>
            <w:r>
              <w:t>4</w:t>
            </w:r>
          </w:p>
        </w:tc>
        <w:tc>
          <w:tcPr>
            <w:tcW w:w="1361" w:type="dxa"/>
            <w:vAlign w:val="center"/>
          </w:tcPr>
          <w:p>
            <w:pPr>
              <w:pStyle w:val="16"/>
            </w:pPr>
            <w:r>
              <w:t>5</w:t>
            </w:r>
          </w:p>
        </w:tc>
        <w:tc>
          <w:tcPr>
            <w:tcW w:w="1361" w:type="dxa"/>
            <w:vAlign w:val="center"/>
          </w:tcPr>
          <w:p>
            <w:pPr>
              <w:pStyle w:val="16"/>
            </w:pPr>
            <w:r>
              <w:t>6</w:t>
            </w:r>
          </w:p>
        </w:tc>
        <w:tc>
          <w:tcPr>
            <w:tcW w:w="1361" w:type="dxa"/>
            <w:vAlign w:val="center"/>
          </w:tcPr>
          <w:p>
            <w:pPr>
              <w:pStyle w:val="16"/>
            </w:pPr>
            <w:r>
              <w:t>7</w:t>
            </w:r>
          </w:p>
        </w:tc>
        <w:tc>
          <w:tcPr>
            <w:tcW w:w="1361" w:type="dxa"/>
            <w:vAlign w:val="center"/>
          </w:tcPr>
          <w:p>
            <w:pPr>
              <w:pStyle w:val="16"/>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w:t>
            </w:r>
          </w:p>
        </w:tc>
        <w:tc>
          <w:tcPr>
            <w:tcW w:w="992" w:type="dxa"/>
            <w:vAlign w:val="center"/>
          </w:tcPr>
          <w:p>
            <w:pPr>
              <w:pStyle w:val="21"/>
            </w:pPr>
          </w:p>
        </w:tc>
        <w:tc>
          <w:tcPr>
            <w:tcW w:w="4536" w:type="dxa"/>
            <w:vAlign w:val="center"/>
          </w:tcPr>
          <w:p>
            <w:pPr>
              <w:pStyle w:val="19"/>
            </w:pPr>
            <w:r>
              <w:t>合计</w:t>
            </w:r>
          </w:p>
        </w:tc>
        <w:tc>
          <w:tcPr>
            <w:tcW w:w="1361" w:type="dxa"/>
            <w:vAlign w:val="center"/>
          </w:tcPr>
          <w:p>
            <w:pPr>
              <w:pStyle w:val="20"/>
            </w:pPr>
            <w:r>
              <w:t>14.00</w:t>
            </w:r>
          </w:p>
        </w:tc>
        <w:tc>
          <w:tcPr>
            <w:tcW w:w="1361" w:type="dxa"/>
            <w:vAlign w:val="center"/>
          </w:tcPr>
          <w:p>
            <w:pPr>
              <w:pStyle w:val="20"/>
            </w:pPr>
          </w:p>
        </w:tc>
        <w:tc>
          <w:tcPr>
            <w:tcW w:w="1361" w:type="dxa"/>
            <w:vAlign w:val="center"/>
          </w:tcPr>
          <w:p>
            <w:pPr>
              <w:pStyle w:val="20"/>
            </w:pPr>
            <w:r>
              <w:t>14.00</w:t>
            </w:r>
          </w:p>
        </w:tc>
        <w:tc>
          <w:tcPr>
            <w:tcW w:w="1361" w:type="dxa"/>
            <w:vAlign w:val="center"/>
          </w:tcPr>
          <w:p>
            <w:pPr>
              <w:pStyle w:val="20"/>
            </w:pPr>
          </w:p>
        </w:tc>
        <w:tc>
          <w:tcPr>
            <w:tcW w:w="1361" w:type="dxa"/>
            <w:vAlign w:val="center"/>
          </w:tcPr>
          <w:p>
            <w:pPr>
              <w:pStyle w:val="20"/>
            </w:pPr>
          </w:p>
        </w:tc>
        <w:tc>
          <w:tcPr>
            <w:tcW w:w="1361"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w:t>
            </w:r>
          </w:p>
        </w:tc>
        <w:tc>
          <w:tcPr>
            <w:tcW w:w="992" w:type="dxa"/>
            <w:vAlign w:val="center"/>
          </w:tcPr>
          <w:p>
            <w:pPr>
              <w:pStyle w:val="17"/>
            </w:pPr>
            <w:r>
              <w:t>211</w:t>
            </w:r>
          </w:p>
        </w:tc>
        <w:tc>
          <w:tcPr>
            <w:tcW w:w="4536" w:type="dxa"/>
            <w:vAlign w:val="center"/>
          </w:tcPr>
          <w:p>
            <w:pPr>
              <w:pStyle w:val="17"/>
            </w:pPr>
            <w:r>
              <w:t>节能环保支出</w:t>
            </w:r>
          </w:p>
        </w:tc>
        <w:tc>
          <w:tcPr>
            <w:tcW w:w="1361" w:type="dxa"/>
            <w:vAlign w:val="center"/>
          </w:tcPr>
          <w:p>
            <w:pPr>
              <w:pStyle w:val="10"/>
            </w:pPr>
            <w:r>
              <w:t>14.00</w:t>
            </w:r>
          </w:p>
        </w:tc>
        <w:tc>
          <w:tcPr>
            <w:tcW w:w="1361" w:type="dxa"/>
            <w:vAlign w:val="center"/>
          </w:tcPr>
          <w:p>
            <w:pPr>
              <w:pStyle w:val="10"/>
            </w:pPr>
          </w:p>
        </w:tc>
        <w:tc>
          <w:tcPr>
            <w:tcW w:w="1361" w:type="dxa"/>
            <w:vAlign w:val="center"/>
          </w:tcPr>
          <w:p>
            <w:pPr>
              <w:pStyle w:val="10"/>
            </w:pPr>
            <w:r>
              <w:t>14.00</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w:t>
            </w:r>
          </w:p>
        </w:tc>
        <w:tc>
          <w:tcPr>
            <w:tcW w:w="992" w:type="dxa"/>
            <w:vAlign w:val="center"/>
          </w:tcPr>
          <w:p>
            <w:pPr>
              <w:pStyle w:val="17"/>
            </w:pPr>
            <w:r>
              <w:t>21102</w:t>
            </w:r>
          </w:p>
        </w:tc>
        <w:tc>
          <w:tcPr>
            <w:tcW w:w="4536" w:type="dxa"/>
            <w:vAlign w:val="center"/>
          </w:tcPr>
          <w:p>
            <w:pPr>
              <w:pStyle w:val="17"/>
            </w:pPr>
            <w:r>
              <w:t>环境监测与监察</w:t>
            </w:r>
          </w:p>
        </w:tc>
        <w:tc>
          <w:tcPr>
            <w:tcW w:w="1361" w:type="dxa"/>
            <w:vAlign w:val="center"/>
          </w:tcPr>
          <w:p>
            <w:pPr>
              <w:pStyle w:val="10"/>
            </w:pPr>
            <w:r>
              <w:t>14.00</w:t>
            </w:r>
          </w:p>
        </w:tc>
        <w:tc>
          <w:tcPr>
            <w:tcW w:w="1361" w:type="dxa"/>
            <w:vAlign w:val="center"/>
          </w:tcPr>
          <w:p>
            <w:pPr>
              <w:pStyle w:val="10"/>
            </w:pPr>
          </w:p>
        </w:tc>
        <w:tc>
          <w:tcPr>
            <w:tcW w:w="1361" w:type="dxa"/>
            <w:vAlign w:val="center"/>
          </w:tcPr>
          <w:p>
            <w:pPr>
              <w:pStyle w:val="10"/>
            </w:pPr>
            <w:r>
              <w:t>14.00</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4</w:t>
            </w:r>
          </w:p>
        </w:tc>
        <w:tc>
          <w:tcPr>
            <w:tcW w:w="992" w:type="dxa"/>
            <w:vAlign w:val="center"/>
          </w:tcPr>
          <w:p>
            <w:pPr>
              <w:pStyle w:val="17"/>
            </w:pPr>
            <w:r>
              <w:t>2110299</w:t>
            </w:r>
          </w:p>
        </w:tc>
        <w:tc>
          <w:tcPr>
            <w:tcW w:w="4536" w:type="dxa"/>
            <w:vAlign w:val="center"/>
          </w:tcPr>
          <w:p>
            <w:pPr>
              <w:pStyle w:val="17"/>
            </w:pPr>
            <w:r>
              <w:t>其他环境监测与监察支出</w:t>
            </w:r>
          </w:p>
        </w:tc>
        <w:tc>
          <w:tcPr>
            <w:tcW w:w="1361" w:type="dxa"/>
            <w:vAlign w:val="center"/>
          </w:tcPr>
          <w:p>
            <w:pPr>
              <w:pStyle w:val="10"/>
            </w:pPr>
            <w:r>
              <w:t>14.00</w:t>
            </w:r>
          </w:p>
        </w:tc>
        <w:tc>
          <w:tcPr>
            <w:tcW w:w="1361" w:type="dxa"/>
            <w:vAlign w:val="center"/>
          </w:tcPr>
          <w:p>
            <w:pPr>
              <w:pStyle w:val="10"/>
            </w:pPr>
          </w:p>
        </w:tc>
        <w:tc>
          <w:tcPr>
            <w:tcW w:w="1361" w:type="dxa"/>
            <w:vAlign w:val="center"/>
          </w:tcPr>
          <w:p>
            <w:pPr>
              <w:pStyle w:val="10"/>
            </w:pPr>
            <w:r>
              <w:t>14.00</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line="240" w:lineRule="auto"/>
        <w:ind w:firstLine="0"/>
        <w:jc w:val="center"/>
        <w:outlineLvl w:val="4"/>
      </w:pPr>
      <w:r>
        <w:rPr>
          <w:rFonts w:ascii="方正小标宋_GBK" w:eastAsia="方正小标宋_GBK" w:cs="方正小标宋_GBK"/>
          <w:color w:val="000000"/>
          <w:sz w:val="36"/>
        </w:rPr>
        <w:t>单位预算财政拨款收支总表</w:t>
      </w:r>
    </w:p>
    <w:tbl>
      <w:tblPr>
        <w:tblStyle w:val="11"/>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15"/>
            </w:pPr>
            <w:r>
              <w:t>467011衡水市生态环境局滨湖新区分局</w:t>
            </w:r>
          </w:p>
        </w:tc>
        <w:tc>
          <w:tcPr>
            <w:tcW w:w="3402" w:type="dxa"/>
            <w:tcBorders>
              <w:top w:val="single" w:color="FFFFFF" w:sz="6" w:space="0"/>
              <w:left w:val="single" w:color="FFFFFF" w:sz="6" w:space="0"/>
              <w:right w:val="single" w:color="FFFFFF" w:sz="6" w:space="0"/>
            </w:tcBorders>
            <w:vAlign w:val="center"/>
          </w:tcPr>
          <w:p>
            <w:pPr>
              <w:pStyle w:val="14"/>
            </w:pPr>
            <w:r>
              <w:t>预算年度：2023</w:t>
            </w:r>
          </w:p>
        </w:tc>
        <w:tc>
          <w:tcPr>
            <w:tcW w:w="5896" w:type="dxa"/>
            <w:gridSpan w:val="4"/>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4876" w:type="dxa"/>
            <w:gridSpan w:val="2"/>
            <w:vAlign w:val="center"/>
          </w:tcPr>
          <w:p>
            <w:pPr>
              <w:pStyle w:val="16"/>
            </w:pPr>
            <w:r>
              <w:t>收入</w:t>
            </w:r>
          </w:p>
        </w:tc>
        <w:tc>
          <w:tcPr>
            <w:tcW w:w="9298" w:type="dxa"/>
            <w:gridSpan w:val="5"/>
            <w:vAlign w:val="center"/>
          </w:tcPr>
          <w:p>
            <w:pPr>
              <w:pStyle w:val="16"/>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6"/>
            </w:pPr>
            <w:r>
              <w:t>项  目</w:t>
            </w:r>
          </w:p>
        </w:tc>
        <w:tc>
          <w:tcPr>
            <w:tcW w:w="1474" w:type="dxa"/>
            <w:vAlign w:val="center"/>
          </w:tcPr>
          <w:p>
            <w:pPr>
              <w:pStyle w:val="16"/>
            </w:pPr>
            <w:r>
              <w:t>金额</w:t>
            </w:r>
          </w:p>
        </w:tc>
        <w:tc>
          <w:tcPr>
            <w:tcW w:w="3402" w:type="dxa"/>
            <w:vAlign w:val="center"/>
          </w:tcPr>
          <w:p>
            <w:pPr>
              <w:pStyle w:val="16"/>
            </w:pPr>
            <w:r>
              <w:t>项  目</w:t>
            </w:r>
          </w:p>
        </w:tc>
        <w:tc>
          <w:tcPr>
            <w:tcW w:w="1474" w:type="dxa"/>
            <w:vAlign w:val="center"/>
          </w:tcPr>
          <w:p>
            <w:pPr>
              <w:pStyle w:val="16"/>
            </w:pPr>
            <w:r>
              <w:t>合计</w:t>
            </w:r>
          </w:p>
        </w:tc>
        <w:tc>
          <w:tcPr>
            <w:tcW w:w="1474" w:type="dxa"/>
            <w:vAlign w:val="center"/>
          </w:tcPr>
          <w:p>
            <w:pPr>
              <w:pStyle w:val="16"/>
            </w:pPr>
            <w:r>
              <w:t>一般公共预算财政拨款</w:t>
            </w:r>
          </w:p>
        </w:tc>
        <w:tc>
          <w:tcPr>
            <w:tcW w:w="1474" w:type="dxa"/>
            <w:vAlign w:val="center"/>
          </w:tcPr>
          <w:p>
            <w:pPr>
              <w:pStyle w:val="16"/>
            </w:pPr>
            <w:r>
              <w:t>政府性基金预算财政    拨款</w:t>
            </w:r>
          </w:p>
        </w:tc>
        <w:tc>
          <w:tcPr>
            <w:tcW w:w="1474" w:type="dxa"/>
            <w:vAlign w:val="center"/>
          </w:tcPr>
          <w:p>
            <w:pPr>
              <w:pStyle w:val="16"/>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3402" w:type="dxa"/>
            <w:vAlign w:val="center"/>
          </w:tcPr>
          <w:p>
            <w:pPr>
              <w:pStyle w:val="16"/>
            </w:pPr>
            <w:r>
              <w:t>1</w:t>
            </w:r>
          </w:p>
        </w:tc>
        <w:tc>
          <w:tcPr>
            <w:tcW w:w="1474" w:type="dxa"/>
            <w:vAlign w:val="center"/>
          </w:tcPr>
          <w:p>
            <w:pPr>
              <w:pStyle w:val="16"/>
            </w:pPr>
            <w:r>
              <w:t>2</w:t>
            </w:r>
          </w:p>
        </w:tc>
        <w:tc>
          <w:tcPr>
            <w:tcW w:w="3402" w:type="dxa"/>
            <w:vAlign w:val="center"/>
          </w:tcPr>
          <w:p>
            <w:pPr>
              <w:pStyle w:val="16"/>
            </w:pPr>
            <w:r>
              <w:t>3</w:t>
            </w:r>
          </w:p>
        </w:tc>
        <w:tc>
          <w:tcPr>
            <w:tcW w:w="1474" w:type="dxa"/>
            <w:vAlign w:val="center"/>
          </w:tcPr>
          <w:p>
            <w:pPr>
              <w:pStyle w:val="16"/>
            </w:pPr>
            <w:r>
              <w:t>4</w:t>
            </w:r>
          </w:p>
        </w:tc>
        <w:tc>
          <w:tcPr>
            <w:tcW w:w="1474" w:type="dxa"/>
            <w:vAlign w:val="center"/>
          </w:tcPr>
          <w:p>
            <w:pPr>
              <w:pStyle w:val="16"/>
            </w:pPr>
            <w:r>
              <w:t>5</w:t>
            </w:r>
          </w:p>
        </w:tc>
        <w:tc>
          <w:tcPr>
            <w:tcW w:w="1474" w:type="dxa"/>
            <w:vAlign w:val="center"/>
          </w:tcPr>
          <w:p>
            <w:pPr>
              <w:pStyle w:val="16"/>
            </w:pPr>
            <w:r>
              <w:t>6</w:t>
            </w:r>
          </w:p>
        </w:tc>
        <w:tc>
          <w:tcPr>
            <w:tcW w:w="1474" w:type="dxa"/>
            <w:vAlign w:val="center"/>
          </w:tcPr>
          <w:p>
            <w:pPr>
              <w:pStyle w:val="16"/>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w:t>
            </w:r>
          </w:p>
        </w:tc>
        <w:tc>
          <w:tcPr>
            <w:tcW w:w="3402" w:type="dxa"/>
            <w:vAlign w:val="center"/>
          </w:tcPr>
          <w:p>
            <w:pPr>
              <w:pStyle w:val="17"/>
            </w:pPr>
            <w:r>
              <w:t>一、一般公共预算拨款</w:t>
            </w:r>
          </w:p>
        </w:tc>
        <w:tc>
          <w:tcPr>
            <w:tcW w:w="1474" w:type="dxa"/>
            <w:vAlign w:val="center"/>
          </w:tcPr>
          <w:p>
            <w:pPr>
              <w:pStyle w:val="10"/>
            </w:pPr>
            <w:r>
              <w:t>14.00</w:t>
            </w:r>
          </w:p>
        </w:tc>
        <w:tc>
          <w:tcPr>
            <w:tcW w:w="3402" w:type="dxa"/>
            <w:vAlign w:val="center"/>
          </w:tcPr>
          <w:p>
            <w:pPr>
              <w:pStyle w:val="17"/>
            </w:pPr>
            <w:r>
              <w:t>一、一般公共服务支出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w:t>
            </w:r>
          </w:p>
        </w:tc>
        <w:tc>
          <w:tcPr>
            <w:tcW w:w="3402" w:type="dxa"/>
            <w:vAlign w:val="center"/>
          </w:tcPr>
          <w:p>
            <w:pPr>
              <w:pStyle w:val="17"/>
            </w:pPr>
            <w:r>
              <w:t>二、政府性基金预算拨款</w:t>
            </w:r>
          </w:p>
        </w:tc>
        <w:tc>
          <w:tcPr>
            <w:tcW w:w="1474" w:type="dxa"/>
            <w:vAlign w:val="center"/>
          </w:tcPr>
          <w:p>
            <w:pPr>
              <w:pStyle w:val="10"/>
            </w:pPr>
          </w:p>
        </w:tc>
        <w:tc>
          <w:tcPr>
            <w:tcW w:w="3402" w:type="dxa"/>
            <w:vAlign w:val="center"/>
          </w:tcPr>
          <w:p>
            <w:pPr>
              <w:pStyle w:val="17"/>
            </w:pPr>
            <w:r>
              <w:t>二、外交支出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w:t>
            </w:r>
          </w:p>
        </w:tc>
        <w:tc>
          <w:tcPr>
            <w:tcW w:w="3402" w:type="dxa"/>
            <w:vAlign w:val="center"/>
          </w:tcPr>
          <w:p>
            <w:pPr>
              <w:pStyle w:val="17"/>
            </w:pPr>
            <w:r>
              <w:t>三、国有资本经营预算拨款</w:t>
            </w:r>
          </w:p>
        </w:tc>
        <w:tc>
          <w:tcPr>
            <w:tcW w:w="1474" w:type="dxa"/>
            <w:vAlign w:val="center"/>
          </w:tcPr>
          <w:p>
            <w:pPr>
              <w:pStyle w:val="10"/>
            </w:pPr>
          </w:p>
        </w:tc>
        <w:tc>
          <w:tcPr>
            <w:tcW w:w="3402" w:type="dxa"/>
            <w:vAlign w:val="center"/>
          </w:tcPr>
          <w:p>
            <w:pPr>
              <w:pStyle w:val="17"/>
            </w:pPr>
            <w:r>
              <w:t>三、国防支出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4</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四、公共安全支出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5</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五、教育支出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6</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六、科学技术支出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7</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七、文化旅游体育与传媒支出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8</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八、社会保障和就业支出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9</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九、社会保险基金支出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10</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十、卫生健康支出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11</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十一、节能环保支出</w:t>
            </w:r>
          </w:p>
        </w:tc>
        <w:tc>
          <w:tcPr>
            <w:tcW w:w="1474" w:type="dxa"/>
            <w:vAlign w:val="center"/>
          </w:tcPr>
          <w:p>
            <w:pPr>
              <w:pStyle w:val="10"/>
            </w:pPr>
            <w:r>
              <w:t>14.00</w:t>
            </w:r>
          </w:p>
        </w:tc>
        <w:tc>
          <w:tcPr>
            <w:tcW w:w="1474" w:type="dxa"/>
            <w:vAlign w:val="center"/>
          </w:tcPr>
          <w:p>
            <w:pPr>
              <w:pStyle w:val="10"/>
            </w:pPr>
            <w:r>
              <w:t>14.00</w:t>
            </w: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12</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十二、城乡社区支出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13</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十三、农林水支出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14</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十四、交通运输支出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15</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十五、资源勘探工业信息等支出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16</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十六、商业服务业等支出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17</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十七、金融支出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18</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十八、援助其他地区支出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19</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十九、自然资源海洋气象等支出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20</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二十、住房保障支出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21</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二十一、粮油物资储备支出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22</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二十二、国有资本经营预算支出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23</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二十三、灾害防治及应急管理支出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24</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二十四、预备费</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25</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二十五、其他支出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26</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二十六、转移性支出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27</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二十七、债务还本支出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28</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二十八、债务付息支出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29</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二十九、债务发行费用支出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30</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三十、抗疫特别国债安排的支出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31</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三十一、人行科目</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32</w:t>
            </w:r>
          </w:p>
        </w:tc>
        <w:tc>
          <w:tcPr>
            <w:tcW w:w="3402" w:type="dxa"/>
            <w:vAlign w:val="center"/>
          </w:tcPr>
          <w:p>
            <w:pPr>
              <w:pStyle w:val="19"/>
            </w:pPr>
            <w:r>
              <w:t>本年收入合计</w:t>
            </w:r>
          </w:p>
        </w:tc>
        <w:tc>
          <w:tcPr>
            <w:tcW w:w="1474" w:type="dxa"/>
            <w:vAlign w:val="center"/>
          </w:tcPr>
          <w:p>
            <w:pPr>
              <w:pStyle w:val="20"/>
            </w:pPr>
            <w:r>
              <w:t>14.00</w:t>
            </w:r>
          </w:p>
        </w:tc>
        <w:tc>
          <w:tcPr>
            <w:tcW w:w="3402" w:type="dxa"/>
            <w:vAlign w:val="center"/>
          </w:tcPr>
          <w:p>
            <w:pPr>
              <w:pStyle w:val="19"/>
            </w:pPr>
            <w:r>
              <w:t>本年支出合计</w:t>
            </w:r>
          </w:p>
        </w:tc>
        <w:tc>
          <w:tcPr>
            <w:tcW w:w="1474" w:type="dxa"/>
            <w:vAlign w:val="center"/>
          </w:tcPr>
          <w:p>
            <w:pPr>
              <w:pStyle w:val="20"/>
            </w:pPr>
            <w:r>
              <w:t>14.00</w:t>
            </w:r>
          </w:p>
        </w:tc>
        <w:tc>
          <w:tcPr>
            <w:tcW w:w="1474" w:type="dxa"/>
            <w:vAlign w:val="center"/>
          </w:tcPr>
          <w:p>
            <w:pPr>
              <w:pStyle w:val="20"/>
            </w:pPr>
            <w:r>
              <w:t>14.00</w:t>
            </w:r>
          </w:p>
        </w:tc>
        <w:tc>
          <w:tcPr>
            <w:tcW w:w="1474" w:type="dxa"/>
            <w:vAlign w:val="center"/>
          </w:tcPr>
          <w:p>
            <w:pPr>
              <w:pStyle w:val="20"/>
            </w:pPr>
          </w:p>
        </w:tc>
        <w:tc>
          <w:tcPr>
            <w:tcW w:w="1474"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33</w:t>
            </w:r>
          </w:p>
        </w:tc>
        <w:tc>
          <w:tcPr>
            <w:tcW w:w="3402" w:type="dxa"/>
            <w:vAlign w:val="center"/>
          </w:tcPr>
          <w:p>
            <w:pPr>
              <w:pStyle w:val="17"/>
            </w:pPr>
            <w:r>
              <w:t>年初财政拨款结转和结余</w:t>
            </w:r>
          </w:p>
        </w:tc>
        <w:tc>
          <w:tcPr>
            <w:tcW w:w="1474" w:type="dxa"/>
            <w:vAlign w:val="center"/>
          </w:tcPr>
          <w:p>
            <w:pPr>
              <w:pStyle w:val="10"/>
            </w:pPr>
          </w:p>
        </w:tc>
        <w:tc>
          <w:tcPr>
            <w:tcW w:w="3402" w:type="dxa"/>
            <w:vAlign w:val="center"/>
          </w:tcPr>
          <w:p>
            <w:pPr>
              <w:pStyle w:val="17"/>
            </w:pPr>
            <w:r>
              <w:t>年末财政拨款结转和结余</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34</w:t>
            </w:r>
          </w:p>
        </w:tc>
        <w:tc>
          <w:tcPr>
            <w:tcW w:w="3402" w:type="dxa"/>
            <w:vAlign w:val="center"/>
          </w:tcPr>
          <w:p>
            <w:pPr>
              <w:pStyle w:val="17"/>
            </w:pPr>
            <w:r>
              <w:t>一、一般公共预算拨款</w:t>
            </w:r>
          </w:p>
        </w:tc>
        <w:tc>
          <w:tcPr>
            <w:tcW w:w="1474" w:type="dxa"/>
            <w:vAlign w:val="center"/>
          </w:tcPr>
          <w:p>
            <w:pPr>
              <w:pStyle w:val="10"/>
            </w:pPr>
          </w:p>
        </w:tc>
        <w:tc>
          <w:tcPr>
            <w:tcW w:w="3402" w:type="dxa"/>
            <w:vAlign w:val="center"/>
          </w:tcPr>
          <w:p>
            <w:pPr>
              <w:pStyle w:val="17"/>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35</w:t>
            </w:r>
          </w:p>
        </w:tc>
        <w:tc>
          <w:tcPr>
            <w:tcW w:w="3402" w:type="dxa"/>
            <w:vAlign w:val="center"/>
          </w:tcPr>
          <w:p>
            <w:pPr>
              <w:pStyle w:val="17"/>
            </w:pPr>
            <w:r>
              <w:t>二、政府性基金预算拨款</w:t>
            </w:r>
          </w:p>
        </w:tc>
        <w:tc>
          <w:tcPr>
            <w:tcW w:w="1474" w:type="dxa"/>
            <w:vAlign w:val="center"/>
          </w:tcPr>
          <w:p>
            <w:pPr>
              <w:pStyle w:val="10"/>
            </w:pPr>
          </w:p>
        </w:tc>
        <w:tc>
          <w:tcPr>
            <w:tcW w:w="3402" w:type="dxa"/>
            <w:vAlign w:val="center"/>
          </w:tcPr>
          <w:p>
            <w:pPr>
              <w:pStyle w:val="17"/>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36</w:t>
            </w:r>
          </w:p>
        </w:tc>
        <w:tc>
          <w:tcPr>
            <w:tcW w:w="3402" w:type="dxa"/>
            <w:vAlign w:val="center"/>
          </w:tcPr>
          <w:p>
            <w:pPr>
              <w:pStyle w:val="17"/>
            </w:pPr>
            <w:r>
              <w:t>三、国有资本经营预算拨款</w:t>
            </w:r>
          </w:p>
        </w:tc>
        <w:tc>
          <w:tcPr>
            <w:tcW w:w="1474" w:type="dxa"/>
            <w:vAlign w:val="center"/>
          </w:tcPr>
          <w:p>
            <w:pPr>
              <w:pStyle w:val="10"/>
            </w:pPr>
          </w:p>
        </w:tc>
        <w:tc>
          <w:tcPr>
            <w:tcW w:w="3402" w:type="dxa"/>
            <w:vAlign w:val="center"/>
          </w:tcPr>
          <w:p>
            <w:pPr>
              <w:pStyle w:val="17"/>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37</w:t>
            </w:r>
          </w:p>
        </w:tc>
        <w:tc>
          <w:tcPr>
            <w:tcW w:w="3402" w:type="dxa"/>
            <w:vAlign w:val="center"/>
          </w:tcPr>
          <w:p>
            <w:pPr>
              <w:pStyle w:val="19"/>
            </w:pPr>
            <w:r>
              <w:t>收入总计</w:t>
            </w:r>
          </w:p>
        </w:tc>
        <w:tc>
          <w:tcPr>
            <w:tcW w:w="1474" w:type="dxa"/>
            <w:vAlign w:val="center"/>
          </w:tcPr>
          <w:p>
            <w:pPr>
              <w:pStyle w:val="20"/>
            </w:pPr>
            <w:r>
              <w:t>14.00</w:t>
            </w:r>
          </w:p>
        </w:tc>
        <w:tc>
          <w:tcPr>
            <w:tcW w:w="3402" w:type="dxa"/>
            <w:vAlign w:val="center"/>
          </w:tcPr>
          <w:p>
            <w:pPr>
              <w:pStyle w:val="19"/>
            </w:pPr>
            <w:r>
              <w:t>支出总计</w:t>
            </w:r>
          </w:p>
        </w:tc>
        <w:tc>
          <w:tcPr>
            <w:tcW w:w="1474" w:type="dxa"/>
            <w:vAlign w:val="center"/>
          </w:tcPr>
          <w:p>
            <w:pPr>
              <w:pStyle w:val="20"/>
            </w:pPr>
            <w:r>
              <w:t>14.00</w:t>
            </w:r>
          </w:p>
        </w:tc>
        <w:tc>
          <w:tcPr>
            <w:tcW w:w="1474" w:type="dxa"/>
            <w:vAlign w:val="center"/>
          </w:tcPr>
          <w:p>
            <w:pPr>
              <w:pStyle w:val="20"/>
            </w:pPr>
            <w:r>
              <w:t>14.00</w:t>
            </w:r>
          </w:p>
        </w:tc>
        <w:tc>
          <w:tcPr>
            <w:tcW w:w="1474" w:type="dxa"/>
            <w:vAlign w:val="center"/>
          </w:tcPr>
          <w:p>
            <w:pPr>
              <w:pStyle w:val="20"/>
            </w:pPr>
          </w:p>
        </w:tc>
        <w:tc>
          <w:tcPr>
            <w:tcW w:w="1474" w:type="dxa"/>
            <w:vAlign w:val="center"/>
          </w:tcPr>
          <w:p>
            <w:pPr>
              <w:pStyle w:val="20"/>
            </w:pP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line="240" w:lineRule="auto"/>
        <w:ind w:firstLine="0"/>
        <w:jc w:val="center"/>
        <w:outlineLvl w:val="4"/>
      </w:pPr>
      <w:r>
        <w:rPr>
          <w:rFonts w:ascii="方正小标宋_GBK" w:eastAsia="方正小标宋_GBK" w:cs="方正小标宋_GBK"/>
          <w:color w:val="000000"/>
          <w:sz w:val="36"/>
        </w:rPr>
        <w:t>单位预算一般公共预算财政拨款支出表</w:t>
      </w:r>
    </w:p>
    <w:tbl>
      <w:tblPr>
        <w:tblStyle w:val="11"/>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5"/>
            </w:pPr>
            <w:r>
              <w:t>467011衡水市生态环境局滨湖新区分局</w:t>
            </w:r>
          </w:p>
        </w:tc>
        <w:tc>
          <w:tcPr>
            <w:tcW w:w="2551" w:type="dxa"/>
            <w:tcBorders>
              <w:top w:val="single" w:color="FFFFFF" w:sz="6" w:space="0"/>
              <w:left w:val="single" w:color="FFFFFF" w:sz="6" w:space="0"/>
              <w:right w:val="single" w:color="FFFFFF" w:sz="6" w:space="0"/>
            </w:tcBorders>
            <w:vAlign w:val="center"/>
          </w:tcPr>
          <w:p>
            <w:pPr>
              <w:pStyle w:val="14"/>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5726" w:type="dxa"/>
            <w:gridSpan w:val="2"/>
            <w:vAlign w:val="center"/>
          </w:tcPr>
          <w:p>
            <w:pPr>
              <w:pStyle w:val="16"/>
            </w:pPr>
            <w:r>
              <w:t>功能分类科目</w:t>
            </w:r>
          </w:p>
        </w:tc>
        <w:tc>
          <w:tcPr>
            <w:tcW w:w="2551" w:type="dxa"/>
            <w:vMerge w:val="restart"/>
            <w:vAlign w:val="center"/>
          </w:tcPr>
          <w:p>
            <w:pPr>
              <w:pStyle w:val="16"/>
            </w:pPr>
            <w:r>
              <w:t>合计</w:t>
            </w:r>
          </w:p>
        </w:tc>
        <w:tc>
          <w:tcPr>
            <w:tcW w:w="2551" w:type="dxa"/>
            <w:vMerge w:val="restart"/>
            <w:vAlign w:val="center"/>
          </w:tcPr>
          <w:p>
            <w:pPr>
              <w:pStyle w:val="16"/>
            </w:pPr>
            <w:r>
              <w:t>基本支出</w:t>
            </w:r>
          </w:p>
        </w:tc>
        <w:tc>
          <w:tcPr>
            <w:tcW w:w="2551" w:type="dxa"/>
            <w:vMerge w:val="restart"/>
            <w:vAlign w:val="center"/>
          </w:tcPr>
          <w:p>
            <w:pPr>
              <w:pStyle w:val="16"/>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6"/>
            </w:pPr>
            <w:r>
              <w:t>科目编码</w:t>
            </w:r>
          </w:p>
        </w:tc>
        <w:tc>
          <w:tcPr>
            <w:tcW w:w="4535" w:type="dxa"/>
            <w:vAlign w:val="center"/>
          </w:tcPr>
          <w:p>
            <w:pPr>
              <w:pStyle w:val="16"/>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1191" w:type="dxa"/>
            <w:vAlign w:val="center"/>
          </w:tcPr>
          <w:p>
            <w:pPr>
              <w:pStyle w:val="16"/>
            </w:pPr>
            <w:r>
              <w:t>1</w:t>
            </w:r>
          </w:p>
        </w:tc>
        <w:tc>
          <w:tcPr>
            <w:tcW w:w="4535" w:type="dxa"/>
            <w:vAlign w:val="center"/>
          </w:tcPr>
          <w:p>
            <w:pPr>
              <w:pStyle w:val="16"/>
            </w:pPr>
            <w:r>
              <w:t>2</w:t>
            </w:r>
          </w:p>
        </w:tc>
        <w:tc>
          <w:tcPr>
            <w:tcW w:w="2551" w:type="dxa"/>
            <w:vAlign w:val="center"/>
          </w:tcPr>
          <w:p>
            <w:pPr>
              <w:pStyle w:val="16"/>
            </w:pPr>
            <w:r>
              <w:t>3</w:t>
            </w:r>
          </w:p>
        </w:tc>
        <w:tc>
          <w:tcPr>
            <w:tcW w:w="2551" w:type="dxa"/>
            <w:vAlign w:val="center"/>
          </w:tcPr>
          <w:p>
            <w:pPr>
              <w:pStyle w:val="16"/>
            </w:pPr>
            <w:r>
              <w:t>4</w:t>
            </w:r>
          </w:p>
        </w:tc>
        <w:tc>
          <w:tcPr>
            <w:tcW w:w="2551"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w:t>
            </w:r>
          </w:p>
        </w:tc>
        <w:tc>
          <w:tcPr>
            <w:tcW w:w="1191" w:type="dxa"/>
            <w:vAlign w:val="center"/>
          </w:tcPr>
          <w:p>
            <w:pPr>
              <w:pStyle w:val="21"/>
            </w:pPr>
          </w:p>
        </w:tc>
        <w:tc>
          <w:tcPr>
            <w:tcW w:w="4535" w:type="dxa"/>
            <w:vAlign w:val="center"/>
          </w:tcPr>
          <w:p>
            <w:pPr>
              <w:pStyle w:val="19"/>
            </w:pPr>
            <w:r>
              <w:t>合计</w:t>
            </w:r>
          </w:p>
        </w:tc>
        <w:tc>
          <w:tcPr>
            <w:tcW w:w="2551" w:type="dxa"/>
            <w:vAlign w:val="center"/>
          </w:tcPr>
          <w:p>
            <w:pPr>
              <w:pStyle w:val="20"/>
            </w:pPr>
            <w:r>
              <w:t>14.00</w:t>
            </w:r>
          </w:p>
        </w:tc>
        <w:tc>
          <w:tcPr>
            <w:tcW w:w="2551" w:type="dxa"/>
            <w:vAlign w:val="center"/>
          </w:tcPr>
          <w:p>
            <w:pPr>
              <w:pStyle w:val="20"/>
            </w:pPr>
          </w:p>
        </w:tc>
        <w:tc>
          <w:tcPr>
            <w:tcW w:w="2551" w:type="dxa"/>
            <w:vAlign w:val="center"/>
          </w:tcPr>
          <w:p>
            <w:pPr>
              <w:pStyle w:val="20"/>
            </w:pPr>
            <w:r>
              <w:t>14.00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w:t>
            </w:r>
          </w:p>
        </w:tc>
        <w:tc>
          <w:tcPr>
            <w:tcW w:w="1191" w:type="dxa"/>
            <w:vAlign w:val="center"/>
          </w:tcPr>
          <w:p>
            <w:pPr>
              <w:pStyle w:val="17"/>
            </w:pPr>
            <w:r>
              <w:t>211</w:t>
            </w:r>
          </w:p>
        </w:tc>
        <w:tc>
          <w:tcPr>
            <w:tcW w:w="4535" w:type="dxa"/>
            <w:vAlign w:val="center"/>
          </w:tcPr>
          <w:p>
            <w:pPr>
              <w:pStyle w:val="17"/>
            </w:pPr>
            <w:r>
              <w:t>节能环保支出</w:t>
            </w:r>
          </w:p>
        </w:tc>
        <w:tc>
          <w:tcPr>
            <w:tcW w:w="2551" w:type="dxa"/>
            <w:vAlign w:val="center"/>
          </w:tcPr>
          <w:p>
            <w:pPr>
              <w:pStyle w:val="10"/>
            </w:pPr>
            <w:r>
              <w:t>14.00</w:t>
            </w:r>
          </w:p>
        </w:tc>
        <w:tc>
          <w:tcPr>
            <w:tcW w:w="2551" w:type="dxa"/>
            <w:vAlign w:val="center"/>
          </w:tcPr>
          <w:p>
            <w:pPr>
              <w:pStyle w:val="10"/>
            </w:pPr>
          </w:p>
        </w:tc>
        <w:tc>
          <w:tcPr>
            <w:tcW w:w="2551" w:type="dxa"/>
            <w:vAlign w:val="center"/>
          </w:tcPr>
          <w:p>
            <w:pPr>
              <w:pStyle w:val="10"/>
            </w:pPr>
            <w:r>
              <w:t>14.00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w:t>
            </w:r>
          </w:p>
        </w:tc>
        <w:tc>
          <w:tcPr>
            <w:tcW w:w="1191" w:type="dxa"/>
            <w:vAlign w:val="center"/>
          </w:tcPr>
          <w:p>
            <w:pPr>
              <w:pStyle w:val="17"/>
            </w:pPr>
            <w:r>
              <w:t>21102</w:t>
            </w:r>
          </w:p>
        </w:tc>
        <w:tc>
          <w:tcPr>
            <w:tcW w:w="4535" w:type="dxa"/>
            <w:vAlign w:val="center"/>
          </w:tcPr>
          <w:p>
            <w:pPr>
              <w:pStyle w:val="17"/>
            </w:pPr>
            <w:r>
              <w:t>环境监测与监察</w:t>
            </w:r>
          </w:p>
        </w:tc>
        <w:tc>
          <w:tcPr>
            <w:tcW w:w="2551" w:type="dxa"/>
            <w:vAlign w:val="center"/>
          </w:tcPr>
          <w:p>
            <w:pPr>
              <w:pStyle w:val="10"/>
            </w:pPr>
            <w:r>
              <w:t>14.00</w:t>
            </w:r>
          </w:p>
        </w:tc>
        <w:tc>
          <w:tcPr>
            <w:tcW w:w="2551" w:type="dxa"/>
            <w:vAlign w:val="center"/>
          </w:tcPr>
          <w:p>
            <w:pPr>
              <w:pStyle w:val="10"/>
            </w:pPr>
          </w:p>
        </w:tc>
        <w:tc>
          <w:tcPr>
            <w:tcW w:w="2551" w:type="dxa"/>
            <w:vAlign w:val="center"/>
          </w:tcPr>
          <w:p>
            <w:pPr>
              <w:pStyle w:val="10"/>
            </w:pPr>
            <w:r>
              <w:t>14.00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4</w:t>
            </w:r>
          </w:p>
        </w:tc>
        <w:tc>
          <w:tcPr>
            <w:tcW w:w="1191" w:type="dxa"/>
            <w:vAlign w:val="center"/>
          </w:tcPr>
          <w:p>
            <w:pPr>
              <w:pStyle w:val="17"/>
            </w:pPr>
            <w:r>
              <w:t>2110299</w:t>
            </w:r>
          </w:p>
        </w:tc>
        <w:tc>
          <w:tcPr>
            <w:tcW w:w="4535" w:type="dxa"/>
            <w:vAlign w:val="center"/>
          </w:tcPr>
          <w:p>
            <w:pPr>
              <w:pStyle w:val="17"/>
            </w:pPr>
            <w:r>
              <w:t>其他环境监测与监察支出</w:t>
            </w:r>
          </w:p>
        </w:tc>
        <w:tc>
          <w:tcPr>
            <w:tcW w:w="2551" w:type="dxa"/>
            <w:vAlign w:val="center"/>
          </w:tcPr>
          <w:p>
            <w:pPr>
              <w:pStyle w:val="10"/>
            </w:pPr>
            <w:r>
              <w:t>14.00</w:t>
            </w:r>
          </w:p>
        </w:tc>
        <w:tc>
          <w:tcPr>
            <w:tcW w:w="2551" w:type="dxa"/>
            <w:vAlign w:val="center"/>
          </w:tcPr>
          <w:p>
            <w:pPr>
              <w:pStyle w:val="10"/>
            </w:pPr>
          </w:p>
        </w:tc>
        <w:tc>
          <w:tcPr>
            <w:tcW w:w="2551" w:type="dxa"/>
            <w:vAlign w:val="center"/>
          </w:tcPr>
          <w:p>
            <w:pPr>
              <w:pStyle w:val="10"/>
            </w:pPr>
            <w:r>
              <w:t>14.00</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line="240" w:lineRule="auto"/>
        <w:ind w:firstLine="0"/>
        <w:jc w:val="center"/>
        <w:outlineLvl w:val="4"/>
      </w:pPr>
      <w:r>
        <w:rPr>
          <w:rFonts w:ascii="方正小标宋_GBK" w:eastAsia="方正小标宋_GBK" w:cs="方正小标宋_GBK"/>
          <w:color w:val="000000"/>
          <w:sz w:val="36"/>
        </w:rPr>
        <w:t>单位预算一般公共预算财政拨款基本支出表</w:t>
      </w:r>
    </w:p>
    <w:tbl>
      <w:tblPr>
        <w:tblStyle w:val="11"/>
        <w:tblW w:w="1423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5"/>
            </w:pPr>
            <w:r>
              <w:t>467011衡水市生态环境局滨湖新区分局</w:t>
            </w:r>
          </w:p>
        </w:tc>
        <w:tc>
          <w:tcPr>
            <w:tcW w:w="2551" w:type="dxa"/>
            <w:tcBorders>
              <w:top w:val="single" w:color="FFFFFF" w:sz="6" w:space="0"/>
              <w:left w:val="single" w:color="FFFFFF" w:sz="6" w:space="0"/>
              <w:right w:val="single" w:color="FFFFFF" w:sz="6" w:space="0"/>
            </w:tcBorders>
            <w:vAlign w:val="center"/>
          </w:tcPr>
          <w:p>
            <w:pPr>
              <w:pStyle w:val="14"/>
            </w:pPr>
            <w:r>
              <w:t>预算年度：2023</w:t>
            </w:r>
          </w:p>
        </w:tc>
        <w:tc>
          <w:tcPr>
            <w:tcW w:w="5103"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5726" w:type="dxa"/>
            <w:gridSpan w:val="2"/>
            <w:vAlign w:val="center"/>
          </w:tcPr>
          <w:p>
            <w:pPr>
              <w:pStyle w:val="16"/>
            </w:pPr>
            <w:r>
              <w:t>支出部门经济分类科目</w:t>
            </w:r>
          </w:p>
        </w:tc>
        <w:tc>
          <w:tcPr>
            <w:tcW w:w="7654" w:type="dxa"/>
            <w:gridSpan w:val="3"/>
            <w:vAlign w:val="center"/>
          </w:tcPr>
          <w:p>
            <w:pPr>
              <w:pStyle w:val="16"/>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6"/>
            </w:pPr>
            <w:r>
              <w:t>科目编码</w:t>
            </w:r>
          </w:p>
        </w:tc>
        <w:tc>
          <w:tcPr>
            <w:tcW w:w="4535" w:type="dxa"/>
            <w:vAlign w:val="center"/>
          </w:tcPr>
          <w:p>
            <w:pPr>
              <w:pStyle w:val="16"/>
            </w:pPr>
            <w:r>
              <w:t>科目名称</w:t>
            </w:r>
          </w:p>
        </w:tc>
        <w:tc>
          <w:tcPr>
            <w:tcW w:w="2551" w:type="dxa"/>
            <w:vAlign w:val="center"/>
          </w:tcPr>
          <w:p>
            <w:pPr>
              <w:pStyle w:val="16"/>
            </w:pPr>
            <w:r>
              <w:t>合计</w:t>
            </w:r>
          </w:p>
        </w:tc>
        <w:tc>
          <w:tcPr>
            <w:tcW w:w="2551" w:type="dxa"/>
            <w:vAlign w:val="center"/>
          </w:tcPr>
          <w:p>
            <w:pPr>
              <w:pStyle w:val="16"/>
            </w:pPr>
            <w:r>
              <w:t>人员经费</w:t>
            </w:r>
          </w:p>
        </w:tc>
        <w:tc>
          <w:tcPr>
            <w:tcW w:w="2552" w:type="dxa"/>
            <w:vAlign w:val="center"/>
          </w:tcPr>
          <w:p>
            <w:pPr>
              <w:pStyle w:val="16"/>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1191" w:type="dxa"/>
            <w:vAlign w:val="center"/>
          </w:tcPr>
          <w:p>
            <w:pPr>
              <w:pStyle w:val="16"/>
            </w:pPr>
            <w:r>
              <w:t>1</w:t>
            </w:r>
          </w:p>
        </w:tc>
        <w:tc>
          <w:tcPr>
            <w:tcW w:w="4535" w:type="dxa"/>
            <w:vAlign w:val="center"/>
          </w:tcPr>
          <w:p>
            <w:pPr>
              <w:pStyle w:val="16"/>
            </w:pPr>
            <w:r>
              <w:t>2</w:t>
            </w:r>
          </w:p>
        </w:tc>
        <w:tc>
          <w:tcPr>
            <w:tcW w:w="2551" w:type="dxa"/>
            <w:vAlign w:val="center"/>
          </w:tcPr>
          <w:p>
            <w:pPr>
              <w:pStyle w:val="16"/>
            </w:pPr>
            <w:r>
              <w:t>3</w:t>
            </w:r>
          </w:p>
        </w:tc>
        <w:tc>
          <w:tcPr>
            <w:tcW w:w="2551" w:type="dxa"/>
            <w:vAlign w:val="center"/>
          </w:tcPr>
          <w:p>
            <w:pPr>
              <w:pStyle w:val="16"/>
            </w:pPr>
            <w:r>
              <w:t>4</w:t>
            </w:r>
          </w:p>
        </w:tc>
        <w:tc>
          <w:tcPr>
            <w:tcW w:w="2552"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p>
        </w:tc>
        <w:tc>
          <w:tcPr>
            <w:tcW w:w="1191" w:type="dxa"/>
            <w:vAlign w:val="center"/>
          </w:tcPr>
          <w:p>
            <w:pPr>
              <w:pStyle w:val="17"/>
            </w:pPr>
          </w:p>
        </w:tc>
        <w:tc>
          <w:tcPr>
            <w:tcW w:w="4535" w:type="dxa"/>
            <w:vAlign w:val="center"/>
          </w:tcPr>
          <w:p>
            <w:pPr>
              <w:pStyle w:val="17"/>
            </w:pPr>
          </w:p>
        </w:tc>
        <w:tc>
          <w:tcPr>
            <w:tcW w:w="2551" w:type="dxa"/>
            <w:vAlign w:val="center"/>
          </w:tcPr>
          <w:p>
            <w:pPr>
              <w:pStyle w:val="10"/>
            </w:pPr>
          </w:p>
        </w:tc>
        <w:tc>
          <w:tcPr>
            <w:tcW w:w="2551" w:type="dxa"/>
            <w:vAlign w:val="center"/>
          </w:tcPr>
          <w:p>
            <w:pPr>
              <w:pStyle w:val="10"/>
            </w:pPr>
          </w:p>
        </w:tc>
        <w:tc>
          <w:tcPr>
            <w:tcW w:w="2552" w:type="dxa"/>
            <w:vAlign w:val="center"/>
          </w:tcPr>
          <w:p>
            <w:pPr>
              <w:pStyle w:val="10"/>
            </w:pPr>
          </w:p>
        </w:tc>
      </w:tr>
    </w:tbl>
    <w:p>
      <w:pPr>
        <w:spacing w:before="0" w:after="0" w:line="240" w:lineRule="auto"/>
        <w:ind w:firstLine="420"/>
        <w:jc w:val="left"/>
        <w:outlineLvl w:val="9"/>
        <w:sectPr>
          <w:pgSz w:w="16840" w:h="11900" w:orient="landscape"/>
          <w:pgMar w:top="1361" w:right="1020" w:bottom="1134" w:left="1020" w:header="720" w:footer="720" w:gutter="0"/>
          <w:pgNumType w:fmt="decimal"/>
          <w:cols w:space="720" w:num="1"/>
          <w:docGrid w:linePitch="326" w:charSpace="0"/>
        </w:sectPr>
      </w:pPr>
      <w:r>
        <w:rPr>
          <w:rFonts w:ascii="方正书宋_GBK" w:eastAsia="方正书宋_GBK" w:cs="方正书宋_GBK"/>
          <w:color w:val="000000"/>
          <w:sz w:val="21"/>
        </w:rPr>
        <w:t>注：无一般公共预算财政拨款基本支出预算，空表列示。</w:t>
      </w:r>
    </w:p>
    <w:p>
      <w:pPr>
        <w:spacing w:before="0" w:after="0" w:line="240" w:lineRule="auto"/>
        <w:ind w:firstLine="0"/>
        <w:jc w:val="center"/>
        <w:outlineLvl w:val="4"/>
      </w:pPr>
      <w:r>
        <w:rPr>
          <w:rFonts w:ascii="方正小标宋_GBK" w:eastAsia="方正小标宋_GBK" w:cs="方正小标宋_GBK"/>
          <w:color w:val="000000"/>
          <w:sz w:val="36"/>
        </w:rPr>
        <w:t>单位预算政府基金预算财政拨款支出表</w:t>
      </w:r>
    </w:p>
    <w:tbl>
      <w:tblPr>
        <w:tblStyle w:val="11"/>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5"/>
            </w:pPr>
            <w:r>
              <w:t>467011衡水市生态环境局滨湖新区分局</w:t>
            </w:r>
          </w:p>
        </w:tc>
        <w:tc>
          <w:tcPr>
            <w:tcW w:w="2551" w:type="dxa"/>
            <w:tcBorders>
              <w:top w:val="single" w:color="FFFFFF" w:sz="6" w:space="0"/>
              <w:left w:val="single" w:color="FFFFFF" w:sz="6" w:space="0"/>
              <w:right w:val="single" w:color="FFFFFF" w:sz="6" w:space="0"/>
            </w:tcBorders>
            <w:vAlign w:val="center"/>
          </w:tcPr>
          <w:p>
            <w:pPr>
              <w:pStyle w:val="14"/>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5726" w:type="dxa"/>
            <w:gridSpan w:val="2"/>
            <w:vAlign w:val="center"/>
          </w:tcPr>
          <w:p>
            <w:pPr>
              <w:pStyle w:val="16"/>
            </w:pPr>
            <w:r>
              <w:t>功能分类科目</w:t>
            </w:r>
          </w:p>
        </w:tc>
        <w:tc>
          <w:tcPr>
            <w:tcW w:w="2551" w:type="dxa"/>
            <w:vMerge w:val="restart"/>
            <w:vAlign w:val="center"/>
          </w:tcPr>
          <w:p>
            <w:pPr>
              <w:pStyle w:val="16"/>
            </w:pPr>
            <w:r>
              <w:t>合计</w:t>
            </w:r>
          </w:p>
        </w:tc>
        <w:tc>
          <w:tcPr>
            <w:tcW w:w="2551" w:type="dxa"/>
            <w:vMerge w:val="restart"/>
            <w:vAlign w:val="center"/>
          </w:tcPr>
          <w:p>
            <w:pPr>
              <w:pStyle w:val="16"/>
            </w:pPr>
            <w:r>
              <w:t>基本支出</w:t>
            </w:r>
          </w:p>
        </w:tc>
        <w:tc>
          <w:tcPr>
            <w:tcW w:w="2551" w:type="dxa"/>
            <w:vMerge w:val="restart"/>
            <w:vAlign w:val="center"/>
          </w:tcPr>
          <w:p>
            <w:pPr>
              <w:pStyle w:val="16"/>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6"/>
            </w:pPr>
            <w:r>
              <w:t>科目编码</w:t>
            </w:r>
          </w:p>
        </w:tc>
        <w:tc>
          <w:tcPr>
            <w:tcW w:w="4535" w:type="dxa"/>
            <w:vAlign w:val="center"/>
          </w:tcPr>
          <w:p>
            <w:pPr>
              <w:pStyle w:val="16"/>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1191" w:type="dxa"/>
            <w:vAlign w:val="center"/>
          </w:tcPr>
          <w:p>
            <w:pPr>
              <w:pStyle w:val="16"/>
            </w:pPr>
            <w:r>
              <w:t>1</w:t>
            </w:r>
          </w:p>
        </w:tc>
        <w:tc>
          <w:tcPr>
            <w:tcW w:w="4535" w:type="dxa"/>
            <w:vAlign w:val="center"/>
          </w:tcPr>
          <w:p>
            <w:pPr>
              <w:pStyle w:val="16"/>
            </w:pPr>
            <w:r>
              <w:t>2</w:t>
            </w:r>
          </w:p>
        </w:tc>
        <w:tc>
          <w:tcPr>
            <w:tcW w:w="2551" w:type="dxa"/>
            <w:vAlign w:val="center"/>
          </w:tcPr>
          <w:p>
            <w:pPr>
              <w:pStyle w:val="16"/>
            </w:pPr>
            <w:r>
              <w:t>3</w:t>
            </w:r>
          </w:p>
        </w:tc>
        <w:tc>
          <w:tcPr>
            <w:tcW w:w="2551" w:type="dxa"/>
            <w:vAlign w:val="center"/>
          </w:tcPr>
          <w:p>
            <w:pPr>
              <w:pStyle w:val="16"/>
            </w:pPr>
            <w:r>
              <w:t>4</w:t>
            </w:r>
          </w:p>
        </w:tc>
        <w:tc>
          <w:tcPr>
            <w:tcW w:w="2551"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p>
        </w:tc>
        <w:tc>
          <w:tcPr>
            <w:tcW w:w="1191" w:type="dxa"/>
            <w:vAlign w:val="center"/>
          </w:tcPr>
          <w:p>
            <w:pPr>
              <w:pStyle w:val="17"/>
            </w:pPr>
          </w:p>
        </w:tc>
        <w:tc>
          <w:tcPr>
            <w:tcW w:w="4535" w:type="dxa"/>
            <w:vAlign w:val="center"/>
          </w:tcPr>
          <w:p>
            <w:pPr>
              <w:pStyle w:val="17"/>
            </w:pPr>
          </w:p>
        </w:tc>
        <w:tc>
          <w:tcPr>
            <w:tcW w:w="2551" w:type="dxa"/>
            <w:vAlign w:val="center"/>
          </w:tcPr>
          <w:p>
            <w:pPr>
              <w:pStyle w:val="10"/>
            </w:pPr>
          </w:p>
        </w:tc>
        <w:tc>
          <w:tcPr>
            <w:tcW w:w="2551" w:type="dxa"/>
            <w:vAlign w:val="center"/>
          </w:tcPr>
          <w:p>
            <w:pPr>
              <w:pStyle w:val="10"/>
            </w:pPr>
          </w:p>
        </w:tc>
        <w:tc>
          <w:tcPr>
            <w:tcW w:w="2551" w:type="dxa"/>
            <w:vAlign w:val="center"/>
          </w:tcPr>
          <w:p>
            <w:pPr>
              <w:pStyle w:val="10"/>
            </w:pPr>
          </w:p>
        </w:tc>
      </w:tr>
    </w:tbl>
    <w:p>
      <w:pPr>
        <w:spacing w:before="0" w:after="0" w:line="240" w:lineRule="auto"/>
        <w:ind w:firstLine="420"/>
        <w:jc w:val="left"/>
        <w:outlineLvl w:val="9"/>
        <w:sectPr>
          <w:pgSz w:w="16840" w:h="11900" w:orient="landscape"/>
          <w:pgMar w:top="1361" w:right="1020" w:bottom="1134" w:left="1020" w:header="720" w:footer="720" w:gutter="0"/>
          <w:pgNumType w:fmt="decimal"/>
          <w:cols w:space="720" w:num="1"/>
          <w:docGrid w:linePitch="326" w:charSpace="0"/>
        </w:sectPr>
      </w:pPr>
      <w:r>
        <w:rPr>
          <w:rFonts w:ascii="方正书宋_GBK" w:eastAsia="方正书宋_GBK" w:cs="方正书宋_GBK"/>
          <w:color w:val="000000"/>
          <w:sz w:val="21"/>
        </w:rPr>
        <w:t>注：无政府基金预算财政拨款预算，空表列示。</w:t>
      </w:r>
    </w:p>
    <w:p>
      <w:pPr>
        <w:spacing w:before="0" w:after="0" w:line="240" w:lineRule="auto"/>
        <w:ind w:firstLine="0"/>
        <w:jc w:val="center"/>
        <w:outlineLvl w:val="4"/>
      </w:pPr>
      <w:r>
        <w:rPr>
          <w:rFonts w:ascii="方正小标宋_GBK" w:eastAsia="方正小标宋_GBK" w:cs="方正小标宋_GBK"/>
          <w:color w:val="000000"/>
          <w:sz w:val="36"/>
        </w:rPr>
        <w:t>单位预算国有资本经营预算财政拨款支出表</w:t>
      </w:r>
    </w:p>
    <w:tbl>
      <w:tblPr>
        <w:tblStyle w:val="11"/>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5"/>
            </w:pPr>
            <w:r>
              <w:t>467011衡水市生态环境局滨湖新区分局</w:t>
            </w:r>
          </w:p>
        </w:tc>
        <w:tc>
          <w:tcPr>
            <w:tcW w:w="2551" w:type="dxa"/>
            <w:tcBorders>
              <w:top w:val="single" w:color="FFFFFF" w:sz="6" w:space="0"/>
              <w:left w:val="single" w:color="FFFFFF" w:sz="6" w:space="0"/>
              <w:right w:val="single" w:color="FFFFFF" w:sz="6" w:space="0"/>
            </w:tcBorders>
            <w:vAlign w:val="center"/>
          </w:tcPr>
          <w:p>
            <w:pPr>
              <w:pStyle w:val="14"/>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5726" w:type="dxa"/>
            <w:gridSpan w:val="2"/>
            <w:vAlign w:val="center"/>
          </w:tcPr>
          <w:p>
            <w:pPr>
              <w:pStyle w:val="16"/>
            </w:pPr>
            <w:r>
              <w:t>功能分类科目</w:t>
            </w:r>
          </w:p>
        </w:tc>
        <w:tc>
          <w:tcPr>
            <w:tcW w:w="2551" w:type="dxa"/>
            <w:vMerge w:val="restart"/>
            <w:vAlign w:val="center"/>
          </w:tcPr>
          <w:p>
            <w:pPr>
              <w:pStyle w:val="16"/>
            </w:pPr>
            <w:r>
              <w:t>合计</w:t>
            </w:r>
          </w:p>
        </w:tc>
        <w:tc>
          <w:tcPr>
            <w:tcW w:w="2551" w:type="dxa"/>
            <w:vMerge w:val="restart"/>
            <w:vAlign w:val="center"/>
          </w:tcPr>
          <w:p>
            <w:pPr>
              <w:pStyle w:val="16"/>
            </w:pPr>
            <w:r>
              <w:t>基本支出</w:t>
            </w:r>
          </w:p>
        </w:tc>
        <w:tc>
          <w:tcPr>
            <w:tcW w:w="2551" w:type="dxa"/>
            <w:vMerge w:val="restart"/>
            <w:vAlign w:val="center"/>
          </w:tcPr>
          <w:p>
            <w:pPr>
              <w:pStyle w:val="16"/>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6"/>
            </w:pPr>
            <w:r>
              <w:t>科目编码</w:t>
            </w:r>
          </w:p>
        </w:tc>
        <w:tc>
          <w:tcPr>
            <w:tcW w:w="4535" w:type="dxa"/>
            <w:vAlign w:val="center"/>
          </w:tcPr>
          <w:p>
            <w:pPr>
              <w:pStyle w:val="16"/>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1191" w:type="dxa"/>
            <w:vAlign w:val="center"/>
          </w:tcPr>
          <w:p>
            <w:pPr>
              <w:pStyle w:val="16"/>
            </w:pPr>
            <w:r>
              <w:t>1</w:t>
            </w:r>
          </w:p>
        </w:tc>
        <w:tc>
          <w:tcPr>
            <w:tcW w:w="4535" w:type="dxa"/>
            <w:vAlign w:val="center"/>
          </w:tcPr>
          <w:p>
            <w:pPr>
              <w:pStyle w:val="16"/>
            </w:pPr>
            <w:r>
              <w:t>2</w:t>
            </w:r>
          </w:p>
        </w:tc>
        <w:tc>
          <w:tcPr>
            <w:tcW w:w="2551" w:type="dxa"/>
            <w:vAlign w:val="center"/>
          </w:tcPr>
          <w:p>
            <w:pPr>
              <w:pStyle w:val="16"/>
            </w:pPr>
            <w:r>
              <w:t>3</w:t>
            </w:r>
          </w:p>
        </w:tc>
        <w:tc>
          <w:tcPr>
            <w:tcW w:w="2551" w:type="dxa"/>
            <w:vAlign w:val="center"/>
          </w:tcPr>
          <w:p>
            <w:pPr>
              <w:pStyle w:val="16"/>
            </w:pPr>
            <w:r>
              <w:t>4</w:t>
            </w:r>
          </w:p>
        </w:tc>
        <w:tc>
          <w:tcPr>
            <w:tcW w:w="2551"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p>
        </w:tc>
        <w:tc>
          <w:tcPr>
            <w:tcW w:w="1191" w:type="dxa"/>
            <w:vAlign w:val="center"/>
          </w:tcPr>
          <w:p>
            <w:pPr>
              <w:pStyle w:val="17"/>
            </w:pPr>
          </w:p>
        </w:tc>
        <w:tc>
          <w:tcPr>
            <w:tcW w:w="4535" w:type="dxa"/>
            <w:vAlign w:val="center"/>
          </w:tcPr>
          <w:p>
            <w:pPr>
              <w:pStyle w:val="17"/>
            </w:pPr>
          </w:p>
        </w:tc>
        <w:tc>
          <w:tcPr>
            <w:tcW w:w="2551" w:type="dxa"/>
            <w:vAlign w:val="center"/>
          </w:tcPr>
          <w:p>
            <w:pPr>
              <w:pStyle w:val="10"/>
            </w:pPr>
          </w:p>
        </w:tc>
        <w:tc>
          <w:tcPr>
            <w:tcW w:w="2551" w:type="dxa"/>
            <w:vAlign w:val="center"/>
          </w:tcPr>
          <w:p>
            <w:pPr>
              <w:pStyle w:val="10"/>
            </w:pPr>
          </w:p>
        </w:tc>
        <w:tc>
          <w:tcPr>
            <w:tcW w:w="2551" w:type="dxa"/>
            <w:vAlign w:val="center"/>
          </w:tcPr>
          <w:p>
            <w:pPr>
              <w:pStyle w:val="10"/>
            </w:pPr>
          </w:p>
        </w:tc>
      </w:tr>
    </w:tbl>
    <w:p>
      <w:pPr>
        <w:spacing w:before="0" w:after="0" w:line="240" w:lineRule="auto"/>
        <w:ind w:firstLine="420"/>
        <w:jc w:val="left"/>
        <w:outlineLvl w:val="9"/>
        <w:sectPr>
          <w:pgSz w:w="16840" w:h="11900" w:orient="landscape"/>
          <w:pgMar w:top="1361" w:right="1020" w:bottom="1134" w:left="1020" w:header="720" w:footer="720" w:gutter="0"/>
          <w:pgNumType w:fmt="decimal"/>
          <w:cols w:space="720" w:num="1"/>
          <w:docGrid w:linePitch="326" w:charSpace="0"/>
        </w:sectPr>
      </w:pPr>
      <w:r>
        <w:rPr>
          <w:rFonts w:ascii="方正书宋_GBK" w:eastAsia="方正书宋_GBK" w:cs="方正书宋_GBK"/>
          <w:color w:val="000000"/>
          <w:sz w:val="21"/>
        </w:rPr>
        <w:t>注：无国有资本经营预算财政拨款预算，空表列示。</w:t>
      </w:r>
    </w:p>
    <w:p>
      <w:pPr>
        <w:spacing w:before="0" w:after="0" w:line="240" w:lineRule="auto"/>
        <w:ind w:firstLine="0"/>
        <w:jc w:val="center"/>
        <w:outlineLvl w:val="4"/>
      </w:pPr>
      <w:r>
        <w:rPr>
          <w:rFonts w:ascii="方正小标宋_GBK" w:eastAsia="方正小标宋_GBK" w:cs="方正小标宋_GBK"/>
          <w:color w:val="000000"/>
          <w:sz w:val="36"/>
        </w:rPr>
        <w:t>单位预算财政拨款“三公”经费支出表</w:t>
      </w:r>
    </w:p>
    <w:tbl>
      <w:tblPr>
        <w:tblStyle w:val="11"/>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pPr>
              <w:pStyle w:val="15"/>
            </w:pPr>
            <w:r>
              <w:t>467011衡水市生态环境局滨湖新区分局</w:t>
            </w:r>
          </w:p>
        </w:tc>
        <w:tc>
          <w:tcPr>
            <w:tcW w:w="2381" w:type="dxa"/>
            <w:tcBorders>
              <w:top w:val="single" w:color="FFFFFF" w:sz="6" w:space="0"/>
              <w:left w:val="single" w:color="FFFFFF" w:sz="6" w:space="0"/>
              <w:right w:val="single" w:color="FFFFFF" w:sz="6" w:space="0"/>
            </w:tcBorders>
            <w:vAlign w:val="center"/>
          </w:tcPr>
          <w:p>
            <w:pPr>
              <w:pStyle w:val="14"/>
            </w:pPr>
            <w:r>
              <w:t>预算年度：2023</w:t>
            </w:r>
          </w:p>
        </w:tc>
        <w:tc>
          <w:tcPr>
            <w:tcW w:w="4762"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3798" w:type="dxa"/>
            <w:vMerge w:val="restart"/>
            <w:vAlign w:val="center"/>
          </w:tcPr>
          <w:p>
            <w:pPr>
              <w:pStyle w:val="16"/>
            </w:pPr>
            <w:r>
              <w:t>项  目</w:t>
            </w:r>
          </w:p>
        </w:tc>
        <w:tc>
          <w:tcPr>
            <w:tcW w:w="9525" w:type="dxa"/>
            <w:gridSpan w:val="4"/>
            <w:vAlign w:val="center"/>
          </w:tcPr>
          <w:p>
            <w:pPr>
              <w:pStyle w:val="16"/>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2" w:type="dxa"/>
            <w:vAlign w:val="center"/>
          </w:tcPr>
          <w:p>
            <w:pPr>
              <w:pStyle w:val="16"/>
            </w:pPr>
            <w:r>
              <w:t>合计</w:t>
            </w:r>
          </w:p>
        </w:tc>
        <w:tc>
          <w:tcPr>
            <w:tcW w:w="2381" w:type="dxa"/>
            <w:vAlign w:val="center"/>
          </w:tcPr>
          <w:p>
            <w:pPr>
              <w:pStyle w:val="16"/>
            </w:pPr>
            <w:r>
              <w:t>一般公共预算              财政拨款</w:t>
            </w:r>
          </w:p>
        </w:tc>
        <w:tc>
          <w:tcPr>
            <w:tcW w:w="2381" w:type="dxa"/>
            <w:vAlign w:val="center"/>
          </w:tcPr>
          <w:p>
            <w:pPr>
              <w:pStyle w:val="16"/>
            </w:pPr>
            <w:r>
              <w:t>政府性基金                  预算拨款</w:t>
            </w:r>
          </w:p>
        </w:tc>
        <w:tc>
          <w:tcPr>
            <w:tcW w:w="2381" w:type="dxa"/>
            <w:vAlign w:val="center"/>
          </w:tcPr>
          <w:p>
            <w:pPr>
              <w:pStyle w:val="16"/>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6"/>
            </w:pPr>
            <w:r>
              <w:t>栏次</w:t>
            </w:r>
          </w:p>
        </w:tc>
        <w:tc>
          <w:tcPr>
            <w:tcW w:w="3798" w:type="dxa"/>
            <w:vAlign w:val="center"/>
          </w:tcPr>
          <w:p>
            <w:pPr>
              <w:pStyle w:val="16"/>
            </w:pPr>
            <w:r>
              <w:t>1</w:t>
            </w:r>
          </w:p>
        </w:tc>
        <w:tc>
          <w:tcPr>
            <w:tcW w:w="2382" w:type="dxa"/>
            <w:vAlign w:val="center"/>
          </w:tcPr>
          <w:p>
            <w:pPr>
              <w:pStyle w:val="16"/>
            </w:pPr>
            <w:r>
              <w:t>2</w:t>
            </w:r>
          </w:p>
        </w:tc>
        <w:tc>
          <w:tcPr>
            <w:tcW w:w="2381" w:type="dxa"/>
            <w:vAlign w:val="center"/>
          </w:tcPr>
          <w:p>
            <w:pPr>
              <w:pStyle w:val="16"/>
            </w:pPr>
            <w:r>
              <w:t>3</w:t>
            </w:r>
          </w:p>
        </w:tc>
        <w:tc>
          <w:tcPr>
            <w:tcW w:w="2381" w:type="dxa"/>
            <w:vAlign w:val="center"/>
          </w:tcPr>
          <w:p>
            <w:pPr>
              <w:pStyle w:val="16"/>
            </w:pPr>
            <w:r>
              <w:t>4</w:t>
            </w:r>
          </w:p>
        </w:tc>
        <w:tc>
          <w:tcPr>
            <w:tcW w:w="2381"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8"/>
            </w:pPr>
          </w:p>
        </w:tc>
        <w:tc>
          <w:tcPr>
            <w:tcW w:w="3798" w:type="dxa"/>
            <w:vAlign w:val="center"/>
          </w:tcPr>
          <w:p>
            <w:pPr>
              <w:pStyle w:val="17"/>
            </w:pPr>
          </w:p>
        </w:tc>
        <w:tc>
          <w:tcPr>
            <w:tcW w:w="2382" w:type="dxa"/>
            <w:vAlign w:val="center"/>
          </w:tcPr>
          <w:p>
            <w:pPr>
              <w:pStyle w:val="10"/>
            </w:pPr>
          </w:p>
        </w:tc>
        <w:tc>
          <w:tcPr>
            <w:tcW w:w="2381" w:type="dxa"/>
            <w:vAlign w:val="center"/>
          </w:tcPr>
          <w:p>
            <w:pPr>
              <w:pStyle w:val="10"/>
            </w:pPr>
          </w:p>
        </w:tc>
        <w:tc>
          <w:tcPr>
            <w:tcW w:w="2381" w:type="dxa"/>
            <w:vAlign w:val="center"/>
          </w:tcPr>
          <w:p>
            <w:pPr>
              <w:pStyle w:val="10"/>
            </w:pPr>
          </w:p>
        </w:tc>
        <w:tc>
          <w:tcPr>
            <w:tcW w:w="2381" w:type="dxa"/>
            <w:vAlign w:val="center"/>
          </w:tcPr>
          <w:p>
            <w:pPr>
              <w:pStyle w:val="10"/>
            </w:pPr>
          </w:p>
        </w:tc>
      </w:tr>
    </w:tbl>
    <w:p>
      <w:pPr>
        <w:spacing w:before="0" w:after="0" w:line="240" w:lineRule="auto"/>
        <w:ind w:firstLine="420"/>
        <w:jc w:val="left"/>
        <w:outlineLvl w:val="9"/>
        <w:sectPr>
          <w:pgSz w:w="16840" w:h="11900" w:orient="landscape"/>
          <w:pgMar w:top="1361" w:right="1020" w:bottom="1361" w:left="1020" w:header="720" w:footer="720" w:gutter="0"/>
          <w:pgNumType w:fmt="decimal"/>
          <w:cols w:space="720" w:num="1"/>
          <w:docGrid w:linePitch="326" w:charSpace="0"/>
        </w:sectPr>
      </w:pPr>
      <w:r>
        <w:rPr>
          <w:rFonts w:ascii="方正书宋_GBK" w:eastAsia="方正书宋_GBK" w:cs="方正书宋_GBK"/>
          <w:color w:val="000000"/>
          <w:sz w:val="21"/>
        </w:rPr>
        <w:t>注：无财政拨款“三公”经费支出表预算，空表列示。</w:t>
      </w:r>
    </w:p>
    <w:p>
      <w:pPr>
        <w:spacing w:before="0" w:after="0" w:line="240" w:lineRule="auto"/>
        <w:ind w:firstLine="0"/>
        <w:jc w:val="center"/>
        <w:outlineLvl w:val="4"/>
      </w:pPr>
      <w:r>
        <w:rPr>
          <w:rFonts w:ascii="方正小标宋_GBK" w:eastAsia="方正小标宋_GBK" w:cs="方正小标宋_GBK"/>
          <w:b w:val="0"/>
          <w:color w:val="000000"/>
          <w:sz w:val="44"/>
        </w:rPr>
        <w:t>衡水市生态环境局滨湖新区分局2023年单位预算信息公开情况说明</w:t>
      </w:r>
    </w:p>
    <w:p>
      <w:pPr>
        <w:spacing w:before="0" w:after="0" w:line="500" w:lineRule="exact"/>
        <w:ind w:firstLine="560"/>
        <w:jc w:val="left"/>
        <w:outlineLvl w:val="9"/>
      </w:pPr>
      <w:r>
        <w:rPr>
          <w:rFonts w:ascii="Times New Roman" w:hAnsi="Times New Roman" w:eastAsia="方正仿宋_GBK" w:cs="Times New Roman"/>
          <w:b w:val="0"/>
          <w:color w:val="000000"/>
          <w:sz w:val="28"/>
        </w:rPr>
        <w:t>按照《</w:t>
      </w:r>
      <w:r>
        <w:rPr>
          <w:rFonts w:hint="eastAsia" w:eastAsia="方正仿宋_GBK" w:cs="Times New Roman"/>
          <w:b w:val="0"/>
          <w:color w:val="000000"/>
          <w:sz w:val="28"/>
          <w:lang w:eastAsia="zh-CN"/>
        </w:rPr>
        <w:t>中华人民共和国预算法</w:t>
      </w:r>
      <w:r>
        <w:rPr>
          <w:rFonts w:ascii="Times New Roman" w:hAnsi="Times New Roman" w:eastAsia="方正仿宋_GBK" w:cs="Times New Roman"/>
          <w:b w:val="0"/>
          <w:color w:val="000000"/>
          <w:sz w:val="28"/>
        </w:rPr>
        <w:t>》、《地方预决算公开操作规程》和《关于进一步推进预算公开工作的实施意见》规定，现将衡水市生态环境局滨湖新区分局2023年单位预算公开如下：</w:t>
      </w:r>
    </w:p>
    <w:p>
      <w:pPr>
        <w:spacing w:before="10" w:after="10" w:line="240" w:lineRule="auto"/>
        <w:ind w:firstLine="640"/>
        <w:jc w:val="left"/>
        <w:outlineLvl w:val="5"/>
        <w:rPr>
          <w:rFonts w:ascii="方正楷体_GBK" w:hAnsi="方正楷体_GBK" w:eastAsia="方正楷体_GBK" w:cs="方正楷体_GBK"/>
          <w:b/>
          <w:color w:val="000000"/>
          <w:sz w:val="32"/>
        </w:rPr>
      </w:pPr>
      <w:r>
        <w:rPr>
          <w:rFonts w:ascii="黑体" w:eastAsia="黑体" w:cs="黑体"/>
          <w:color w:val="000000"/>
          <w:sz w:val="32"/>
        </w:rPr>
        <w:t>一、单位职责及机构设置情况</w:t>
      </w:r>
    </w:p>
    <w:p>
      <w:pPr>
        <w:spacing w:before="0" w:after="0" w:line="240" w:lineRule="auto"/>
        <w:ind w:firstLine="643" w:firstLineChars="200"/>
        <w:jc w:val="left"/>
        <w:outlineLvl w:val="9"/>
      </w:pPr>
      <w:r>
        <w:rPr>
          <w:rFonts w:ascii="方正楷体_GBK" w:hAnsi="方正楷体_GBK" w:eastAsia="方正楷体_GBK" w:cs="方正楷体_GBK"/>
          <w:b/>
          <w:color w:val="000000"/>
          <w:sz w:val="32"/>
        </w:rPr>
        <w:t>单位职责：</w:t>
      </w:r>
    </w:p>
    <w:p>
      <w:pPr>
        <w:spacing w:before="0" w:after="0" w:line="500" w:lineRule="exact"/>
        <w:ind w:firstLine="560"/>
        <w:jc w:val="left"/>
        <w:outlineLvl w:val="9"/>
        <w:rPr>
          <w:rFonts w:ascii="Times New Roman" w:hAnsi="Times New Roman" w:eastAsia="方正仿宋_GBK" w:cs="Times New Roman"/>
          <w:b w:val="0"/>
          <w:color w:val="000000"/>
          <w:sz w:val="28"/>
        </w:rPr>
      </w:pPr>
      <w:r>
        <w:rPr>
          <w:rFonts w:ascii="Times New Roman" w:hAnsi="Times New Roman" w:eastAsia="方正仿宋_GBK" w:cs="Times New Roman"/>
          <w:b w:val="0"/>
          <w:color w:val="000000"/>
          <w:sz w:val="28"/>
          <w:lang w:val="en-US" w:eastAsia="zh-CN"/>
        </w:rPr>
        <w:t>（</w:t>
      </w:r>
      <w:r>
        <w:rPr>
          <w:rFonts w:hint="eastAsia" w:ascii="Times New Roman" w:hAnsi="Times New Roman" w:eastAsia="方正仿宋_GBK" w:cs="Times New Roman"/>
          <w:b w:val="0"/>
          <w:color w:val="000000"/>
          <w:sz w:val="28"/>
          <w:lang w:val="en-US" w:eastAsia="zh-CN"/>
        </w:rPr>
        <w:t>一</w:t>
      </w:r>
      <w:r>
        <w:rPr>
          <w:rFonts w:ascii="Times New Roman" w:hAnsi="Times New Roman" w:eastAsia="方正仿宋_GBK" w:cs="Times New Roman"/>
          <w:b w:val="0"/>
          <w:color w:val="000000"/>
          <w:sz w:val="28"/>
          <w:lang w:val="en-US" w:eastAsia="zh-CN"/>
        </w:rPr>
        <w:t>）贯彻实施国家环境保护法律、行政法规、地方性法规、政府规章、方针政策和标准。</w:t>
      </w:r>
    </w:p>
    <w:p>
      <w:pPr>
        <w:spacing w:before="0" w:after="0" w:line="500" w:lineRule="exact"/>
        <w:ind w:firstLine="560"/>
        <w:jc w:val="left"/>
        <w:outlineLvl w:val="9"/>
        <w:rPr>
          <w:rFonts w:hint="eastAsia"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lang w:val="en-US" w:eastAsia="zh-CN"/>
        </w:rPr>
        <w:t>（二）对全</w:t>
      </w:r>
      <w:r>
        <w:rPr>
          <w:rFonts w:hint="default" w:ascii="Times New Roman" w:hAnsi="Times New Roman" w:eastAsia="方正仿宋_GBK" w:cs="Times New Roman"/>
          <w:b w:val="0"/>
          <w:color w:val="000000"/>
          <w:sz w:val="28"/>
          <w:lang w:eastAsia="zh-CN"/>
        </w:rPr>
        <w:t>区</w:t>
      </w:r>
      <w:r>
        <w:rPr>
          <w:rFonts w:hint="eastAsia" w:ascii="Times New Roman" w:hAnsi="Times New Roman" w:eastAsia="方正仿宋_GBK" w:cs="Times New Roman"/>
          <w:b w:val="0"/>
          <w:color w:val="000000"/>
          <w:sz w:val="28"/>
          <w:lang w:val="en-US" w:eastAsia="zh-CN"/>
        </w:rPr>
        <w:t>环境保护工作实施统一监督管理。</w:t>
      </w:r>
    </w:p>
    <w:p>
      <w:pPr>
        <w:spacing w:before="0" w:after="0" w:line="500" w:lineRule="exact"/>
        <w:ind w:firstLine="560"/>
        <w:jc w:val="left"/>
        <w:outlineLvl w:val="9"/>
        <w:rPr>
          <w:rFonts w:hint="eastAsia"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lang w:val="en-US" w:eastAsia="zh-CN"/>
        </w:rPr>
        <w:t>（三）组织编制全</w:t>
      </w:r>
      <w:r>
        <w:rPr>
          <w:rFonts w:hint="default" w:ascii="Times New Roman" w:hAnsi="Times New Roman" w:eastAsia="方正仿宋_GBK" w:cs="Times New Roman"/>
          <w:b w:val="0"/>
          <w:color w:val="000000"/>
          <w:sz w:val="28"/>
          <w:lang w:eastAsia="zh-CN"/>
        </w:rPr>
        <w:t>区</w:t>
      </w:r>
      <w:r>
        <w:rPr>
          <w:rFonts w:hint="eastAsia" w:ascii="Times New Roman" w:hAnsi="Times New Roman" w:eastAsia="方正仿宋_GBK" w:cs="Times New Roman"/>
          <w:b w:val="0"/>
          <w:color w:val="000000"/>
          <w:sz w:val="28"/>
          <w:lang w:val="en-US" w:eastAsia="zh-CN"/>
        </w:rPr>
        <w:t>环境保护规划和计划，组织拟定和监督实施全区生态保护规划，参与制定我国土规划、区域开发规划及经济和社会发展的中、长期规划，审查城镇总体规划中的环境保护内容。</w:t>
      </w:r>
    </w:p>
    <w:p>
      <w:pPr>
        <w:spacing w:before="0" w:after="0" w:line="500" w:lineRule="exact"/>
        <w:ind w:firstLine="560"/>
        <w:jc w:val="left"/>
        <w:outlineLvl w:val="9"/>
        <w:rPr>
          <w:rFonts w:hint="eastAsia"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lang w:val="en-US" w:eastAsia="zh-CN"/>
        </w:rPr>
        <w:t>（四）管理和监督全</w:t>
      </w:r>
      <w:r>
        <w:rPr>
          <w:rFonts w:hint="default" w:ascii="Times New Roman" w:hAnsi="Times New Roman" w:eastAsia="方正仿宋_GBK" w:cs="Times New Roman"/>
          <w:b w:val="0"/>
          <w:color w:val="000000"/>
          <w:sz w:val="28"/>
          <w:lang w:eastAsia="zh-CN"/>
        </w:rPr>
        <w:t>区</w:t>
      </w:r>
      <w:r>
        <w:rPr>
          <w:rFonts w:hint="eastAsia" w:ascii="Times New Roman" w:hAnsi="Times New Roman" w:eastAsia="方正仿宋_GBK" w:cs="Times New Roman"/>
          <w:b w:val="0"/>
          <w:color w:val="000000"/>
          <w:sz w:val="28"/>
          <w:lang w:val="en-US" w:eastAsia="zh-CN"/>
        </w:rPr>
        <w:t>水体、大气、噪音、固体废弃物、有毒化学品及电磁辐射等污染防治工作；负责各企事业单位的污染防治、城镇环境保护综合整治和农村生态环境保护工作。</w:t>
      </w:r>
    </w:p>
    <w:p>
      <w:pPr>
        <w:spacing w:before="0" w:after="0" w:line="500" w:lineRule="exact"/>
        <w:ind w:firstLine="560"/>
        <w:jc w:val="left"/>
        <w:outlineLvl w:val="9"/>
        <w:rPr>
          <w:rFonts w:hint="eastAsia"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lang w:val="en-US" w:eastAsia="zh-CN"/>
        </w:rPr>
        <w:t>（五）按照分级管理原则，审批规定权限范围内建设项目的环境影响报告书（表），对污染防治设施的设计、施工、投产使用情况进行监督管理。</w:t>
      </w:r>
    </w:p>
    <w:p>
      <w:pPr>
        <w:spacing w:before="0" w:after="0" w:line="500" w:lineRule="exact"/>
        <w:ind w:firstLine="560"/>
        <w:jc w:val="left"/>
        <w:outlineLvl w:val="9"/>
        <w:rPr>
          <w:rFonts w:hint="eastAsia" w:ascii="Times New Roman" w:hAnsi="Times New Roman" w:eastAsia="方正仿宋_GBK" w:cs="Times New Roman"/>
          <w:b w:val="0"/>
          <w:color w:val="000000"/>
          <w:sz w:val="28"/>
          <w:lang w:val="en-US" w:eastAsia="zh-CN"/>
        </w:rPr>
      </w:pPr>
      <w:r>
        <w:rPr>
          <w:rFonts w:hint="eastAsia" w:ascii="Times New Roman" w:hAnsi="Times New Roman" w:eastAsia="方正仿宋_GBK" w:cs="Times New Roman"/>
          <w:b w:val="0"/>
          <w:color w:val="000000"/>
          <w:sz w:val="28"/>
          <w:lang w:val="en-US" w:eastAsia="zh-CN"/>
        </w:rPr>
        <w:t>（六）负责本行政区域内的环境监理工作，调查处理环境污染、生态破坏、污染事故和纠纷，协调解决跨乡（镇）的污染纠纷。</w:t>
      </w:r>
    </w:p>
    <w:p>
      <w:pPr>
        <w:spacing w:before="0" w:after="0" w:line="500" w:lineRule="exact"/>
        <w:ind w:firstLine="560"/>
        <w:jc w:val="left"/>
        <w:outlineLvl w:val="9"/>
        <w:rPr>
          <w:rFonts w:hint="eastAsia"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lang w:val="en-US" w:eastAsia="zh-CN"/>
        </w:rPr>
        <w:t>（七）进行环境监测、环境科研和环境统计工作，开展全</w:t>
      </w:r>
      <w:r>
        <w:rPr>
          <w:rFonts w:hint="default" w:ascii="Times New Roman" w:hAnsi="Times New Roman" w:eastAsia="方正仿宋_GBK" w:cs="Times New Roman"/>
          <w:b w:val="0"/>
          <w:color w:val="000000"/>
          <w:sz w:val="28"/>
          <w:lang w:eastAsia="zh-CN"/>
        </w:rPr>
        <w:t>区</w:t>
      </w:r>
      <w:r>
        <w:rPr>
          <w:rFonts w:hint="eastAsia" w:ascii="Times New Roman" w:hAnsi="Times New Roman" w:eastAsia="方正仿宋_GBK" w:cs="Times New Roman"/>
          <w:b w:val="0"/>
          <w:color w:val="000000"/>
          <w:sz w:val="28"/>
          <w:lang w:val="en-US" w:eastAsia="zh-CN"/>
        </w:rPr>
        <w:t>环境质量监测和污染源监督监测。</w:t>
      </w:r>
    </w:p>
    <w:p>
      <w:pPr>
        <w:spacing w:before="0" w:after="0" w:line="500" w:lineRule="exact"/>
        <w:ind w:firstLine="560"/>
        <w:jc w:val="left"/>
        <w:outlineLvl w:val="9"/>
        <w:rPr>
          <w:rFonts w:hint="eastAsia"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lang w:val="en-US" w:eastAsia="zh-CN"/>
        </w:rPr>
        <w:t>（八）对全</w:t>
      </w:r>
      <w:r>
        <w:rPr>
          <w:rFonts w:hint="default" w:ascii="Times New Roman" w:hAnsi="Times New Roman" w:eastAsia="方正仿宋_GBK" w:cs="Times New Roman"/>
          <w:b w:val="0"/>
          <w:color w:val="000000"/>
          <w:sz w:val="28"/>
          <w:lang w:eastAsia="zh-CN"/>
        </w:rPr>
        <w:t>区</w:t>
      </w:r>
      <w:r>
        <w:rPr>
          <w:rFonts w:hint="eastAsia" w:ascii="Times New Roman" w:hAnsi="Times New Roman" w:eastAsia="方正仿宋_GBK" w:cs="Times New Roman"/>
          <w:b w:val="0"/>
          <w:color w:val="000000"/>
          <w:sz w:val="28"/>
          <w:lang w:val="en-US" w:eastAsia="zh-CN"/>
        </w:rPr>
        <w:t>自然保护工作实行统一监督管理，监督对生态环境有影响的自然资源开发利用活动、重要生态环境建设和生态破坏恢复工作。</w:t>
      </w:r>
    </w:p>
    <w:p>
      <w:pPr>
        <w:spacing w:before="0" w:after="0" w:line="500" w:lineRule="exact"/>
        <w:ind w:firstLine="560"/>
        <w:jc w:val="left"/>
        <w:outlineLvl w:val="9"/>
        <w:rPr>
          <w:rFonts w:hint="eastAsia"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lang w:val="en-US" w:eastAsia="zh-CN"/>
        </w:rPr>
        <w:t>（九）组织开展环境保护宣传教育，推动社会团体和公众积极参与环境保护；组织辖区内对外环境保护科技合作与信息交流。</w:t>
      </w:r>
    </w:p>
    <w:p>
      <w:pPr>
        <w:spacing w:before="0" w:after="0" w:line="500" w:lineRule="exact"/>
        <w:ind w:firstLine="560"/>
        <w:jc w:val="left"/>
        <w:outlineLvl w:val="9"/>
        <w:rPr>
          <w:rFonts w:hint="eastAsia" w:ascii="Times New Roman" w:hAnsi="Times New Roman" w:eastAsia="方正仿宋_GBK" w:cs="Times New Roman"/>
          <w:b w:val="0"/>
          <w:color w:val="000000"/>
          <w:sz w:val="28"/>
          <w:lang w:val="en-US" w:eastAsia="zh-CN"/>
        </w:rPr>
      </w:pPr>
      <w:r>
        <w:rPr>
          <w:rFonts w:hint="eastAsia" w:ascii="Times New Roman" w:hAnsi="Times New Roman" w:eastAsia="方正仿宋_GBK" w:cs="Times New Roman"/>
          <w:b w:val="0"/>
          <w:color w:val="000000"/>
          <w:sz w:val="28"/>
          <w:lang w:val="en-US" w:eastAsia="zh-CN"/>
        </w:rPr>
        <w:t>（十）组织实施加大执法力度及排污管理；建立健全环境保护管理机构，加强环境保护管理业务建设和队伍建设。</w:t>
      </w:r>
    </w:p>
    <w:p>
      <w:pPr>
        <w:spacing w:before="0" w:after="0" w:line="500" w:lineRule="exact"/>
        <w:ind w:firstLine="560"/>
        <w:jc w:val="left"/>
        <w:outlineLvl w:val="9"/>
        <w:rPr>
          <w:rFonts w:hint="default" w:ascii="Times New Roman" w:hAnsi="Times New Roman" w:eastAsia="方正仿宋_GBK" w:cs="Times New Roman"/>
          <w:b w:val="0"/>
          <w:color w:val="000000"/>
          <w:sz w:val="28"/>
          <w:lang w:val="en-US" w:eastAsia="zh-CN"/>
        </w:rPr>
      </w:pPr>
      <w:r>
        <w:rPr>
          <w:rFonts w:hint="eastAsia" w:ascii="Times New Roman" w:hAnsi="Times New Roman" w:eastAsia="方正仿宋_GBK" w:cs="Times New Roman"/>
          <w:b w:val="0"/>
          <w:color w:val="000000"/>
          <w:sz w:val="28"/>
          <w:lang w:val="en-US" w:eastAsia="zh-CN"/>
        </w:rPr>
        <w:t>（十一）完成</w:t>
      </w:r>
      <w:r>
        <w:rPr>
          <w:rFonts w:hint="default" w:ascii="Times New Roman" w:hAnsi="Times New Roman" w:eastAsia="方正仿宋_GBK" w:cs="Times New Roman"/>
          <w:b w:val="0"/>
          <w:color w:val="000000"/>
          <w:sz w:val="28"/>
          <w:lang w:val="en-US" w:eastAsia="zh-CN"/>
        </w:rPr>
        <w:t>区管委会</w:t>
      </w:r>
      <w:r>
        <w:rPr>
          <w:rFonts w:hint="eastAsia" w:ascii="Times New Roman" w:hAnsi="Times New Roman" w:eastAsia="方正仿宋_GBK" w:cs="Times New Roman"/>
          <w:b w:val="0"/>
          <w:color w:val="000000"/>
          <w:sz w:val="28"/>
          <w:lang w:val="en-US" w:eastAsia="zh-CN"/>
        </w:rPr>
        <w:t>和上级环保部门交办的其它工作任务。</w:t>
      </w:r>
    </w:p>
    <w:p>
      <w:pPr>
        <w:spacing w:before="0" w:after="0" w:line="500" w:lineRule="exact"/>
        <w:ind w:firstLine="560"/>
        <w:jc w:val="left"/>
        <w:outlineLvl w:val="9"/>
        <w:rPr>
          <w:rFonts w:hint="eastAsia" w:ascii="Times New Roman" w:hAnsi="Times New Roman" w:eastAsia="方正仿宋_GBK" w:cs="Times New Roman"/>
          <w:b w:val="0"/>
          <w:color w:val="000000"/>
          <w:sz w:val="28"/>
          <w:lang w:val="en-US" w:eastAsia="zh-CN"/>
        </w:rPr>
      </w:pPr>
    </w:p>
    <w:p>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11"/>
        <w:tblW w:w="985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2464" w:type="dxa"/>
            <w:vAlign w:val="center"/>
          </w:tcPr>
          <w:p>
            <w:pPr>
              <w:pStyle w:val="16"/>
            </w:pPr>
            <w:r>
              <w:t>单位名称</w:t>
            </w:r>
          </w:p>
        </w:tc>
        <w:tc>
          <w:tcPr>
            <w:tcW w:w="2464" w:type="dxa"/>
            <w:vAlign w:val="center"/>
          </w:tcPr>
          <w:p>
            <w:pPr>
              <w:pStyle w:val="16"/>
            </w:pPr>
            <w:r>
              <w:t>单位性质</w:t>
            </w:r>
          </w:p>
        </w:tc>
        <w:tc>
          <w:tcPr>
            <w:tcW w:w="2464" w:type="dxa"/>
            <w:vAlign w:val="center"/>
          </w:tcPr>
          <w:p>
            <w:pPr>
              <w:pStyle w:val="16"/>
            </w:pPr>
            <w:r>
              <w:t>单位规格</w:t>
            </w:r>
          </w:p>
        </w:tc>
        <w:tc>
          <w:tcPr>
            <w:tcW w:w="2464" w:type="dxa"/>
            <w:vAlign w:val="center"/>
          </w:tcPr>
          <w:p>
            <w:pPr>
              <w:pStyle w:val="16"/>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4" w:type="dxa"/>
            <w:vAlign w:val="center"/>
          </w:tcPr>
          <w:p>
            <w:pPr>
              <w:pStyle w:val="17"/>
            </w:pPr>
            <w:r>
              <w:t>衡水市生态环境局滨湖新区分局</w:t>
            </w:r>
          </w:p>
        </w:tc>
        <w:tc>
          <w:tcPr>
            <w:tcW w:w="2464" w:type="dxa"/>
            <w:vAlign w:val="center"/>
          </w:tcPr>
          <w:p>
            <w:pPr>
              <w:pStyle w:val="18"/>
            </w:pPr>
            <w:r>
              <w:t>行政</w:t>
            </w:r>
          </w:p>
        </w:tc>
        <w:tc>
          <w:tcPr>
            <w:tcW w:w="2464" w:type="dxa"/>
            <w:vAlign w:val="center"/>
          </w:tcPr>
          <w:p>
            <w:pPr>
              <w:pStyle w:val="18"/>
            </w:pPr>
            <w:r>
              <w:t>正科级</w:t>
            </w:r>
          </w:p>
        </w:tc>
        <w:tc>
          <w:tcPr>
            <w:tcW w:w="2464" w:type="dxa"/>
            <w:vAlign w:val="center"/>
          </w:tcPr>
          <w:p>
            <w:pPr>
              <w:pStyle w:val="18"/>
            </w:pPr>
            <w:r>
              <w:t>财政拨款</w:t>
            </w:r>
          </w:p>
        </w:tc>
      </w:tr>
    </w:tbl>
    <w:p>
      <w:pPr>
        <w:spacing w:before="10" w:after="10" w:line="240" w:lineRule="auto"/>
        <w:ind w:firstLine="640"/>
        <w:jc w:val="left"/>
        <w:outlineLvl w:val="5"/>
      </w:pPr>
      <w:r>
        <w:rPr>
          <w:rFonts w:ascii="黑体" w:hAnsi="黑体" w:eastAsia="黑体" w:cs="黑体"/>
          <w:color w:val="000000"/>
          <w:sz w:val="32"/>
        </w:rPr>
        <w:t>二、单位预算安排的总体情况</w:t>
      </w:r>
    </w:p>
    <w:p>
      <w:pPr>
        <w:spacing w:before="0" w:after="0" w:line="500" w:lineRule="exact"/>
        <w:ind w:firstLine="560"/>
        <w:jc w:val="left"/>
        <w:outlineLvl w:val="9"/>
        <w:rPr>
          <w:rFonts w:hint="eastAsia" w:ascii="Times New Roman" w:hAnsi="Times New Roman" w:eastAsia="方正仿宋_GBK" w:cs="Times New Roman"/>
          <w:b w:val="0"/>
          <w:color w:val="000000"/>
          <w:sz w:val="28"/>
          <w:lang w:val="en-US" w:eastAsia="zh-CN"/>
        </w:rPr>
      </w:pPr>
      <w:r>
        <w:rPr>
          <w:rFonts w:hint="eastAsia" w:ascii="Times New Roman" w:hAnsi="Times New Roman" w:eastAsia="方正仿宋_GBK" w:cs="Times New Roman"/>
          <w:b w:val="0"/>
          <w:color w:val="000000"/>
          <w:sz w:val="28"/>
          <w:lang w:val="en-US" w:eastAsia="zh-CN"/>
        </w:rPr>
        <w:t>按照预算管理有关规定，目前我单位预算的编制实行综合预算管理，即全部收入和支出都反映在预算中。</w:t>
      </w:r>
    </w:p>
    <w:p>
      <w:pPr>
        <w:spacing w:before="0" w:after="0" w:line="500" w:lineRule="exact"/>
        <w:ind w:firstLine="560"/>
        <w:jc w:val="left"/>
        <w:outlineLvl w:val="9"/>
        <w:rPr>
          <w:rFonts w:hint="eastAsia" w:ascii="Times New Roman" w:hAnsi="Times New Roman" w:eastAsia="方正仿宋_GBK" w:cs="Times New Roman"/>
          <w:b w:val="0"/>
          <w:color w:val="000000"/>
          <w:sz w:val="28"/>
          <w:lang w:val="zh-CN" w:eastAsia="zh-CN"/>
        </w:rPr>
      </w:pPr>
      <w:r>
        <w:rPr>
          <w:rFonts w:hint="eastAsia" w:ascii="Times New Roman" w:hAnsi="Times New Roman" w:eastAsia="方正仿宋_GBK" w:cs="Times New Roman"/>
          <w:b w:val="0"/>
          <w:color w:val="000000"/>
          <w:sz w:val="28"/>
          <w:lang w:val="zh-CN" w:eastAsia="zh-CN"/>
        </w:rPr>
        <w:t>1、收入说明</w:t>
      </w:r>
    </w:p>
    <w:p>
      <w:pPr>
        <w:spacing w:before="0" w:after="0" w:line="500" w:lineRule="exact"/>
        <w:ind w:firstLine="560"/>
        <w:jc w:val="left"/>
        <w:outlineLvl w:val="9"/>
        <w:rPr>
          <w:rFonts w:hint="eastAsia" w:ascii="Times New Roman" w:hAnsi="Times New Roman" w:eastAsia="方正仿宋_GBK" w:cs="Times New Roman"/>
          <w:b w:val="0"/>
          <w:color w:val="000000"/>
          <w:sz w:val="28"/>
          <w:lang w:val="en-US" w:eastAsia="zh-CN"/>
        </w:rPr>
      </w:pPr>
      <w:r>
        <w:rPr>
          <w:rFonts w:hint="eastAsia" w:ascii="Times New Roman" w:hAnsi="Times New Roman" w:eastAsia="方正仿宋_GBK" w:cs="Times New Roman"/>
          <w:b w:val="0"/>
          <w:color w:val="000000"/>
          <w:sz w:val="28"/>
          <w:lang w:val="zh-CN" w:eastAsia="zh-CN"/>
        </w:rPr>
        <w:t>反映本</w:t>
      </w:r>
      <w:r>
        <w:rPr>
          <w:rFonts w:hint="eastAsia" w:eastAsia="方正仿宋_GBK" w:cs="Times New Roman"/>
          <w:b w:val="0"/>
          <w:color w:val="000000"/>
          <w:sz w:val="28"/>
          <w:lang w:val="zh-CN" w:eastAsia="zh-CN"/>
        </w:rPr>
        <w:t>单位</w:t>
      </w:r>
      <w:r>
        <w:rPr>
          <w:rFonts w:hint="eastAsia" w:ascii="Times New Roman" w:hAnsi="Times New Roman" w:eastAsia="方正仿宋_GBK" w:cs="Times New Roman"/>
          <w:b w:val="0"/>
          <w:color w:val="000000"/>
          <w:sz w:val="28"/>
          <w:lang w:val="zh-CN" w:eastAsia="zh-CN"/>
        </w:rPr>
        <w:t>当年全部收入。202</w:t>
      </w:r>
      <w:r>
        <w:rPr>
          <w:rFonts w:hint="eastAsia" w:ascii="Times New Roman" w:hAnsi="Times New Roman" w:eastAsia="方正仿宋_GBK" w:cs="Times New Roman"/>
          <w:b w:val="0"/>
          <w:color w:val="000000"/>
          <w:sz w:val="28"/>
          <w:lang w:val="en-US" w:eastAsia="zh-CN"/>
        </w:rPr>
        <w:t>3</w:t>
      </w:r>
      <w:r>
        <w:rPr>
          <w:rFonts w:hint="eastAsia" w:ascii="Times New Roman" w:hAnsi="Times New Roman" w:eastAsia="方正仿宋_GBK" w:cs="Times New Roman"/>
          <w:b w:val="0"/>
          <w:color w:val="000000"/>
          <w:sz w:val="28"/>
          <w:lang w:val="zh-CN" w:eastAsia="zh-CN"/>
        </w:rPr>
        <w:t>年预算收入</w:t>
      </w:r>
      <w:r>
        <w:rPr>
          <w:rFonts w:hint="eastAsia" w:ascii="Times New Roman" w:hAnsi="Times New Roman" w:eastAsia="方正仿宋_GBK" w:cs="Times New Roman"/>
          <w:b w:val="0"/>
          <w:color w:val="000000"/>
          <w:sz w:val="28"/>
          <w:lang w:val="en-US" w:eastAsia="zh-CN"/>
        </w:rPr>
        <w:t>14</w:t>
      </w:r>
      <w:r>
        <w:rPr>
          <w:rFonts w:hint="eastAsia" w:ascii="Times New Roman" w:hAnsi="Times New Roman" w:eastAsia="方正仿宋_GBK" w:cs="Times New Roman"/>
          <w:b w:val="0"/>
          <w:color w:val="000000"/>
          <w:sz w:val="28"/>
          <w:lang w:val="zh-CN" w:eastAsia="zh-CN"/>
        </w:rPr>
        <w:t>万元，其中：一般公共预算收入</w:t>
      </w:r>
      <w:r>
        <w:rPr>
          <w:rFonts w:hint="eastAsia" w:ascii="Times New Roman" w:hAnsi="Times New Roman" w:eastAsia="方正仿宋_GBK" w:cs="Times New Roman"/>
          <w:b w:val="0"/>
          <w:color w:val="000000"/>
          <w:sz w:val="28"/>
          <w:lang w:val="en-US" w:eastAsia="zh-CN"/>
        </w:rPr>
        <w:t>14</w:t>
      </w:r>
      <w:r>
        <w:rPr>
          <w:rFonts w:hint="eastAsia" w:ascii="Times New Roman" w:hAnsi="Times New Roman" w:eastAsia="方正仿宋_GBK" w:cs="Times New Roman"/>
          <w:b w:val="0"/>
          <w:color w:val="000000"/>
          <w:sz w:val="28"/>
          <w:lang w:val="zh-CN" w:eastAsia="zh-CN"/>
        </w:rPr>
        <w:t>万元，基金预算收入0万元，财政专户核拨收入0万元，其他来源收入0万元。</w:t>
      </w:r>
    </w:p>
    <w:p>
      <w:pPr>
        <w:spacing w:before="0" w:after="0" w:line="500" w:lineRule="exact"/>
        <w:ind w:firstLine="560"/>
        <w:jc w:val="left"/>
        <w:outlineLvl w:val="9"/>
        <w:rPr>
          <w:rFonts w:hint="eastAsia" w:ascii="Times New Roman" w:hAnsi="Times New Roman" w:eastAsia="方正仿宋_GBK" w:cs="Times New Roman"/>
          <w:b w:val="0"/>
          <w:color w:val="000000"/>
          <w:sz w:val="28"/>
          <w:lang w:val="en-US" w:eastAsia="zh-CN"/>
        </w:rPr>
      </w:pPr>
      <w:r>
        <w:rPr>
          <w:rFonts w:hint="eastAsia" w:ascii="Times New Roman" w:hAnsi="Times New Roman" w:eastAsia="方正仿宋_GBK" w:cs="Times New Roman"/>
          <w:b w:val="0"/>
          <w:color w:val="000000"/>
          <w:sz w:val="28"/>
          <w:lang w:val="en-US" w:eastAsia="zh-CN"/>
        </w:rPr>
        <w:t>2.支出说明</w:t>
      </w:r>
    </w:p>
    <w:p>
      <w:pPr>
        <w:spacing w:before="0" w:after="0" w:line="500" w:lineRule="exact"/>
        <w:ind w:firstLine="560"/>
        <w:jc w:val="left"/>
        <w:outlineLvl w:val="9"/>
        <w:rPr>
          <w:rFonts w:hint="eastAsia" w:ascii="Times New Roman" w:hAnsi="Times New Roman" w:eastAsia="方正仿宋_GBK" w:cs="Times New Roman"/>
          <w:b w:val="0"/>
          <w:color w:val="000000"/>
          <w:sz w:val="28"/>
          <w:lang w:val="en-US" w:eastAsia="zh-CN"/>
        </w:rPr>
      </w:pPr>
      <w:r>
        <w:rPr>
          <w:rFonts w:hint="eastAsia" w:ascii="Times New Roman" w:hAnsi="Times New Roman" w:eastAsia="方正仿宋_GBK" w:cs="Times New Roman"/>
          <w:b w:val="0"/>
          <w:color w:val="000000"/>
          <w:sz w:val="28"/>
          <w:lang w:val="en-US" w:eastAsia="zh-CN"/>
        </w:rPr>
        <w:t>2023年支出预算14万元，其中基本支出0万元；项目支出14万元，主要为执法用车租赁项目支出。</w:t>
      </w:r>
    </w:p>
    <w:p>
      <w:pPr>
        <w:spacing w:before="0" w:after="0" w:line="500" w:lineRule="exact"/>
        <w:ind w:firstLine="560"/>
        <w:jc w:val="left"/>
        <w:outlineLvl w:val="9"/>
        <w:rPr>
          <w:rFonts w:hint="eastAsia" w:ascii="Times New Roman" w:hAnsi="Times New Roman" w:eastAsia="方正仿宋_GBK" w:cs="Times New Roman"/>
          <w:b w:val="0"/>
          <w:color w:val="000000"/>
          <w:sz w:val="28"/>
          <w:lang w:val="en-US" w:eastAsia="zh-CN"/>
        </w:rPr>
      </w:pPr>
      <w:r>
        <w:rPr>
          <w:rFonts w:hint="eastAsia" w:ascii="Times New Roman" w:hAnsi="Times New Roman" w:eastAsia="方正仿宋_GBK" w:cs="Times New Roman"/>
          <w:b w:val="0"/>
          <w:color w:val="000000"/>
          <w:sz w:val="28"/>
          <w:lang w:val="en-US" w:eastAsia="zh-CN"/>
        </w:rPr>
        <w:t>3.比上年增减情况</w:t>
      </w:r>
    </w:p>
    <w:p>
      <w:pPr>
        <w:spacing w:before="0" w:after="0" w:line="500" w:lineRule="exact"/>
        <w:ind w:firstLine="560"/>
        <w:jc w:val="left"/>
        <w:outlineLvl w:val="9"/>
        <w:rPr>
          <w:rFonts w:hint="eastAsia" w:ascii="仿宋_GB2312" w:hAnsi="仿宋_GB2312" w:eastAsia="仿宋_GB2312" w:cs="仿宋_GB2312"/>
          <w:sz w:val="32"/>
          <w:szCs w:val="32"/>
        </w:rPr>
      </w:pPr>
      <w:r>
        <w:rPr>
          <w:rFonts w:hint="eastAsia" w:ascii="Times New Roman" w:hAnsi="Times New Roman" w:eastAsia="方正仿宋_GBK" w:cs="Times New Roman"/>
          <w:b w:val="0"/>
          <w:color w:val="000000"/>
          <w:sz w:val="28"/>
          <w:lang w:val="en-US" w:eastAsia="zh-CN"/>
        </w:rPr>
        <w:t>2023年预算支出安排14万元，较2022年预算增加4.2666万元，其中：基本支出无；项目支出增加4.2666万元，主要为执法用车租赁项目支出。</w:t>
      </w:r>
    </w:p>
    <w:p>
      <w:pPr>
        <w:spacing w:before="10" w:after="10" w:line="240" w:lineRule="auto"/>
        <w:ind w:firstLine="640"/>
        <w:jc w:val="left"/>
        <w:outlineLvl w:val="5"/>
        <w:rPr>
          <w:rFonts w:hint="eastAsia" w:ascii="黑体" w:hAnsi="黑体" w:eastAsia="黑体" w:cs="黑体"/>
          <w:sz w:val="32"/>
          <w:szCs w:val="32"/>
        </w:rPr>
      </w:pPr>
      <w:r>
        <w:rPr>
          <w:rFonts w:hint="eastAsia" w:ascii="黑体" w:hAnsi="黑体" w:eastAsia="黑体" w:cs="黑体"/>
          <w:color w:val="000000"/>
          <w:sz w:val="32"/>
          <w:szCs w:val="32"/>
        </w:rPr>
        <w:t>三、机关运行经费安排情况</w:t>
      </w:r>
    </w:p>
    <w:p>
      <w:pPr>
        <w:pStyle w:val="24"/>
        <w:rPr>
          <w:rFonts w:hint="eastAsia" w:ascii="Times New Roman" w:hAnsi="Times New Roman" w:eastAsia="方正仿宋_GBK" w:cs="Times New Roman"/>
          <w:b w:val="0"/>
          <w:color w:val="000000"/>
          <w:sz w:val="28"/>
          <w:szCs w:val="24"/>
          <w:lang w:val="en-US" w:eastAsia="zh-CN" w:bidi="ar-SA"/>
        </w:rPr>
      </w:pPr>
      <w:r>
        <w:rPr>
          <w:rFonts w:hint="eastAsia" w:ascii="Times New Roman" w:hAnsi="Times New Roman" w:eastAsia="方正仿宋_GBK" w:cs="Times New Roman"/>
          <w:b w:val="0"/>
          <w:color w:val="000000"/>
          <w:sz w:val="28"/>
          <w:szCs w:val="24"/>
          <w:lang w:val="en-US" w:eastAsia="zh-CN" w:bidi="ar-SA"/>
        </w:rPr>
        <w:t>2023年，</w:t>
      </w:r>
      <w:r>
        <w:rPr>
          <w:rFonts w:hint="eastAsia" w:cs="Times New Roman"/>
          <w:b w:val="0"/>
          <w:color w:val="000000"/>
          <w:sz w:val="28"/>
          <w:szCs w:val="24"/>
          <w:lang w:val="en-US" w:eastAsia="zh-CN" w:bidi="ar-SA"/>
        </w:rPr>
        <w:t>我单位</w:t>
      </w:r>
      <w:r>
        <w:rPr>
          <w:rFonts w:hint="eastAsia" w:ascii="Times New Roman" w:hAnsi="Times New Roman" w:eastAsia="方正仿宋_GBK" w:cs="Times New Roman"/>
          <w:b w:val="0"/>
          <w:color w:val="000000"/>
          <w:sz w:val="28"/>
          <w:szCs w:val="24"/>
          <w:lang w:val="en-US" w:eastAsia="zh-CN" w:bidi="ar-SA"/>
        </w:rPr>
        <w:t>无机关运行经费。</w:t>
      </w:r>
    </w:p>
    <w:p>
      <w:pPr>
        <w:spacing w:before="10" w:after="10" w:line="240" w:lineRule="auto"/>
        <w:ind w:firstLine="640"/>
        <w:jc w:val="left"/>
        <w:outlineLvl w:val="5"/>
        <w:rPr>
          <w:rFonts w:hint="eastAsia" w:ascii="黑体" w:hAnsi="黑体" w:eastAsia="黑体" w:cs="黑体"/>
          <w:color w:val="000000"/>
          <w:sz w:val="32"/>
          <w:szCs w:val="32"/>
        </w:rPr>
      </w:pPr>
      <w:r>
        <w:rPr>
          <w:rFonts w:hint="eastAsia" w:ascii="黑体" w:hAnsi="黑体" w:eastAsia="黑体" w:cs="黑体"/>
          <w:color w:val="000000"/>
          <w:sz w:val="32"/>
          <w:szCs w:val="32"/>
        </w:rPr>
        <w:t>四、财政拨款“三公”经费预算情况及增减变化原因</w:t>
      </w:r>
    </w:p>
    <w:p>
      <w:pPr>
        <w:pStyle w:val="33"/>
      </w:pPr>
      <w:r>
        <w:rPr>
          <w:rFonts w:hint="eastAsia" w:ascii="Times New Roman" w:hAnsi="Times New Roman" w:eastAsia="方正仿宋_GBK" w:cs="Times New Roman"/>
          <w:b w:val="0"/>
          <w:color w:val="000000"/>
          <w:sz w:val="28"/>
          <w:szCs w:val="24"/>
          <w:lang w:val="en-US" w:eastAsia="zh-CN" w:bidi="ar-SA"/>
        </w:rPr>
        <w:t>2023年，我单位财政拨款“三公”经费预算安排0万元，其中因公出国（境）费0万元；公务用车购置及运维0万元（其中：公务用车购置费为0万元，公务用车运维费0万元)；公务接待费0万元。与2022年相比金额相等。</w:t>
      </w:r>
    </w:p>
    <w:p>
      <w:pPr>
        <w:spacing w:before="10" w:after="10" w:line="240" w:lineRule="auto"/>
        <w:ind w:firstLine="640"/>
        <w:jc w:val="left"/>
        <w:outlineLvl w:val="5"/>
        <w:sectPr>
          <w:pgSz w:w="16840" w:h="11900" w:orient="landscape"/>
          <w:pgMar w:top="1361" w:right="1020" w:bottom="1361" w:left="1020" w:header="720" w:footer="720" w:gutter="0"/>
          <w:pgNumType w:fmt="decimal"/>
          <w:cols w:space="720" w:num="1"/>
          <w:docGrid w:linePitch="326" w:charSpace="0"/>
        </w:sectPr>
      </w:pPr>
      <w:r>
        <w:rPr>
          <w:rFonts w:ascii="黑体" w:eastAsia="黑体" w:cs="黑体"/>
          <w:color w:val="000000"/>
          <w:sz w:val="32"/>
        </w:rPr>
        <w:t>五、预算绩效信息</w:t>
      </w:r>
    </w:p>
    <w:p>
      <w:pPr>
        <w:spacing w:before="0" w:after="0"/>
        <w:ind w:firstLine="560"/>
        <w:jc w:val="left"/>
        <w:outlineLvl w:val="9"/>
      </w:pPr>
      <w:r>
        <w:rPr>
          <w:rFonts w:ascii="方正仿宋_GBK" w:eastAsia="方正仿宋_GBK" w:cs="方正仿宋_GBK"/>
          <w:b/>
          <w:color w:val="000000"/>
          <w:sz w:val="28"/>
        </w:rPr>
        <w:t>1、滨湖新区租车费绩效目标表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1.通过开展日常监督检查，进一步改善大气环境质量。</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租赁执法用车数量</w:t>
            </w:r>
          </w:p>
        </w:tc>
        <w:tc>
          <w:tcPr>
            <w:tcW w:w="2835" w:type="dxa"/>
            <w:vAlign w:val="center"/>
          </w:tcPr>
          <w:p>
            <w:pPr>
              <w:pStyle w:val="17"/>
            </w:pPr>
            <w:r>
              <w:t>租赁执法用车数量</w:t>
            </w:r>
          </w:p>
        </w:tc>
        <w:tc>
          <w:tcPr>
            <w:tcW w:w="2551" w:type="dxa"/>
            <w:vAlign w:val="center"/>
          </w:tcPr>
          <w:p>
            <w:pPr>
              <w:pStyle w:val="17"/>
            </w:pPr>
            <w:r>
              <w:t>1台</w:t>
            </w:r>
          </w:p>
        </w:tc>
        <w:tc>
          <w:tcPr>
            <w:tcW w:w="2268" w:type="dxa"/>
            <w:vAlign w:val="center"/>
          </w:tcPr>
          <w:p>
            <w:pPr>
              <w:pStyle w:val="17"/>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车辆出勤率</w:t>
            </w:r>
          </w:p>
        </w:tc>
        <w:tc>
          <w:tcPr>
            <w:tcW w:w="2835" w:type="dxa"/>
            <w:vAlign w:val="center"/>
          </w:tcPr>
          <w:p>
            <w:pPr>
              <w:pStyle w:val="17"/>
            </w:pPr>
            <w:r>
              <w:t>车辆出勤率</w:t>
            </w:r>
          </w:p>
        </w:tc>
        <w:tc>
          <w:tcPr>
            <w:tcW w:w="2551" w:type="dxa"/>
            <w:vAlign w:val="center"/>
          </w:tcPr>
          <w:p>
            <w:pPr>
              <w:pStyle w:val="17"/>
            </w:pPr>
            <w:r>
              <w:t>≥95%</w:t>
            </w:r>
          </w:p>
        </w:tc>
        <w:tc>
          <w:tcPr>
            <w:tcW w:w="2268" w:type="dxa"/>
            <w:vAlign w:val="center"/>
          </w:tcPr>
          <w:p>
            <w:pPr>
              <w:pStyle w:val="17"/>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工作按期完成率</w:t>
            </w:r>
          </w:p>
        </w:tc>
        <w:tc>
          <w:tcPr>
            <w:tcW w:w="2835" w:type="dxa"/>
            <w:vAlign w:val="center"/>
          </w:tcPr>
          <w:p>
            <w:pPr>
              <w:pStyle w:val="17"/>
            </w:pPr>
            <w:r>
              <w:t>工作按期完成率</w:t>
            </w:r>
          </w:p>
        </w:tc>
        <w:tc>
          <w:tcPr>
            <w:tcW w:w="2551" w:type="dxa"/>
            <w:vAlign w:val="center"/>
          </w:tcPr>
          <w:p>
            <w:pPr>
              <w:pStyle w:val="17"/>
            </w:pPr>
            <w:r>
              <w:t>100%</w:t>
            </w:r>
          </w:p>
        </w:tc>
        <w:tc>
          <w:tcPr>
            <w:tcW w:w="2268" w:type="dxa"/>
            <w:vAlign w:val="center"/>
          </w:tcPr>
          <w:p>
            <w:pPr>
              <w:pStyle w:val="17"/>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严格控制成本</w:t>
            </w:r>
          </w:p>
        </w:tc>
        <w:tc>
          <w:tcPr>
            <w:tcW w:w="2835" w:type="dxa"/>
            <w:vAlign w:val="center"/>
          </w:tcPr>
          <w:p>
            <w:pPr>
              <w:pStyle w:val="17"/>
            </w:pPr>
            <w:r>
              <w:t>严格控制租车成本</w:t>
            </w:r>
          </w:p>
        </w:tc>
        <w:tc>
          <w:tcPr>
            <w:tcW w:w="2551" w:type="dxa"/>
            <w:vAlign w:val="center"/>
          </w:tcPr>
          <w:p>
            <w:pPr>
              <w:pStyle w:val="17"/>
            </w:pPr>
            <w:r>
              <w:t>严控成本</w:t>
            </w:r>
          </w:p>
        </w:tc>
        <w:tc>
          <w:tcPr>
            <w:tcW w:w="2268" w:type="dxa"/>
            <w:vAlign w:val="center"/>
          </w:tcPr>
          <w:p>
            <w:pPr>
              <w:pStyle w:val="17"/>
            </w:pPr>
            <w:r>
              <w:t>严格控制成本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效益指标</w:t>
            </w:r>
          </w:p>
        </w:tc>
        <w:tc>
          <w:tcPr>
            <w:tcW w:w="2268" w:type="dxa"/>
            <w:vAlign w:val="center"/>
          </w:tcPr>
          <w:p>
            <w:pPr>
              <w:pStyle w:val="17"/>
            </w:pPr>
            <w:r>
              <w:t>经济效益指标</w:t>
            </w:r>
          </w:p>
        </w:tc>
        <w:tc>
          <w:tcPr>
            <w:tcW w:w="2835" w:type="dxa"/>
            <w:vAlign w:val="center"/>
          </w:tcPr>
          <w:p>
            <w:pPr>
              <w:pStyle w:val="17"/>
            </w:pPr>
            <w:r>
              <w:t>提高环保意识</w:t>
            </w:r>
          </w:p>
        </w:tc>
        <w:tc>
          <w:tcPr>
            <w:tcW w:w="2835" w:type="dxa"/>
            <w:vAlign w:val="center"/>
          </w:tcPr>
          <w:p>
            <w:pPr>
              <w:pStyle w:val="17"/>
            </w:pPr>
            <w:r>
              <w:t>提高环保意识</w:t>
            </w:r>
          </w:p>
        </w:tc>
        <w:tc>
          <w:tcPr>
            <w:tcW w:w="2551" w:type="dxa"/>
            <w:vAlign w:val="center"/>
          </w:tcPr>
          <w:p>
            <w:pPr>
              <w:pStyle w:val="17"/>
            </w:pPr>
            <w:r>
              <w:t>≥90%</w:t>
            </w:r>
          </w:p>
        </w:tc>
        <w:tc>
          <w:tcPr>
            <w:tcW w:w="2268" w:type="dxa"/>
            <w:vAlign w:val="center"/>
          </w:tcPr>
          <w:p>
            <w:pPr>
              <w:pStyle w:val="17"/>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社会效益指标</w:t>
            </w:r>
          </w:p>
        </w:tc>
        <w:tc>
          <w:tcPr>
            <w:tcW w:w="2835" w:type="dxa"/>
            <w:vAlign w:val="center"/>
          </w:tcPr>
          <w:p>
            <w:pPr>
              <w:pStyle w:val="17"/>
            </w:pPr>
            <w:r>
              <w:t>重大环保事件及时发现率</w:t>
            </w:r>
          </w:p>
        </w:tc>
        <w:tc>
          <w:tcPr>
            <w:tcW w:w="2835" w:type="dxa"/>
            <w:vAlign w:val="center"/>
          </w:tcPr>
          <w:p>
            <w:pPr>
              <w:pStyle w:val="17"/>
            </w:pPr>
            <w:r>
              <w:t>重大环保事件及时发现率</w:t>
            </w:r>
          </w:p>
        </w:tc>
        <w:tc>
          <w:tcPr>
            <w:tcW w:w="2551" w:type="dxa"/>
            <w:vAlign w:val="center"/>
          </w:tcPr>
          <w:p>
            <w:pPr>
              <w:pStyle w:val="17"/>
            </w:pPr>
            <w:r>
              <w:t>≥90%</w:t>
            </w:r>
          </w:p>
        </w:tc>
        <w:tc>
          <w:tcPr>
            <w:tcW w:w="2268" w:type="dxa"/>
            <w:vAlign w:val="center"/>
          </w:tcPr>
          <w:p>
            <w:pPr>
              <w:pStyle w:val="17"/>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生态效益指标</w:t>
            </w:r>
          </w:p>
        </w:tc>
        <w:tc>
          <w:tcPr>
            <w:tcW w:w="2835" w:type="dxa"/>
            <w:vAlign w:val="center"/>
          </w:tcPr>
          <w:p>
            <w:pPr>
              <w:pStyle w:val="17"/>
            </w:pPr>
            <w:r>
              <w:t>有效改善大气环境质量</w:t>
            </w:r>
          </w:p>
        </w:tc>
        <w:tc>
          <w:tcPr>
            <w:tcW w:w="2835" w:type="dxa"/>
            <w:vAlign w:val="center"/>
          </w:tcPr>
          <w:p>
            <w:pPr>
              <w:pStyle w:val="17"/>
            </w:pPr>
            <w:r>
              <w:t>持续改善大气环境质量</w:t>
            </w:r>
          </w:p>
        </w:tc>
        <w:tc>
          <w:tcPr>
            <w:tcW w:w="2551" w:type="dxa"/>
            <w:vAlign w:val="center"/>
          </w:tcPr>
          <w:p>
            <w:pPr>
              <w:pStyle w:val="17"/>
            </w:pPr>
            <w:r>
              <w:t>≥90%</w:t>
            </w:r>
          </w:p>
        </w:tc>
        <w:tc>
          <w:tcPr>
            <w:tcW w:w="2268" w:type="dxa"/>
            <w:vAlign w:val="center"/>
          </w:tcPr>
          <w:p>
            <w:pPr>
              <w:pStyle w:val="17"/>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可持续影响指标</w:t>
            </w:r>
          </w:p>
        </w:tc>
        <w:tc>
          <w:tcPr>
            <w:tcW w:w="2835" w:type="dxa"/>
            <w:vAlign w:val="center"/>
          </w:tcPr>
          <w:p>
            <w:pPr>
              <w:pStyle w:val="17"/>
            </w:pPr>
            <w:r>
              <w:t>长期开展监督检查</w:t>
            </w:r>
          </w:p>
        </w:tc>
        <w:tc>
          <w:tcPr>
            <w:tcW w:w="2835" w:type="dxa"/>
            <w:vAlign w:val="center"/>
          </w:tcPr>
          <w:p>
            <w:pPr>
              <w:pStyle w:val="17"/>
            </w:pPr>
            <w:r>
              <w:t>开展日常监督检查</w:t>
            </w:r>
          </w:p>
        </w:tc>
        <w:tc>
          <w:tcPr>
            <w:tcW w:w="2551" w:type="dxa"/>
            <w:vAlign w:val="center"/>
          </w:tcPr>
          <w:p>
            <w:pPr>
              <w:pStyle w:val="17"/>
            </w:pPr>
            <w:r>
              <w:t>≥90%</w:t>
            </w:r>
          </w:p>
        </w:tc>
        <w:tc>
          <w:tcPr>
            <w:tcW w:w="2268" w:type="dxa"/>
            <w:vAlign w:val="center"/>
          </w:tcPr>
          <w:p>
            <w:pPr>
              <w:pStyle w:val="17"/>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车辆使用人员满意度</w:t>
            </w:r>
          </w:p>
        </w:tc>
        <w:tc>
          <w:tcPr>
            <w:tcW w:w="2835" w:type="dxa"/>
            <w:vAlign w:val="center"/>
          </w:tcPr>
          <w:p>
            <w:pPr>
              <w:pStyle w:val="17"/>
            </w:pPr>
            <w:r>
              <w:t>保障车辆正常使用</w:t>
            </w:r>
          </w:p>
        </w:tc>
        <w:tc>
          <w:tcPr>
            <w:tcW w:w="2551" w:type="dxa"/>
            <w:vAlign w:val="center"/>
          </w:tcPr>
          <w:p>
            <w:pPr>
              <w:pStyle w:val="17"/>
            </w:pPr>
            <w:r>
              <w:t>≥90%</w:t>
            </w:r>
          </w:p>
        </w:tc>
        <w:tc>
          <w:tcPr>
            <w:tcW w:w="2268" w:type="dxa"/>
            <w:vAlign w:val="center"/>
          </w:tcPr>
          <w:p>
            <w:pPr>
              <w:pStyle w:val="17"/>
            </w:pPr>
            <w:r>
              <w:t>依据文件要求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10" w:after="10" w:line="240" w:lineRule="auto"/>
        <w:ind w:firstLine="640"/>
        <w:jc w:val="left"/>
        <w:outlineLvl w:val="5"/>
      </w:pPr>
      <w:r>
        <w:rPr>
          <w:rFonts w:ascii="黑体" w:eastAsia="黑体" w:cs="黑体"/>
          <w:color w:val="000000"/>
          <w:sz w:val="32"/>
        </w:rPr>
        <w:t>六、政府采购预算情况</w:t>
      </w:r>
    </w:p>
    <w:p>
      <w:pPr>
        <w:spacing w:before="0" w:after="0" w:line="500" w:lineRule="exact"/>
        <w:ind w:firstLine="560"/>
        <w:jc w:val="left"/>
        <w:outlineLvl w:val="9"/>
      </w:pPr>
      <w:r>
        <w:rPr>
          <w:rFonts w:ascii="Times New Roman" w:hAnsi="Times New Roman" w:eastAsia="方正仿宋_GBK" w:cs="Times New Roman"/>
          <w:b w:val="0"/>
          <w:color w:val="000000"/>
          <w:sz w:val="28"/>
        </w:rPr>
        <w:t>2023年，衡水市生态环境局滨湖新区分局安排政府采购预算0.00万元。具体内容见下表。</w:t>
      </w:r>
    </w:p>
    <w:p>
      <w:pPr>
        <w:spacing w:before="0" w:after="0" w:line="240" w:lineRule="auto"/>
        <w:ind w:firstLine="0"/>
        <w:jc w:val="center"/>
        <w:outlineLvl w:val="9"/>
      </w:pPr>
      <w:r>
        <w:rPr>
          <w:rFonts w:ascii="方正小标宋_GBK" w:eastAsia="方正小标宋_GBK" w:cs="方正小标宋_GBK"/>
          <w:color w:val="000000"/>
          <w:sz w:val="36"/>
        </w:rPr>
        <w:t>单位政府采购预算</w:t>
      </w:r>
    </w:p>
    <w:tbl>
      <w:tblPr>
        <w:tblStyle w:val="11"/>
        <w:tblW w:w="1502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95"/>
        <w:gridCol w:w="904"/>
        <w:gridCol w:w="1063"/>
        <w:gridCol w:w="1063"/>
        <w:gridCol w:w="665"/>
        <w:gridCol w:w="797"/>
        <w:gridCol w:w="797"/>
        <w:gridCol w:w="904"/>
        <w:gridCol w:w="904"/>
        <w:gridCol w:w="904"/>
        <w:gridCol w:w="904"/>
        <w:gridCol w:w="904"/>
        <w:gridCol w:w="904"/>
        <w:gridCol w:w="904"/>
        <w:gridCol w:w="904"/>
        <w:gridCol w:w="90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6884" w:type="dxa"/>
            <w:gridSpan w:val="7"/>
            <w:tcBorders>
              <w:top w:val="single" w:color="FFFFFF" w:sz="6" w:space="0"/>
              <w:left w:val="single" w:color="FFFFFF" w:sz="6" w:space="0"/>
              <w:right w:val="single" w:color="FFFFFF" w:sz="6" w:space="0"/>
            </w:tcBorders>
            <w:vAlign w:val="center"/>
          </w:tcPr>
          <w:p>
            <w:pPr>
              <w:pStyle w:val="15"/>
            </w:pPr>
            <w:r>
              <w:t>467011衡水市生态环境局滨湖新区分局</w:t>
            </w:r>
          </w:p>
        </w:tc>
        <w:tc>
          <w:tcPr>
            <w:tcW w:w="8136" w:type="dxa"/>
            <w:gridSpan w:val="9"/>
            <w:tcBorders>
              <w:top w:val="single" w:color="FFFFFF" w:sz="6" w:space="0"/>
              <w:left w:val="single" w:color="FFFFFF" w:sz="6" w:space="0"/>
              <w:right w:val="single" w:color="FFFFFF" w:sz="6" w:space="0"/>
            </w:tcBorders>
            <w:vAlign w:val="center"/>
          </w:tcPr>
          <w:p>
            <w:pPr>
              <w:pStyle w:val="2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499" w:type="dxa"/>
            <w:gridSpan w:val="2"/>
            <w:vAlign w:val="center"/>
          </w:tcPr>
          <w:p>
            <w:pPr>
              <w:pStyle w:val="16"/>
            </w:pPr>
            <w:r>
              <w:t>政府采购项目来源</w:t>
            </w:r>
          </w:p>
        </w:tc>
        <w:tc>
          <w:tcPr>
            <w:tcW w:w="1063" w:type="dxa"/>
            <w:vMerge w:val="restart"/>
            <w:vAlign w:val="center"/>
          </w:tcPr>
          <w:p>
            <w:pPr>
              <w:pStyle w:val="16"/>
            </w:pPr>
            <w:r>
              <w:t>采购物品名称</w:t>
            </w:r>
          </w:p>
        </w:tc>
        <w:tc>
          <w:tcPr>
            <w:tcW w:w="1063" w:type="dxa"/>
            <w:vMerge w:val="restart"/>
            <w:vAlign w:val="center"/>
          </w:tcPr>
          <w:p>
            <w:pPr>
              <w:pStyle w:val="16"/>
            </w:pPr>
            <w:r>
              <w:t>政府采购目录序号</w:t>
            </w:r>
          </w:p>
        </w:tc>
        <w:tc>
          <w:tcPr>
            <w:tcW w:w="665" w:type="dxa"/>
            <w:vMerge w:val="restart"/>
            <w:vAlign w:val="center"/>
          </w:tcPr>
          <w:p>
            <w:pPr>
              <w:pStyle w:val="16"/>
            </w:pPr>
            <w:r>
              <w:t>计量  单位</w:t>
            </w:r>
          </w:p>
        </w:tc>
        <w:tc>
          <w:tcPr>
            <w:tcW w:w="797" w:type="dxa"/>
            <w:vMerge w:val="restart"/>
            <w:vAlign w:val="center"/>
          </w:tcPr>
          <w:p>
            <w:pPr>
              <w:pStyle w:val="16"/>
            </w:pPr>
            <w:r>
              <w:t>数量</w:t>
            </w:r>
          </w:p>
        </w:tc>
        <w:tc>
          <w:tcPr>
            <w:tcW w:w="797" w:type="dxa"/>
            <w:vMerge w:val="restart"/>
            <w:vAlign w:val="center"/>
          </w:tcPr>
          <w:p>
            <w:pPr>
              <w:pStyle w:val="16"/>
            </w:pPr>
            <w:r>
              <w:t>单价</w:t>
            </w:r>
          </w:p>
        </w:tc>
        <w:tc>
          <w:tcPr>
            <w:tcW w:w="7232" w:type="dxa"/>
            <w:gridSpan w:val="8"/>
            <w:vAlign w:val="center"/>
          </w:tcPr>
          <w:p>
            <w:pPr>
              <w:pStyle w:val="16"/>
            </w:pPr>
            <w:r>
              <w:t>政府采购金额（当年部门预算安排资金）</w:t>
            </w:r>
          </w:p>
        </w:tc>
        <w:tc>
          <w:tcPr>
            <w:tcW w:w="904" w:type="dxa"/>
            <w:vMerge w:val="restart"/>
            <w:vAlign w:val="center"/>
          </w:tcPr>
          <w:p>
            <w:pPr>
              <w:pStyle w:val="16"/>
            </w:pPr>
            <w:r>
              <w:t>2023年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595" w:type="dxa"/>
            <w:vAlign w:val="center"/>
          </w:tcPr>
          <w:p>
            <w:pPr>
              <w:pStyle w:val="16"/>
            </w:pPr>
            <w:r>
              <w:t>项目名称</w:t>
            </w:r>
          </w:p>
        </w:tc>
        <w:tc>
          <w:tcPr>
            <w:tcW w:w="904" w:type="dxa"/>
            <w:vAlign w:val="center"/>
          </w:tcPr>
          <w:p>
            <w:pPr>
              <w:pStyle w:val="16"/>
            </w:pPr>
            <w:r>
              <w:t>预算    资金</w:t>
            </w:r>
          </w:p>
        </w:tc>
        <w:tc>
          <w:tcPr>
            <w:tcW w:w="1063" w:type="dxa"/>
            <w:vMerge w:val="continue"/>
          </w:tcPr>
          <w:p/>
        </w:tc>
        <w:tc>
          <w:tcPr>
            <w:tcW w:w="1063" w:type="dxa"/>
            <w:vMerge w:val="continue"/>
          </w:tcPr>
          <w:p/>
        </w:tc>
        <w:tc>
          <w:tcPr>
            <w:tcW w:w="665" w:type="dxa"/>
            <w:vMerge w:val="continue"/>
          </w:tcPr>
          <w:p/>
        </w:tc>
        <w:tc>
          <w:tcPr>
            <w:tcW w:w="797" w:type="dxa"/>
            <w:vMerge w:val="continue"/>
          </w:tcPr>
          <w:p/>
        </w:tc>
        <w:tc>
          <w:tcPr>
            <w:tcW w:w="797" w:type="dxa"/>
            <w:vMerge w:val="continue"/>
          </w:tcPr>
          <w:p/>
        </w:tc>
        <w:tc>
          <w:tcPr>
            <w:tcW w:w="904" w:type="dxa"/>
            <w:vAlign w:val="center"/>
          </w:tcPr>
          <w:p>
            <w:pPr>
              <w:pStyle w:val="16"/>
            </w:pPr>
            <w:r>
              <w:t>合计</w:t>
            </w:r>
          </w:p>
        </w:tc>
        <w:tc>
          <w:tcPr>
            <w:tcW w:w="904" w:type="dxa"/>
            <w:vAlign w:val="center"/>
          </w:tcPr>
          <w:p>
            <w:pPr>
              <w:pStyle w:val="16"/>
            </w:pPr>
            <w:r>
              <w:t>一般公共预算拨款</w:t>
            </w:r>
          </w:p>
        </w:tc>
        <w:tc>
          <w:tcPr>
            <w:tcW w:w="904" w:type="dxa"/>
            <w:vAlign w:val="center"/>
          </w:tcPr>
          <w:p>
            <w:pPr>
              <w:pStyle w:val="16"/>
            </w:pPr>
            <w:r>
              <w:t>基金预算拨款</w:t>
            </w:r>
          </w:p>
        </w:tc>
        <w:tc>
          <w:tcPr>
            <w:tcW w:w="904" w:type="dxa"/>
            <w:vAlign w:val="center"/>
          </w:tcPr>
          <w:p>
            <w:pPr>
              <w:pStyle w:val="16"/>
            </w:pPr>
            <w:r>
              <w:t>国有资本经营预算拨款</w:t>
            </w:r>
          </w:p>
        </w:tc>
        <w:tc>
          <w:tcPr>
            <w:tcW w:w="904" w:type="dxa"/>
            <w:vAlign w:val="center"/>
          </w:tcPr>
          <w:p>
            <w:pPr>
              <w:pStyle w:val="16"/>
            </w:pPr>
            <w:r>
              <w:t>财政专户核拨</w:t>
            </w:r>
          </w:p>
        </w:tc>
        <w:tc>
          <w:tcPr>
            <w:tcW w:w="904" w:type="dxa"/>
            <w:vAlign w:val="center"/>
          </w:tcPr>
          <w:p>
            <w:pPr>
              <w:pStyle w:val="16"/>
            </w:pPr>
            <w:r>
              <w:t>单位    资金</w:t>
            </w:r>
          </w:p>
        </w:tc>
        <w:tc>
          <w:tcPr>
            <w:tcW w:w="904" w:type="dxa"/>
            <w:vAlign w:val="center"/>
          </w:tcPr>
          <w:p>
            <w:pPr>
              <w:pStyle w:val="16"/>
            </w:pPr>
            <w:r>
              <w:t>财政拨    款结转</w:t>
            </w:r>
          </w:p>
        </w:tc>
        <w:tc>
          <w:tcPr>
            <w:tcW w:w="904" w:type="dxa"/>
            <w:vAlign w:val="center"/>
          </w:tcPr>
          <w:p>
            <w:pPr>
              <w:pStyle w:val="16"/>
            </w:pPr>
            <w:r>
              <w:t>非财政    拨款结    转结余</w:t>
            </w:r>
          </w:p>
        </w:tc>
        <w:tc>
          <w:tcPr>
            <w:tcW w:w="90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pPr>
              <w:pStyle w:val="17"/>
            </w:pPr>
          </w:p>
        </w:tc>
        <w:tc>
          <w:tcPr>
            <w:tcW w:w="904" w:type="dxa"/>
            <w:vAlign w:val="center"/>
          </w:tcPr>
          <w:p>
            <w:pPr>
              <w:pStyle w:val="10"/>
            </w:pPr>
          </w:p>
        </w:tc>
        <w:tc>
          <w:tcPr>
            <w:tcW w:w="1063" w:type="dxa"/>
            <w:vAlign w:val="center"/>
          </w:tcPr>
          <w:p>
            <w:pPr>
              <w:pStyle w:val="17"/>
            </w:pPr>
          </w:p>
        </w:tc>
        <w:tc>
          <w:tcPr>
            <w:tcW w:w="1063" w:type="dxa"/>
            <w:vAlign w:val="center"/>
          </w:tcPr>
          <w:p>
            <w:pPr>
              <w:pStyle w:val="17"/>
            </w:pPr>
          </w:p>
        </w:tc>
        <w:tc>
          <w:tcPr>
            <w:tcW w:w="665" w:type="dxa"/>
            <w:vAlign w:val="center"/>
          </w:tcPr>
          <w:p>
            <w:pPr>
              <w:pStyle w:val="18"/>
            </w:pPr>
          </w:p>
        </w:tc>
        <w:tc>
          <w:tcPr>
            <w:tcW w:w="797" w:type="dxa"/>
            <w:vAlign w:val="center"/>
          </w:tcPr>
          <w:p>
            <w:pPr>
              <w:pStyle w:val="10"/>
            </w:pPr>
          </w:p>
        </w:tc>
        <w:tc>
          <w:tcPr>
            <w:tcW w:w="797"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r>
    </w:tbl>
    <w:p>
      <w:pPr>
        <w:spacing w:before="0" w:after="0" w:line="500" w:lineRule="exact"/>
        <w:ind w:firstLine="420"/>
        <w:jc w:val="left"/>
        <w:outlineLvl w:val="9"/>
      </w:pPr>
      <w:r>
        <w:rPr>
          <w:rFonts w:ascii="方正书宋_GBK" w:eastAsia="方正书宋_GBK" w:cs="方正书宋_GBK"/>
          <w:color w:val="000000"/>
          <w:sz w:val="21"/>
        </w:rPr>
        <w:t>注：同一采购目录序号的物品，其单价会因配置规格不同而变动，均符合资产配置标准。涉密采购事项按照相关规定执行。</w:t>
      </w:r>
    </w:p>
    <w:p>
      <w:pPr>
        <w:spacing w:before="0" w:after="0" w:line="240" w:lineRule="auto"/>
        <w:ind w:firstLine="420"/>
        <w:jc w:val="left"/>
        <w:outlineLvl w:val="9"/>
      </w:pPr>
      <w:r>
        <w:rPr>
          <w:rFonts w:ascii="方正书宋_GBK" w:eastAsia="方正书宋_GBK" w:cs="方正书宋_GBK"/>
          <w:color w:val="000000"/>
          <w:sz w:val="21"/>
        </w:rPr>
        <w:t>注：无政府采购预算，空表列示。</w:t>
      </w:r>
    </w:p>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5"/>
      </w:pPr>
      <w:r>
        <w:rPr>
          <w:rFonts w:ascii="黑体" w:eastAsia="黑体" w:cs="黑体"/>
          <w:color w:val="000000"/>
          <w:sz w:val="32"/>
        </w:rPr>
        <w:t>七、国有资产信息</w:t>
      </w:r>
    </w:p>
    <w:p>
      <w:pPr>
        <w:spacing w:before="0" w:after="0" w:line="500" w:lineRule="exact"/>
        <w:ind w:firstLine="560"/>
        <w:jc w:val="left"/>
        <w:outlineLvl w:val="9"/>
      </w:pPr>
      <w:r>
        <w:rPr>
          <w:rFonts w:ascii="Times New Roman" w:hAnsi="Times New Roman" w:eastAsia="方正仿宋_GBK" w:cs="Times New Roman"/>
          <w:b w:val="0"/>
          <w:color w:val="000000"/>
          <w:sz w:val="28"/>
        </w:rPr>
        <w:t>衡水市生态环境局滨湖新区分局上年末固定资产金额为0.00万元（详见下表）。本年度拟购置固定资产总额为0.00万元。</w:t>
      </w:r>
    </w:p>
    <w:p>
      <w:pPr>
        <w:spacing w:before="0" w:after="0" w:line="240" w:lineRule="auto"/>
        <w:ind w:firstLine="0"/>
        <w:jc w:val="center"/>
        <w:outlineLvl w:val="9"/>
      </w:pPr>
      <w:r>
        <w:rPr>
          <w:rFonts w:ascii="方正小标宋_GBK" w:eastAsia="方正小标宋_GBK" w:cs="方正小标宋_GBK"/>
          <w:color w:val="000000"/>
          <w:sz w:val="36"/>
        </w:rPr>
        <w:t>单位固定资产占用情况表</w:t>
      </w:r>
    </w:p>
    <w:tbl>
      <w:tblPr>
        <w:tblStyle w:val="11"/>
        <w:tblW w:w="1304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pPr>
              <w:pStyle w:val="15"/>
            </w:pPr>
            <w:r>
              <w:t>467011衡水市生态环境局滨湖新区分局</w:t>
            </w:r>
          </w:p>
        </w:tc>
        <w:tc>
          <w:tcPr>
            <w:tcW w:w="5670" w:type="dxa"/>
            <w:gridSpan w:val="2"/>
            <w:tcBorders>
              <w:top w:val="single" w:color="FFFFFF" w:sz="6" w:space="0"/>
              <w:left w:val="single" w:color="FFFFFF" w:sz="6" w:space="0"/>
              <w:right w:val="single" w:color="FFFFFF" w:sz="6" w:space="0"/>
            </w:tcBorders>
            <w:vAlign w:val="center"/>
          </w:tcPr>
          <w:p>
            <w:pPr>
              <w:pStyle w:val="13"/>
            </w:pPr>
            <w:r>
              <w:t>截止时间：2022-12-31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pPr>
              <w:pStyle w:val="16"/>
            </w:pPr>
            <w:r>
              <w:t>项   目</w:t>
            </w:r>
          </w:p>
        </w:tc>
        <w:tc>
          <w:tcPr>
            <w:tcW w:w="2835" w:type="dxa"/>
            <w:vAlign w:val="center"/>
          </w:tcPr>
          <w:p>
            <w:pPr>
              <w:pStyle w:val="16"/>
            </w:pPr>
            <w:r>
              <w:t>数量</w:t>
            </w:r>
          </w:p>
        </w:tc>
        <w:tc>
          <w:tcPr>
            <w:tcW w:w="2835" w:type="dxa"/>
            <w:vAlign w:val="center"/>
          </w:tcPr>
          <w:p>
            <w:pPr>
              <w:pStyle w:val="16"/>
            </w:pPr>
            <w:r>
              <w:t>价值（金额单位：万元）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7"/>
            </w:pPr>
          </w:p>
        </w:tc>
        <w:tc>
          <w:tcPr>
            <w:tcW w:w="2835" w:type="dxa"/>
            <w:vAlign w:val="center"/>
          </w:tcPr>
          <w:p>
            <w:pPr>
              <w:pStyle w:val="18"/>
            </w:pPr>
          </w:p>
        </w:tc>
        <w:tc>
          <w:tcPr>
            <w:tcW w:w="2835" w:type="dxa"/>
            <w:vAlign w:val="center"/>
          </w:tcPr>
          <w:p>
            <w:pPr>
              <w:pStyle w:val="10"/>
            </w:pPr>
          </w:p>
        </w:tc>
      </w:tr>
    </w:tbl>
    <w:p>
      <w:pPr>
        <w:spacing w:before="0" w:after="0" w:line="240" w:lineRule="auto"/>
        <w:ind w:firstLine="420"/>
        <w:jc w:val="left"/>
        <w:outlineLvl w:val="9"/>
      </w:pPr>
      <w:r>
        <w:rPr>
          <w:rFonts w:ascii="方正书宋_GBK" w:eastAsia="方正书宋_GBK" w:cs="方正书宋_GBK"/>
          <w:color w:val="000000"/>
          <w:sz w:val="21"/>
        </w:rPr>
        <w:t>注：无固定资产占用情况，空表列示。</w:t>
      </w:r>
    </w:p>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5"/>
      </w:pPr>
      <w:r>
        <w:rPr>
          <w:rFonts w:ascii="黑体" w:eastAsia="黑体" w:cs="黑体"/>
          <w:color w:val="000000"/>
          <w:sz w:val="32"/>
        </w:rPr>
        <w:t>八、名词解释</w:t>
      </w:r>
    </w:p>
    <w:p>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b w:val="0"/>
          <w:color w:val="000000"/>
          <w:sz w:val="28"/>
        </w:rPr>
        <w:t>指</w:t>
      </w:r>
      <w:r>
        <w:rPr>
          <w:rFonts w:hint="eastAsia" w:eastAsia="方正仿宋_GBK" w:cs="Times New Roman"/>
          <w:b w:val="0"/>
          <w:color w:val="000000"/>
          <w:sz w:val="28"/>
          <w:lang w:eastAsia="zh-CN"/>
        </w:rPr>
        <w:t>市级</w:t>
      </w:r>
      <w:r>
        <w:rPr>
          <w:rFonts w:ascii="Times New Roman" w:hAnsi="Times New Roman" w:eastAsia="方正仿宋_GBK" w:cs="Times New Roman"/>
          <w:b w:val="0"/>
          <w:color w:val="000000"/>
          <w:sz w:val="28"/>
        </w:rPr>
        <w:t>财政当年拨付的资金。</w:t>
      </w:r>
    </w:p>
    <w:p>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b w:val="0"/>
          <w:color w:val="000000"/>
          <w:sz w:val="28"/>
        </w:rPr>
        <w:t>指除“一般公共预算拨款收入”、“事业收入”等以外的收入。主要是按规定动用的租房收入、存款利息收入等。</w:t>
      </w:r>
    </w:p>
    <w:p>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b w:val="0"/>
          <w:color w:val="000000"/>
          <w:sz w:val="28"/>
        </w:rPr>
        <w:t>指为保障机构正常运转、完成日常工作任务而发生的人员支出和公用支出。</w:t>
      </w:r>
    </w:p>
    <w:p>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b w:val="0"/>
          <w:color w:val="000000"/>
          <w:sz w:val="28"/>
        </w:rPr>
        <w:t>指在基本支出之外为完成特定行政任务和事业发展目标所发生的支出。</w:t>
      </w:r>
    </w:p>
    <w:p>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b w:val="0"/>
          <w:color w:val="000000"/>
          <w:sz w:val="28"/>
        </w:rPr>
        <w:t>指下级单位上缴上级的支出。</w:t>
      </w:r>
    </w:p>
    <w:p>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w:t>
      </w:r>
      <w:r>
        <w:rPr>
          <w:rFonts w:hint="eastAsia" w:eastAsia="方正仿宋_GBK" w:cs="Times New Roman"/>
          <w:b w:val="0"/>
          <w:color w:val="000000"/>
          <w:sz w:val="28"/>
          <w:lang w:eastAsia="zh-CN"/>
        </w:rPr>
        <w:t>市级</w:t>
      </w:r>
      <w:r>
        <w:rPr>
          <w:rFonts w:ascii="Times New Roman" w:hAnsi="Times New Roman" w:eastAsia="方正仿宋_GBK" w:cs="Times New Roman"/>
          <w:b w:val="0"/>
          <w:color w:val="000000"/>
          <w:sz w:val="28"/>
        </w:rPr>
        <w:t>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b w:val="0"/>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指以前年度尚未完成、结转到本年仍按原规定用途继续使用的资金。</w:t>
      </w:r>
    </w:p>
    <w:p>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pPr>
        <w:spacing w:before="10" w:after="10" w:line="240" w:lineRule="auto"/>
        <w:ind w:firstLine="640"/>
        <w:jc w:val="left"/>
        <w:outlineLvl w:val="5"/>
      </w:pPr>
      <w:r>
        <w:rPr>
          <w:rFonts w:ascii="黑体" w:eastAsia="黑体" w:cs="黑体"/>
          <w:color w:val="000000"/>
          <w:sz w:val="32"/>
        </w:rPr>
        <w:t>九、其他需要说明的事项</w:t>
      </w:r>
    </w:p>
    <w:p>
      <w:pPr>
        <w:spacing w:before="0" w:after="0" w:line="500" w:lineRule="exact"/>
        <w:ind w:firstLine="560"/>
        <w:jc w:val="left"/>
        <w:outlineLvl w:val="9"/>
        <w:sectPr>
          <w:pgSz w:w="16840" w:h="11900" w:orient="landscape"/>
          <w:pgMar w:top="1361" w:right="1020" w:bottom="1134" w:left="1020" w:header="720" w:footer="720" w:gutter="0"/>
          <w:pgNumType w:fmt="decimal"/>
          <w:cols w:space="720" w:num="1"/>
          <w:docGrid w:linePitch="326" w:charSpace="0"/>
        </w:sectPr>
      </w:pPr>
      <w:r>
        <w:rPr>
          <w:rFonts w:ascii="Times New Roman" w:hAnsi="Times New Roman" w:eastAsia="方正仿宋_GBK" w:cs="Times New Roman"/>
          <w:b w:val="0"/>
          <w:color w:val="000000"/>
          <w:sz w:val="28"/>
        </w:rPr>
        <w:t>我单位无其他需要说明的事项。</w:t>
      </w:r>
    </w:p>
    <w:p>
      <w:pPr>
        <w:spacing w:before="0" w:after="0"/>
        <w:ind w:firstLine="0"/>
        <w:jc w:val="center"/>
        <w:outlineLvl w:val="3"/>
      </w:pPr>
      <w:bookmarkStart w:id="5" w:name="_Toc19920"/>
      <w:r>
        <w:rPr>
          <w:rFonts w:ascii="方正小标宋_GBK" w:eastAsia="方正小标宋_GBK" w:cs="方正小标宋_GBK"/>
          <w:b w:val="0"/>
          <w:color w:val="000000"/>
          <w:sz w:val="44"/>
        </w:rPr>
        <w:t>六、衡水市生态环境局景县分局收支预算</w:t>
      </w:r>
      <w:bookmarkEnd w:id="5"/>
    </w:p>
    <w:p>
      <w:pPr>
        <w:jc w:val="center"/>
        <w:outlineLvl w:val="4"/>
      </w:pPr>
      <w:r>
        <w:rPr>
          <w:rFonts w:ascii="方正小标宋_GBK" w:hAnsi="方正小标宋_GBK" w:eastAsia="方正小标宋_GBK" w:cs="方正小标宋_GBK"/>
          <w:color w:val="000000"/>
          <w:sz w:val="36"/>
        </w:rPr>
        <w:t>单位预算收支总表</w:t>
      </w:r>
    </w:p>
    <w:tbl>
      <w:tblPr>
        <w:tblStyle w:val="11"/>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pPr>
              <w:pStyle w:val="15"/>
            </w:pPr>
            <w:r>
              <w:t>467012衡水市生态环境局景县分局</w:t>
            </w:r>
          </w:p>
        </w:tc>
        <w:tc>
          <w:tcPr>
            <w:tcW w:w="2126" w:type="dxa"/>
            <w:tcBorders>
              <w:top w:val="single" w:color="FFFFFF" w:sz="6" w:space="0"/>
              <w:left w:val="single" w:color="FFFFFF" w:sz="6" w:space="0"/>
              <w:right w:val="single" w:color="FFFFFF" w:sz="6" w:space="0"/>
            </w:tcBorders>
            <w:vAlign w:val="center"/>
          </w:tcPr>
          <w:p>
            <w:pPr>
              <w:pStyle w:val="14"/>
            </w:pPr>
            <w:r>
              <w:t>预算年度：2023</w:t>
            </w:r>
          </w:p>
        </w:tc>
        <w:tc>
          <w:tcPr>
            <w:tcW w:w="6661"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6662" w:type="dxa"/>
            <w:gridSpan w:val="2"/>
            <w:vAlign w:val="center"/>
          </w:tcPr>
          <w:p>
            <w:pPr>
              <w:pStyle w:val="16"/>
            </w:pPr>
            <w:r>
              <w:t>收入</w:t>
            </w:r>
          </w:p>
        </w:tc>
        <w:tc>
          <w:tcPr>
            <w:tcW w:w="6661" w:type="dxa"/>
            <w:gridSpan w:val="2"/>
            <w:vAlign w:val="center"/>
          </w:tcPr>
          <w:p>
            <w:pPr>
              <w:pStyle w:val="16"/>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6" w:type="dxa"/>
            <w:vAlign w:val="center"/>
          </w:tcPr>
          <w:p>
            <w:pPr>
              <w:pStyle w:val="16"/>
            </w:pPr>
            <w:r>
              <w:t>项  目</w:t>
            </w:r>
          </w:p>
        </w:tc>
        <w:tc>
          <w:tcPr>
            <w:tcW w:w="2126" w:type="dxa"/>
            <w:vAlign w:val="center"/>
          </w:tcPr>
          <w:p>
            <w:pPr>
              <w:pStyle w:val="16"/>
            </w:pPr>
            <w:r>
              <w:t>预算数</w:t>
            </w:r>
          </w:p>
        </w:tc>
        <w:tc>
          <w:tcPr>
            <w:tcW w:w="4535" w:type="dxa"/>
            <w:vAlign w:val="center"/>
          </w:tcPr>
          <w:p>
            <w:pPr>
              <w:pStyle w:val="16"/>
            </w:pPr>
            <w:r>
              <w:t>项  目</w:t>
            </w:r>
          </w:p>
        </w:tc>
        <w:tc>
          <w:tcPr>
            <w:tcW w:w="2126" w:type="dxa"/>
            <w:vAlign w:val="center"/>
          </w:tcPr>
          <w:p>
            <w:pPr>
              <w:pStyle w:val="16"/>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4536" w:type="dxa"/>
            <w:vAlign w:val="center"/>
          </w:tcPr>
          <w:p>
            <w:pPr>
              <w:pStyle w:val="16"/>
            </w:pPr>
            <w:r>
              <w:t>1</w:t>
            </w:r>
          </w:p>
        </w:tc>
        <w:tc>
          <w:tcPr>
            <w:tcW w:w="2126" w:type="dxa"/>
            <w:vAlign w:val="center"/>
          </w:tcPr>
          <w:p>
            <w:pPr>
              <w:pStyle w:val="16"/>
            </w:pPr>
            <w:r>
              <w:t>2</w:t>
            </w:r>
          </w:p>
        </w:tc>
        <w:tc>
          <w:tcPr>
            <w:tcW w:w="4535" w:type="dxa"/>
            <w:vAlign w:val="center"/>
          </w:tcPr>
          <w:p>
            <w:pPr>
              <w:pStyle w:val="16"/>
            </w:pPr>
            <w:r>
              <w:t>3</w:t>
            </w:r>
          </w:p>
        </w:tc>
        <w:tc>
          <w:tcPr>
            <w:tcW w:w="2126" w:type="dxa"/>
            <w:vAlign w:val="center"/>
          </w:tcPr>
          <w:p>
            <w:pPr>
              <w:pStyle w:val="16"/>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w:t>
            </w:r>
          </w:p>
        </w:tc>
        <w:tc>
          <w:tcPr>
            <w:tcW w:w="4536" w:type="dxa"/>
            <w:vAlign w:val="center"/>
          </w:tcPr>
          <w:p>
            <w:pPr>
              <w:pStyle w:val="17"/>
            </w:pPr>
            <w:r>
              <w:t>一、一般公共预算拨款收入</w:t>
            </w:r>
          </w:p>
        </w:tc>
        <w:tc>
          <w:tcPr>
            <w:tcW w:w="2126" w:type="dxa"/>
            <w:vAlign w:val="center"/>
          </w:tcPr>
          <w:p>
            <w:pPr>
              <w:pStyle w:val="10"/>
            </w:pPr>
            <w:r>
              <w:t>1218.62</w:t>
            </w:r>
          </w:p>
        </w:tc>
        <w:tc>
          <w:tcPr>
            <w:tcW w:w="4535" w:type="dxa"/>
            <w:vAlign w:val="center"/>
          </w:tcPr>
          <w:p>
            <w:pPr>
              <w:pStyle w:val="17"/>
            </w:pPr>
            <w:r>
              <w:t>一、一般公共服务支出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w:t>
            </w:r>
          </w:p>
        </w:tc>
        <w:tc>
          <w:tcPr>
            <w:tcW w:w="4536" w:type="dxa"/>
            <w:vAlign w:val="center"/>
          </w:tcPr>
          <w:p>
            <w:pPr>
              <w:pStyle w:val="17"/>
            </w:pPr>
            <w:r>
              <w:t>二、政府性基金预算拨款收入</w:t>
            </w:r>
          </w:p>
        </w:tc>
        <w:tc>
          <w:tcPr>
            <w:tcW w:w="2126" w:type="dxa"/>
            <w:vAlign w:val="center"/>
          </w:tcPr>
          <w:p>
            <w:pPr>
              <w:pStyle w:val="10"/>
            </w:pPr>
          </w:p>
        </w:tc>
        <w:tc>
          <w:tcPr>
            <w:tcW w:w="4535" w:type="dxa"/>
            <w:vAlign w:val="center"/>
          </w:tcPr>
          <w:p>
            <w:pPr>
              <w:pStyle w:val="17"/>
            </w:pPr>
            <w:r>
              <w:t>二、外交支出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w:t>
            </w:r>
          </w:p>
        </w:tc>
        <w:tc>
          <w:tcPr>
            <w:tcW w:w="4536" w:type="dxa"/>
            <w:vAlign w:val="center"/>
          </w:tcPr>
          <w:p>
            <w:pPr>
              <w:pStyle w:val="17"/>
            </w:pPr>
            <w:r>
              <w:t>三、国有资本经营预算拨款收入</w:t>
            </w:r>
          </w:p>
        </w:tc>
        <w:tc>
          <w:tcPr>
            <w:tcW w:w="2126" w:type="dxa"/>
            <w:vAlign w:val="center"/>
          </w:tcPr>
          <w:p>
            <w:pPr>
              <w:pStyle w:val="10"/>
            </w:pPr>
          </w:p>
        </w:tc>
        <w:tc>
          <w:tcPr>
            <w:tcW w:w="4535" w:type="dxa"/>
            <w:vAlign w:val="center"/>
          </w:tcPr>
          <w:p>
            <w:pPr>
              <w:pStyle w:val="17"/>
            </w:pPr>
            <w:r>
              <w:t>三、国防支出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4</w:t>
            </w:r>
          </w:p>
        </w:tc>
        <w:tc>
          <w:tcPr>
            <w:tcW w:w="4536" w:type="dxa"/>
            <w:vAlign w:val="center"/>
          </w:tcPr>
          <w:p>
            <w:pPr>
              <w:pStyle w:val="17"/>
            </w:pPr>
            <w:r>
              <w:t>四、财政专户管理资金收入</w:t>
            </w:r>
          </w:p>
        </w:tc>
        <w:tc>
          <w:tcPr>
            <w:tcW w:w="2126" w:type="dxa"/>
            <w:vAlign w:val="center"/>
          </w:tcPr>
          <w:p>
            <w:pPr>
              <w:pStyle w:val="10"/>
            </w:pPr>
          </w:p>
        </w:tc>
        <w:tc>
          <w:tcPr>
            <w:tcW w:w="4535" w:type="dxa"/>
            <w:vAlign w:val="center"/>
          </w:tcPr>
          <w:p>
            <w:pPr>
              <w:pStyle w:val="17"/>
            </w:pPr>
            <w:r>
              <w:t>四、公共安全支出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5</w:t>
            </w:r>
          </w:p>
        </w:tc>
        <w:tc>
          <w:tcPr>
            <w:tcW w:w="4536" w:type="dxa"/>
            <w:vAlign w:val="center"/>
          </w:tcPr>
          <w:p>
            <w:pPr>
              <w:pStyle w:val="17"/>
            </w:pPr>
            <w:r>
              <w:t>五、事业收入</w:t>
            </w:r>
          </w:p>
        </w:tc>
        <w:tc>
          <w:tcPr>
            <w:tcW w:w="2126" w:type="dxa"/>
            <w:vAlign w:val="center"/>
          </w:tcPr>
          <w:p>
            <w:pPr>
              <w:pStyle w:val="10"/>
            </w:pPr>
          </w:p>
        </w:tc>
        <w:tc>
          <w:tcPr>
            <w:tcW w:w="4535" w:type="dxa"/>
            <w:vAlign w:val="center"/>
          </w:tcPr>
          <w:p>
            <w:pPr>
              <w:pStyle w:val="17"/>
            </w:pPr>
            <w:r>
              <w:t>五、教育支出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6</w:t>
            </w:r>
          </w:p>
        </w:tc>
        <w:tc>
          <w:tcPr>
            <w:tcW w:w="4536" w:type="dxa"/>
            <w:vAlign w:val="center"/>
          </w:tcPr>
          <w:p>
            <w:pPr>
              <w:pStyle w:val="17"/>
            </w:pPr>
            <w:r>
              <w:t>六、事业单位经营收入</w:t>
            </w:r>
          </w:p>
        </w:tc>
        <w:tc>
          <w:tcPr>
            <w:tcW w:w="2126" w:type="dxa"/>
            <w:vAlign w:val="center"/>
          </w:tcPr>
          <w:p>
            <w:pPr>
              <w:pStyle w:val="10"/>
            </w:pPr>
          </w:p>
        </w:tc>
        <w:tc>
          <w:tcPr>
            <w:tcW w:w="4535" w:type="dxa"/>
            <w:vAlign w:val="center"/>
          </w:tcPr>
          <w:p>
            <w:pPr>
              <w:pStyle w:val="17"/>
            </w:pPr>
            <w:r>
              <w:t>六、科学技术支出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7</w:t>
            </w:r>
          </w:p>
        </w:tc>
        <w:tc>
          <w:tcPr>
            <w:tcW w:w="4536" w:type="dxa"/>
            <w:vAlign w:val="center"/>
          </w:tcPr>
          <w:p>
            <w:pPr>
              <w:pStyle w:val="17"/>
            </w:pPr>
            <w:r>
              <w:t>七、上级补助收入</w:t>
            </w:r>
          </w:p>
        </w:tc>
        <w:tc>
          <w:tcPr>
            <w:tcW w:w="2126" w:type="dxa"/>
            <w:vAlign w:val="center"/>
          </w:tcPr>
          <w:p>
            <w:pPr>
              <w:pStyle w:val="10"/>
            </w:pPr>
          </w:p>
        </w:tc>
        <w:tc>
          <w:tcPr>
            <w:tcW w:w="4535" w:type="dxa"/>
            <w:vAlign w:val="center"/>
          </w:tcPr>
          <w:p>
            <w:pPr>
              <w:pStyle w:val="17"/>
            </w:pPr>
            <w:r>
              <w:t>七、文化旅游体育与传媒支出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8</w:t>
            </w:r>
          </w:p>
        </w:tc>
        <w:tc>
          <w:tcPr>
            <w:tcW w:w="4536" w:type="dxa"/>
            <w:vAlign w:val="center"/>
          </w:tcPr>
          <w:p>
            <w:pPr>
              <w:pStyle w:val="17"/>
            </w:pPr>
            <w:r>
              <w:t>八、附属单位上缴收入</w:t>
            </w:r>
          </w:p>
        </w:tc>
        <w:tc>
          <w:tcPr>
            <w:tcW w:w="2126" w:type="dxa"/>
            <w:vAlign w:val="center"/>
          </w:tcPr>
          <w:p>
            <w:pPr>
              <w:pStyle w:val="10"/>
            </w:pPr>
          </w:p>
        </w:tc>
        <w:tc>
          <w:tcPr>
            <w:tcW w:w="4535" w:type="dxa"/>
            <w:vAlign w:val="center"/>
          </w:tcPr>
          <w:p>
            <w:pPr>
              <w:pStyle w:val="17"/>
            </w:pPr>
            <w:r>
              <w:t>八、社会保障和就业支出</w:t>
            </w:r>
          </w:p>
        </w:tc>
        <w:tc>
          <w:tcPr>
            <w:tcW w:w="2126" w:type="dxa"/>
            <w:vAlign w:val="center"/>
          </w:tcPr>
          <w:p>
            <w:pPr>
              <w:pStyle w:val="10"/>
            </w:pPr>
            <w:r>
              <w:t>60.55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9</w:t>
            </w:r>
          </w:p>
        </w:tc>
        <w:tc>
          <w:tcPr>
            <w:tcW w:w="4536" w:type="dxa"/>
            <w:vAlign w:val="center"/>
          </w:tcPr>
          <w:p>
            <w:pPr>
              <w:pStyle w:val="17"/>
            </w:pPr>
            <w:r>
              <w:t>九、其他收入</w:t>
            </w:r>
          </w:p>
        </w:tc>
        <w:tc>
          <w:tcPr>
            <w:tcW w:w="2126" w:type="dxa"/>
            <w:vAlign w:val="center"/>
          </w:tcPr>
          <w:p>
            <w:pPr>
              <w:pStyle w:val="10"/>
            </w:pPr>
          </w:p>
        </w:tc>
        <w:tc>
          <w:tcPr>
            <w:tcW w:w="4535" w:type="dxa"/>
            <w:vAlign w:val="center"/>
          </w:tcPr>
          <w:p>
            <w:pPr>
              <w:pStyle w:val="17"/>
            </w:pPr>
            <w:r>
              <w:t>九、社会保险基金支出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10</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十、卫生健康支出</w:t>
            </w:r>
          </w:p>
        </w:tc>
        <w:tc>
          <w:tcPr>
            <w:tcW w:w="2126" w:type="dxa"/>
            <w:vAlign w:val="center"/>
          </w:tcPr>
          <w:p>
            <w:pPr>
              <w:pStyle w:val="10"/>
            </w:pPr>
            <w:r>
              <w:t>10.52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11</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十一、节能环保支出</w:t>
            </w:r>
          </w:p>
        </w:tc>
        <w:tc>
          <w:tcPr>
            <w:tcW w:w="2126" w:type="dxa"/>
            <w:vAlign w:val="center"/>
          </w:tcPr>
          <w:p>
            <w:pPr>
              <w:pStyle w:val="10"/>
            </w:pPr>
            <w:r>
              <w:t>1125.74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12</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十二、城乡社区支出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13</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十三、农林水支出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14</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十四、交通运输支出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15</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十五、资源勘探工业信息等支出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16</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十六、商业服务业等支出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17</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十七、金融支出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18</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十八、援助其他地区支出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19</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十九、自然资源海洋气象等支出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20</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二十、住房保障支出</w:t>
            </w:r>
          </w:p>
        </w:tc>
        <w:tc>
          <w:tcPr>
            <w:tcW w:w="2126" w:type="dxa"/>
            <w:vAlign w:val="center"/>
          </w:tcPr>
          <w:p>
            <w:pPr>
              <w:pStyle w:val="10"/>
            </w:pPr>
            <w:r>
              <w:t>25.90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21</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二十一、粮油物资储备支出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22</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二十二、国有资本经营预算支出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23</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二十三、灾害防治及应急管理支出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24</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二十四、预备费</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25</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二十五、其他支出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26</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二十六、转移性支出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27</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二十七、债务还本支出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28</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二十八、债务付息支出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29</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二十九、债务发行费用支出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30</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三十、抗疫特别国债安排的支出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31</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三十一、人行科目</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32</w:t>
            </w:r>
          </w:p>
        </w:tc>
        <w:tc>
          <w:tcPr>
            <w:tcW w:w="4536" w:type="dxa"/>
            <w:vAlign w:val="center"/>
          </w:tcPr>
          <w:p>
            <w:pPr>
              <w:pStyle w:val="19"/>
            </w:pPr>
            <w:r>
              <w:t>本年收入合计</w:t>
            </w:r>
          </w:p>
        </w:tc>
        <w:tc>
          <w:tcPr>
            <w:tcW w:w="2126" w:type="dxa"/>
            <w:vAlign w:val="center"/>
          </w:tcPr>
          <w:p>
            <w:pPr>
              <w:pStyle w:val="20"/>
            </w:pPr>
            <w:r>
              <w:t>1218.62</w:t>
            </w:r>
          </w:p>
        </w:tc>
        <w:tc>
          <w:tcPr>
            <w:tcW w:w="4535" w:type="dxa"/>
            <w:vAlign w:val="center"/>
          </w:tcPr>
          <w:p>
            <w:pPr>
              <w:pStyle w:val="19"/>
            </w:pPr>
            <w:r>
              <w:t>本年支出合计</w:t>
            </w:r>
          </w:p>
        </w:tc>
        <w:tc>
          <w:tcPr>
            <w:tcW w:w="2126" w:type="dxa"/>
            <w:vAlign w:val="center"/>
          </w:tcPr>
          <w:p>
            <w:pPr>
              <w:pStyle w:val="20"/>
            </w:pPr>
            <w:r>
              <w:t>1222.71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33</w:t>
            </w:r>
          </w:p>
        </w:tc>
        <w:tc>
          <w:tcPr>
            <w:tcW w:w="4536" w:type="dxa"/>
            <w:vAlign w:val="center"/>
          </w:tcPr>
          <w:p>
            <w:pPr>
              <w:pStyle w:val="17"/>
            </w:pPr>
            <w:r>
              <w:t>上年结转结余</w:t>
            </w:r>
          </w:p>
        </w:tc>
        <w:tc>
          <w:tcPr>
            <w:tcW w:w="2126" w:type="dxa"/>
            <w:vAlign w:val="center"/>
          </w:tcPr>
          <w:p>
            <w:pPr>
              <w:pStyle w:val="10"/>
            </w:pPr>
            <w:r>
              <w:t>4.09</w:t>
            </w:r>
          </w:p>
        </w:tc>
        <w:tc>
          <w:tcPr>
            <w:tcW w:w="4535" w:type="dxa"/>
            <w:vAlign w:val="center"/>
          </w:tcPr>
          <w:p>
            <w:pPr>
              <w:pStyle w:val="17"/>
            </w:pPr>
            <w:r>
              <w:t>年终结转结余</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34</w:t>
            </w:r>
          </w:p>
        </w:tc>
        <w:tc>
          <w:tcPr>
            <w:tcW w:w="4536" w:type="dxa"/>
            <w:vAlign w:val="center"/>
          </w:tcPr>
          <w:p>
            <w:pPr>
              <w:pStyle w:val="19"/>
            </w:pPr>
            <w:r>
              <w:t>收入总计</w:t>
            </w:r>
          </w:p>
        </w:tc>
        <w:tc>
          <w:tcPr>
            <w:tcW w:w="2126" w:type="dxa"/>
            <w:vAlign w:val="center"/>
          </w:tcPr>
          <w:p>
            <w:pPr>
              <w:pStyle w:val="20"/>
            </w:pPr>
            <w:r>
              <w:t>1222.71</w:t>
            </w:r>
          </w:p>
        </w:tc>
        <w:tc>
          <w:tcPr>
            <w:tcW w:w="4535" w:type="dxa"/>
            <w:vAlign w:val="center"/>
          </w:tcPr>
          <w:p>
            <w:pPr>
              <w:pStyle w:val="19"/>
            </w:pPr>
            <w:r>
              <w:t>支出总计</w:t>
            </w:r>
          </w:p>
        </w:tc>
        <w:tc>
          <w:tcPr>
            <w:tcW w:w="2126" w:type="dxa"/>
            <w:vAlign w:val="center"/>
          </w:tcPr>
          <w:p>
            <w:pPr>
              <w:pStyle w:val="20"/>
            </w:pPr>
            <w:r>
              <w:t>1222.71</w:t>
            </w:r>
          </w:p>
        </w:tc>
      </w:tr>
    </w:tbl>
    <w:p>
      <w:pPr>
        <w:sectPr>
          <w:pgSz w:w="16840" w:h="11900" w:orient="landscape"/>
          <w:pgMar w:top="1361" w:right="1020" w:bottom="1134" w:left="1020" w:header="720" w:footer="720" w:gutter="0"/>
          <w:pgNumType w:fmt="decimal"/>
          <w:cols w:space="720" w:num="1"/>
        </w:sectPr>
      </w:pPr>
    </w:p>
    <w:p>
      <w:pPr>
        <w:jc w:val="center"/>
        <w:outlineLvl w:val="4"/>
      </w:pPr>
      <w:r>
        <w:rPr>
          <w:rFonts w:ascii="方正小标宋_GBK" w:hAnsi="方正小标宋_GBK" w:eastAsia="方正小标宋_GBK" w:cs="方正小标宋_GBK"/>
          <w:color w:val="000000"/>
          <w:sz w:val="36"/>
        </w:rPr>
        <w:t>单位预算收入总表</w:t>
      </w:r>
    </w:p>
    <w:tbl>
      <w:tblPr>
        <w:tblStyle w:val="11"/>
        <w:tblW w:w="1457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15"/>
            </w:pPr>
            <w:r>
              <w:t>467012衡水市生态环境局景县分局</w:t>
            </w:r>
          </w:p>
        </w:tc>
        <w:tc>
          <w:tcPr>
            <w:tcW w:w="3402" w:type="dxa"/>
            <w:gridSpan w:val="3"/>
            <w:tcBorders>
              <w:top w:val="single" w:color="FFFFFF" w:sz="6" w:space="0"/>
              <w:left w:val="single" w:color="FFFFFF" w:sz="6" w:space="0"/>
              <w:right w:val="single" w:color="FFFFFF" w:sz="6" w:space="0"/>
            </w:tcBorders>
            <w:vAlign w:val="center"/>
          </w:tcPr>
          <w:p>
            <w:pPr>
              <w:pStyle w:val="14"/>
            </w:pPr>
            <w:r>
              <w:t>预算年度：2023</w:t>
            </w:r>
          </w:p>
        </w:tc>
        <w:tc>
          <w:tcPr>
            <w:tcW w:w="5670" w:type="dxa"/>
            <w:gridSpan w:val="5"/>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6"/>
            </w:pPr>
            <w:r>
              <w:t>序号</w:t>
            </w:r>
          </w:p>
        </w:tc>
        <w:tc>
          <w:tcPr>
            <w:tcW w:w="2551" w:type="dxa"/>
            <w:gridSpan w:val="2"/>
            <w:vAlign w:val="center"/>
          </w:tcPr>
          <w:p>
            <w:pPr>
              <w:pStyle w:val="16"/>
            </w:pPr>
            <w:r>
              <w:t>功能分类科目</w:t>
            </w:r>
          </w:p>
        </w:tc>
        <w:tc>
          <w:tcPr>
            <w:tcW w:w="1134" w:type="dxa"/>
            <w:vMerge w:val="restart"/>
            <w:vAlign w:val="center"/>
          </w:tcPr>
          <w:p>
            <w:pPr>
              <w:pStyle w:val="16"/>
            </w:pPr>
            <w:r>
              <w:t>合计</w:t>
            </w:r>
          </w:p>
        </w:tc>
        <w:tc>
          <w:tcPr>
            <w:tcW w:w="9072" w:type="dxa"/>
            <w:gridSpan w:val="8"/>
            <w:vAlign w:val="center"/>
          </w:tcPr>
          <w:p>
            <w:pPr>
              <w:pStyle w:val="16"/>
            </w:pPr>
            <w:r>
              <w:t>本年收入</w:t>
            </w:r>
          </w:p>
        </w:tc>
        <w:tc>
          <w:tcPr>
            <w:tcW w:w="1134" w:type="dxa"/>
            <w:vMerge w:val="restart"/>
            <w:vAlign w:val="center"/>
          </w:tcPr>
          <w:p>
            <w:pPr>
              <w:pStyle w:val="16"/>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6"/>
            </w:pPr>
            <w:r>
              <w:t>科目    编码</w:t>
            </w:r>
          </w:p>
        </w:tc>
        <w:tc>
          <w:tcPr>
            <w:tcW w:w="1559" w:type="dxa"/>
            <w:vAlign w:val="center"/>
          </w:tcPr>
          <w:p>
            <w:pPr>
              <w:pStyle w:val="16"/>
            </w:pPr>
            <w:r>
              <w:t>科目名称</w:t>
            </w:r>
          </w:p>
        </w:tc>
        <w:tc>
          <w:tcPr>
            <w:tcW w:w="1134" w:type="dxa"/>
            <w:vMerge w:val="continue"/>
          </w:tcPr>
          <w:p/>
        </w:tc>
        <w:tc>
          <w:tcPr>
            <w:tcW w:w="1134" w:type="dxa"/>
            <w:vAlign w:val="center"/>
          </w:tcPr>
          <w:p>
            <w:pPr>
              <w:pStyle w:val="16"/>
            </w:pPr>
            <w:r>
              <w:t>小计</w:t>
            </w:r>
          </w:p>
        </w:tc>
        <w:tc>
          <w:tcPr>
            <w:tcW w:w="1134" w:type="dxa"/>
            <w:vAlign w:val="center"/>
          </w:tcPr>
          <w:p>
            <w:pPr>
              <w:pStyle w:val="16"/>
            </w:pPr>
            <w:r>
              <w:t>财政拨款 收入</w:t>
            </w:r>
          </w:p>
        </w:tc>
        <w:tc>
          <w:tcPr>
            <w:tcW w:w="1134" w:type="dxa"/>
            <w:vAlign w:val="center"/>
          </w:tcPr>
          <w:p>
            <w:pPr>
              <w:pStyle w:val="16"/>
            </w:pPr>
            <w:r>
              <w:t>财政专户 收入</w:t>
            </w:r>
          </w:p>
        </w:tc>
        <w:tc>
          <w:tcPr>
            <w:tcW w:w="1134" w:type="dxa"/>
            <w:vAlign w:val="center"/>
          </w:tcPr>
          <w:p>
            <w:pPr>
              <w:pStyle w:val="16"/>
            </w:pPr>
            <w:r>
              <w:t>事业收入</w:t>
            </w:r>
          </w:p>
        </w:tc>
        <w:tc>
          <w:tcPr>
            <w:tcW w:w="1134" w:type="dxa"/>
            <w:vAlign w:val="center"/>
          </w:tcPr>
          <w:p>
            <w:pPr>
              <w:pStyle w:val="16"/>
            </w:pPr>
            <w:r>
              <w:t>经营收入</w:t>
            </w:r>
          </w:p>
        </w:tc>
        <w:tc>
          <w:tcPr>
            <w:tcW w:w="1134" w:type="dxa"/>
            <w:vAlign w:val="center"/>
          </w:tcPr>
          <w:p>
            <w:pPr>
              <w:pStyle w:val="16"/>
            </w:pPr>
            <w:r>
              <w:t>上级补助收入</w:t>
            </w:r>
          </w:p>
        </w:tc>
        <w:tc>
          <w:tcPr>
            <w:tcW w:w="1134" w:type="dxa"/>
            <w:vAlign w:val="center"/>
          </w:tcPr>
          <w:p>
            <w:pPr>
              <w:pStyle w:val="16"/>
            </w:pPr>
            <w:r>
              <w:t>附属单位上缴收入</w:t>
            </w:r>
          </w:p>
        </w:tc>
        <w:tc>
          <w:tcPr>
            <w:tcW w:w="1134" w:type="dxa"/>
            <w:vAlign w:val="center"/>
          </w:tcPr>
          <w:p>
            <w:pPr>
              <w:pStyle w:val="16"/>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6"/>
            </w:pPr>
            <w:r>
              <w:t>栏次</w:t>
            </w:r>
          </w:p>
        </w:tc>
        <w:tc>
          <w:tcPr>
            <w:tcW w:w="992" w:type="dxa"/>
            <w:vAlign w:val="center"/>
          </w:tcPr>
          <w:p>
            <w:pPr>
              <w:pStyle w:val="16"/>
            </w:pPr>
            <w:r>
              <w:t>1</w:t>
            </w:r>
          </w:p>
        </w:tc>
        <w:tc>
          <w:tcPr>
            <w:tcW w:w="1559" w:type="dxa"/>
            <w:vAlign w:val="center"/>
          </w:tcPr>
          <w:p>
            <w:pPr>
              <w:pStyle w:val="16"/>
            </w:pPr>
            <w:r>
              <w:t>2</w:t>
            </w:r>
          </w:p>
        </w:tc>
        <w:tc>
          <w:tcPr>
            <w:tcW w:w="1134" w:type="dxa"/>
            <w:vAlign w:val="center"/>
          </w:tcPr>
          <w:p>
            <w:pPr>
              <w:pStyle w:val="16"/>
            </w:pPr>
            <w:r>
              <w:t>3</w:t>
            </w:r>
          </w:p>
        </w:tc>
        <w:tc>
          <w:tcPr>
            <w:tcW w:w="1134" w:type="dxa"/>
            <w:vAlign w:val="center"/>
          </w:tcPr>
          <w:p>
            <w:pPr>
              <w:pStyle w:val="16"/>
            </w:pPr>
            <w:r>
              <w:t>4</w:t>
            </w:r>
          </w:p>
        </w:tc>
        <w:tc>
          <w:tcPr>
            <w:tcW w:w="1134" w:type="dxa"/>
            <w:vAlign w:val="center"/>
          </w:tcPr>
          <w:p>
            <w:pPr>
              <w:pStyle w:val="16"/>
            </w:pPr>
            <w:r>
              <w:t>5</w:t>
            </w:r>
          </w:p>
        </w:tc>
        <w:tc>
          <w:tcPr>
            <w:tcW w:w="1134" w:type="dxa"/>
            <w:vAlign w:val="center"/>
          </w:tcPr>
          <w:p>
            <w:pPr>
              <w:pStyle w:val="16"/>
            </w:pPr>
            <w:r>
              <w:t>6</w:t>
            </w:r>
          </w:p>
        </w:tc>
        <w:tc>
          <w:tcPr>
            <w:tcW w:w="1134" w:type="dxa"/>
            <w:vAlign w:val="center"/>
          </w:tcPr>
          <w:p>
            <w:pPr>
              <w:pStyle w:val="16"/>
            </w:pPr>
            <w:r>
              <w:t>7</w:t>
            </w:r>
          </w:p>
        </w:tc>
        <w:tc>
          <w:tcPr>
            <w:tcW w:w="1134" w:type="dxa"/>
            <w:vAlign w:val="center"/>
          </w:tcPr>
          <w:p>
            <w:pPr>
              <w:pStyle w:val="16"/>
            </w:pPr>
            <w:r>
              <w:t>8</w:t>
            </w:r>
          </w:p>
        </w:tc>
        <w:tc>
          <w:tcPr>
            <w:tcW w:w="1134" w:type="dxa"/>
            <w:vAlign w:val="center"/>
          </w:tcPr>
          <w:p>
            <w:pPr>
              <w:pStyle w:val="16"/>
            </w:pPr>
            <w:r>
              <w:t>9</w:t>
            </w:r>
          </w:p>
        </w:tc>
        <w:tc>
          <w:tcPr>
            <w:tcW w:w="1134" w:type="dxa"/>
            <w:vAlign w:val="center"/>
          </w:tcPr>
          <w:p>
            <w:pPr>
              <w:pStyle w:val="16"/>
            </w:pPr>
            <w:r>
              <w:t>10</w:t>
            </w:r>
          </w:p>
        </w:tc>
        <w:tc>
          <w:tcPr>
            <w:tcW w:w="1134" w:type="dxa"/>
            <w:vAlign w:val="center"/>
          </w:tcPr>
          <w:p>
            <w:pPr>
              <w:pStyle w:val="16"/>
            </w:pPr>
            <w:r>
              <w:t>11</w:t>
            </w:r>
          </w:p>
        </w:tc>
        <w:tc>
          <w:tcPr>
            <w:tcW w:w="1134" w:type="dxa"/>
            <w:vAlign w:val="center"/>
          </w:tcPr>
          <w:p>
            <w:pPr>
              <w:pStyle w:val="16"/>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1</w:t>
            </w:r>
          </w:p>
        </w:tc>
        <w:tc>
          <w:tcPr>
            <w:tcW w:w="992" w:type="dxa"/>
            <w:vAlign w:val="center"/>
          </w:tcPr>
          <w:p>
            <w:pPr>
              <w:pStyle w:val="21"/>
            </w:pPr>
          </w:p>
        </w:tc>
        <w:tc>
          <w:tcPr>
            <w:tcW w:w="1559" w:type="dxa"/>
            <w:vAlign w:val="center"/>
          </w:tcPr>
          <w:p>
            <w:pPr>
              <w:pStyle w:val="19"/>
            </w:pPr>
            <w:r>
              <w:t>合计</w:t>
            </w:r>
          </w:p>
        </w:tc>
        <w:tc>
          <w:tcPr>
            <w:tcW w:w="1134" w:type="dxa"/>
            <w:vAlign w:val="center"/>
          </w:tcPr>
          <w:p>
            <w:pPr>
              <w:pStyle w:val="20"/>
            </w:pPr>
            <w:r>
              <w:t>1222.71</w:t>
            </w:r>
          </w:p>
        </w:tc>
        <w:tc>
          <w:tcPr>
            <w:tcW w:w="1134" w:type="dxa"/>
            <w:vAlign w:val="center"/>
          </w:tcPr>
          <w:p>
            <w:pPr>
              <w:pStyle w:val="20"/>
            </w:pPr>
            <w:r>
              <w:t>1218.62</w:t>
            </w:r>
          </w:p>
        </w:tc>
        <w:tc>
          <w:tcPr>
            <w:tcW w:w="1134" w:type="dxa"/>
            <w:vAlign w:val="center"/>
          </w:tcPr>
          <w:p>
            <w:pPr>
              <w:pStyle w:val="20"/>
            </w:pPr>
            <w:r>
              <w:t>1218.62</w:t>
            </w: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r>
              <w:t>4.09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2</w:t>
            </w:r>
          </w:p>
        </w:tc>
        <w:tc>
          <w:tcPr>
            <w:tcW w:w="992" w:type="dxa"/>
            <w:vAlign w:val="center"/>
          </w:tcPr>
          <w:p>
            <w:pPr>
              <w:pStyle w:val="17"/>
            </w:pPr>
            <w:r>
              <w:t>208</w:t>
            </w:r>
          </w:p>
        </w:tc>
        <w:tc>
          <w:tcPr>
            <w:tcW w:w="1559" w:type="dxa"/>
            <w:vAlign w:val="center"/>
          </w:tcPr>
          <w:p>
            <w:pPr>
              <w:pStyle w:val="17"/>
            </w:pPr>
            <w:r>
              <w:t>社会保障和就业支出</w:t>
            </w:r>
          </w:p>
        </w:tc>
        <w:tc>
          <w:tcPr>
            <w:tcW w:w="1134" w:type="dxa"/>
            <w:vAlign w:val="center"/>
          </w:tcPr>
          <w:p>
            <w:pPr>
              <w:pStyle w:val="10"/>
            </w:pPr>
            <w:r>
              <w:t>60.55</w:t>
            </w:r>
          </w:p>
        </w:tc>
        <w:tc>
          <w:tcPr>
            <w:tcW w:w="1134" w:type="dxa"/>
            <w:vAlign w:val="center"/>
          </w:tcPr>
          <w:p>
            <w:pPr>
              <w:pStyle w:val="10"/>
            </w:pPr>
            <w:r>
              <w:t>60.55</w:t>
            </w:r>
          </w:p>
        </w:tc>
        <w:tc>
          <w:tcPr>
            <w:tcW w:w="1134" w:type="dxa"/>
            <w:vAlign w:val="center"/>
          </w:tcPr>
          <w:p>
            <w:pPr>
              <w:pStyle w:val="10"/>
            </w:pPr>
            <w:r>
              <w:t>60.55</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3</w:t>
            </w:r>
          </w:p>
        </w:tc>
        <w:tc>
          <w:tcPr>
            <w:tcW w:w="992" w:type="dxa"/>
            <w:vAlign w:val="center"/>
          </w:tcPr>
          <w:p>
            <w:pPr>
              <w:pStyle w:val="17"/>
            </w:pPr>
            <w:r>
              <w:t>20805</w:t>
            </w:r>
          </w:p>
        </w:tc>
        <w:tc>
          <w:tcPr>
            <w:tcW w:w="1559" w:type="dxa"/>
            <w:vAlign w:val="center"/>
          </w:tcPr>
          <w:p>
            <w:pPr>
              <w:pStyle w:val="17"/>
            </w:pPr>
            <w:r>
              <w:t>行政事业单位养老支出</w:t>
            </w:r>
          </w:p>
        </w:tc>
        <w:tc>
          <w:tcPr>
            <w:tcW w:w="1134" w:type="dxa"/>
            <w:vAlign w:val="center"/>
          </w:tcPr>
          <w:p>
            <w:pPr>
              <w:pStyle w:val="10"/>
            </w:pPr>
            <w:r>
              <w:t>60.55</w:t>
            </w:r>
          </w:p>
        </w:tc>
        <w:tc>
          <w:tcPr>
            <w:tcW w:w="1134" w:type="dxa"/>
            <w:vAlign w:val="center"/>
          </w:tcPr>
          <w:p>
            <w:pPr>
              <w:pStyle w:val="10"/>
            </w:pPr>
            <w:r>
              <w:t>60.55</w:t>
            </w:r>
          </w:p>
        </w:tc>
        <w:tc>
          <w:tcPr>
            <w:tcW w:w="1134" w:type="dxa"/>
            <w:vAlign w:val="center"/>
          </w:tcPr>
          <w:p>
            <w:pPr>
              <w:pStyle w:val="10"/>
            </w:pPr>
            <w:r>
              <w:t>60.55</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4</w:t>
            </w:r>
          </w:p>
        </w:tc>
        <w:tc>
          <w:tcPr>
            <w:tcW w:w="992" w:type="dxa"/>
            <w:vAlign w:val="center"/>
          </w:tcPr>
          <w:p>
            <w:pPr>
              <w:pStyle w:val="17"/>
            </w:pPr>
            <w:r>
              <w:t>2080501</w:t>
            </w:r>
          </w:p>
        </w:tc>
        <w:tc>
          <w:tcPr>
            <w:tcW w:w="1559" w:type="dxa"/>
            <w:vAlign w:val="center"/>
          </w:tcPr>
          <w:p>
            <w:pPr>
              <w:pStyle w:val="17"/>
            </w:pPr>
            <w:r>
              <w:t>行政单位离退休</w:t>
            </w:r>
          </w:p>
        </w:tc>
        <w:tc>
          <w:tcPr>
            <w:tcW w:w="1134" w:type="dxa"/>
            <w:vAlign w:val="center"/>
          </w:tcPr>
          <w:p>
            <w:pPr>
              <w:pStyle w:val="10"/>
            </w:pPr>
            <w:r>
              <w:t>20.54</w:t>
            </w:r>
          </w:p>
        </w:tc>
        <w:tc>
          <w:tcPr>
            <w:tcW w:w="1134" w:type="dxa"/>
            <w:vAlign w:val="center"/>
          </w:tcPr>
          <w:p>
            <w:pPr>
              <w:pStyle w:val="10"/>
            </w:pPr>
            <w:r>
              <w:t>20.54</w:t>
            </w:r>
          </w:p>
        </w:tc>
        <w:tc>
          <w:tcPr>
            <w:tcW w:w="1134" w:type="dxa"/>
            <w:vAlign w:val="center"/>
          </w:tcPr>
          <w:p>
            <w:pPr>
              <w:pStyle w:val="10"/>
            </w:pPr>
            <w:r>
              <w:t>20.54</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5</w:t>
            </w:r>
          </w:p>
        </w:tc>
        <w:tc>
          <w:tcPr>
            <w:tcW w:w="992" w:type="dxa"/>
            <w:vAlign w:val="center"/>
          </w:tcPr>
          <w:p>
            <w:pPr>
              <w:pStyle w:val="17"/>
            </w:pPr>
            <w:r>
              <w:t>2080505</w:t>
            </w:r>
          </w:p>
        </w:tc>
        <w:tc>
          <w:tcPr>
            <w:tcW w:w="1559" w:type="dxa"/>
            <w:vAlign w:val="center"/>
          </w:tcPr>
          <w:p>
            <w:pPr>
              <w:pStyle w:val="17"/>
            </w:pPr>
            <w:r>
              <w:t>机关事业单位基本养老保险缴费支出</w:t>
            </w:r>
          </w:p>
        </w:tc>
        <w:tc>
          <w:tcPr>
            <w:tcW w:w="1134" w:type="dxa"/>
            <w:vAlign w:val="center"/>
          </w:tcPr>
          <w:p>
            <w:pPr>
              <w:pStyle w:val="10"/>
            </w:pPr>
            <w:r>
              <w:t>40.01</w:t>
            </w:r>
          </w:p>
        </w:tc>
        <w:tc>
          <w:tcPr>
            <w:tcW w:w="1134" w:type="dxa"/>
            <w:vAlign w:val="center"/>
          </w:tcPr>
          <w:p>
            <w:pPr>
              <w:pStyle w:val="10"/>
            </w:pPr>
            <w:r>
              <w:t>40.01</w:t>
            </w:r>
          </w:p>
        </w:tc>
        <w:tc>
          <w:tcPr>
            <w:tcW w:w="1134" w:type="dxa"/>
            <w:vAlign w:val="center"/>
          </w:tcPr>
          <w:p>
            <w:pPr>
              <w:pStyle w:val="10"/>
            </w:pPr>
            <w:r>
              <w:t>40.01</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6</w:t>
            </w:r>
          </w:p>
        </w:tc>
        <w:tc>
          <w:tcPr>
            <w:tcW w:w="992" w:type="dxa"/>
            <w:vAlign w:val="center"/>
          </w:tcPr>
          <w:p>
            <w:pPr>
              <w:pStyle w:val="17"/>
            </w:pPr>
            <w:r>
              <w:t>210</w:t>
            </w:r>
          </w:p>
        </w:tc>
        <w:tc>
          <w:tcPr>
            <w:tcW w:w="1559" w:type="dxa"/>
            <w:vAlign w:val="center"/>
          </w:tcPr>
          <w:p>
            <w:pPr>
              <w:pStyle w:val="17"/>
            </w:pPr>
            <w:r>
              <w:t>卫生健康支出</w:t>
            </w:r>
          </w:p>
        </w:tc>
        <w:tc>
          <w:tcPr>
            <w:tcW w:w="1134" w:type="dxa"/>
            <w:vAlign w:val="center"/>
          </w:tcPr>
          <w:p>
            <w:pPr>
              <w:pStyle w:val="10"/>
            </w:pPr>
            <w:r>
              <w:t>10.52</w:t>
            </w:r>
          </w:p>
        </w:tc>
        <w:tc>
          <w:tcPr>
            <w:tcW w:w="1134" w:type="dxa"/>
            <w:vAlign w:val="center"/>
          </w:tcPr>
          <w:p>
            <w:pPr>
              <w:pStyle w:val="10"/>
            </w:pPr>
            <w:r>
              <w:t>10.52</w:t>
            </w:r>
          </w:p>
        </w:tc>
        <w:tc>
          <w:tcPr>
            <w:tcW w:w="1134" w:type="dxa"/>
            <w:vAlign w:val="center"/>
          </w:tcPr>
          <w:p>
            <w:pPr>
              <w:pStyle w:val="10"/>
            </w:pPr>
            <w:r>
              <w:t>10.52</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7</w:t>
            </w:r>
          </w:p>
        </w:tc>
        <w:tc>
          <w:tcPr>
            <w:tcW w:w="992" w:type="dxa"/>
            <w:vAlign w:val="center"/>
          </w:tcPr>
          <w:p>
            <w:pPr>
              <w:pStyle w:val="17"/>
            </w:pPr>
            <w:r>
              <w:t>21011</w:t>
            </w:r>
          </w:p>
        </w:tc>
        <w:tc>
          <w:tcPr>
            <w:tcW w:w="1559" w:type="dxa"/>
            <w:vAlign w:val="center"/>
          </w:tcPr>
          <w:p>
            <w:pPr>
              <w:pStyle w:val="17"/>
            </w:pPr>
            <w:r>
              <w:t>行政事业单位医疗</w:t>
            </w:r>
          </w:p>
        </w:tc>
        <w:tc>
          <w:tcPr>
            <w:tcW w:w="1134" w:type="dxa"/>
            <w:vAlign w:val="center"/>
          </w:tcPr>
          <w:p>
            <w:pPr>
              <w:pStyle w:val="10"/>
            </w:pPr>
            <w:r>
              <w:t>10.52</w:t>
            </w:r>
          </w:p>
        </w:tc>
        <w:tc>
          <w:tcPr>
            <w:tcW w:w="1134" w:type="dxa"/>
            <w:vAlign w:val="center"/>
          </w:tcPr>
          <w:p>
            <w:pPr>
              <w:pStyle w:val="10"/>
            </w:pPr>
            <w:r>
              <w:t>10.52</w:t>
            </w:r>
          </w:p>
        </w:tc>
        <w:tc>
          <w:tcPr>
            <w:tcW w:w="1134" w:type="dxa"/>
            <w:vAlign w:val="center"/>
          </w:tcPr>
          <w:p>
            <w:pPr>
              <w:pStyle w:val="10"/>
            </w:pPr>
            <w:r>
              <w:t>10.52</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8</w:t>
            </w:r>
          </w:p>
        </w:tc>
        <w:tc>
          <w:tcPr>
            <w:tcW w:w="992" w:type="dxa"/>
            <w:vAlign w:val="center"/>
          </w:tcPr>
          <w:p>
            <w:pPr>
              <w:pStyle w:val="17"/>
            </w:pPr>
            <w:r>
              <w:t>2101101</w:t>
            </w:r>
          </w:p>
        </w:tc>
        <w:tc>
          <w:tcPr>
            <w:tcW w:w="1559" w:type="dxa"/>
            <w:vAlign w:val="center"/>
          </w:tcPr>
          <w:p>
            <w:pPr>
              <w:pStyle w:val="17"/>
            </w:pPr>
            <w:r>
              <w:t>行政单位医疗</w:t>
            </w:r>
          </w:p>
        </w:tc>
        <w:tc>
          <w:tcPr>
            <w:tcW w:w="1134" w:type="dxa"/>
            <w:vAlign w:val="center"/>
          </w:tcPr>
          <w:p>
            <w:pPr>
              <w:pStyle w:val="10"/>
            </w:pPr>
            <w:r>
              <w:t>10.52</w:t>
            </w:r>
          </w:p>
        </w:tc>
        <w:tc>
          <w:tcPr>
            <w:tcW w:w="1134" w:type="dxa"/>
            <w:vAlign w:val="center"/>
          </w:tcPr>
          <w:p>
            <w:pPr>
              <w:pStyle w:val="10"/>
            </w:pPr>
            <w:r>
              <w:t>10.52</w:t>
            </w:r>
          </w:p>
        </w:tc>
        <w:tc>
          <w:tcPr>
            <w:tcW w:w="1134" w:type="dxa"/>
            <w:vAlign w:val="center"/>
          </w:tcPr>
          <w:p>
            <w:pPr>
              <w:pStyle w:val="10"/>
            </w:pPr>
            <w:r>
              <w:t>10.52</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9</w:t>
            </w:r>
          </w:p>
        </w:tc>
        <w:tc>
          <w:tcPr>
            <w:tcW w:w="992" w:type="dxa"/>
            <w:vAlign w:val="center"/>
          </w:tcPr>
          <w:p>
            <w:pPr>
              <w:pStyle w:val="17"/>
            </w:pPr>
            <w:r>
              <w:t>211</w:t>
            </w:r>
          </w:p>
        </w:tc>
        <w:tc>
          <w:tcPr>
            <w:tcW w:w="1559" w:type="dxa"/>
            <w:vAlign w:val="center"/>
          </w:tcPr>
          <w:p>
            <w:pPr>
              <w:pStyle w:val="17"/>
            </w:pPr>
            <w:r>
              <w:t>节能环保支出</w:t>
            </w:r>
          </w:p>
        </w:tc>
        <w:tc>
          <w:tcPr>
            <w:tcW w:w="1134" w:type="dxa"/>
            <w:vAlign w:val="center"/>
          </w:tcPr>
          <w:p>
            <w:pPr>
              <w:pStyle w:val="10"/>
            </w:pPr>
            <w:r>
              <w:t>1125.74</w:t>
            </w:r>
          </w:p>
        </w:tc>
        <w:tc>
          <w:tcPr>
            <w:tcW w:w="1134" w:type="dxa"/>
            <w:vAlign w:val="center"/>
          </w:tcPr>
          <w:p>
            <w:pPr>
              <w:pStyle w:val="10"/>
            </w:pPr>
            <w:r>
              <w:t>1121.65</w:t>
            </w:r>
          </w:p>
        </w:tc>
        <w:tc>
          <w:tcPr>
            <w:tcW w:w="1134" w:type="dxa"/>
            <w:vAlign w:val="center"/>
          </w:tcPr>
          <w:p>
            <w:pPr>
              <w:pStyle w:val="10"/>
            </w:pPr>
            <w:r>
              <w:t>1121.65</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r>
              <w:t>4.09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10</w:t>
            </w:r>
          </w:p>
        </w:tc>
        <w:tc>
          <w:tcPr>
            <w:tcW w:w="992" w:type="dxa"/>
            <w:vAlign w:val="center"/>
          </w:tcPr>
          <w:p>
            <w:pPr>
              <w:pStyle w:val="17"/>
            </w:pPr>
            <w:r>
              <w:t>21101</w:t>
            </w:r>
          </w:p>
        </w:tc>
        <w:tc>
          <w:tcPr>
            <w:tcW w:w="1559" w:type="dxa"/>
            <w:vAlign w:val="center"/>
          </w:tcPr>
          <w:p>
            <w:pPr>
              <w:pStyle w:val="17"/>
            </w:pPr>
            <w:r>
              <w:t>环境保护管理事务</w:t>
            </w:r>
          </w:p>
        </w:tc>
        <w:tc>
          <w:tcPr>
            <w:tcW w:w="1134" w:type="dxa"/>
            <w:vAlign w:val="center"/>
          </w:tcPr>
          <w:p>
            <w:pPr>
              <w:pStyle w:val="10"/>
            </w:pPr>
            <w:r>
              <w:t>1125.74</w:t>
            </w:r>
          </w:p>
        </w:tc>
        <w:tc>
          <w:tcPr>
            <w:tcW w:w="1134" w:type="dxa"/>
            <w:vAlign w:val="center"/>
          </w:tcPr>
          <w:p>
            <w:pPr>
              <w:pStyle w:val="10"/>
            </w:pPr>
            <w:r>
              <w:t>1121.65</w:t>
            </w:r>
          </w:p>
        </w:tc>
        <w:tc>
          <w:tcPr>
            <w:tcW w:w="1134" w:type="dxa"/>
            <w:vAlign w:val="center"/>
          </w:tcPr>
          <w:p>
            <w:pPr>
              <w:pStyle w:val="10"/>
            </w:pPr>
            <w:r>
              <w:t>1121.65</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r>
              <w:t>4.09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11</w:t>
            </w:r>
          </w:p>
        </w:tc>
        <w:tc>
          <w:tcPr>
            <w:tcW w:w="992" w:type="dxa"/>
            <w:vAlign w:val="center"/>
          </w:tcPr>
          <w:p>
            <w:pPr>
              <w:pStyle w:val="17"/>
            </w:pPr>
            <w:r>
              <w:t>2110101</w:t>
            </w:r>
          </w:p>
        </w:tc>
        <w:tc>
          <w:tcPr>
            <w:tcW w:w="1559" w:type="dxa"/>
            <w:vAlign w:val="center"/>
          </w:tcPr>
          <w:p>
            <w:pPr>
              <w:pStyle w:val="17"/>
            </w:pPr>
            <w:r>
              <w:t>行政运行</w:t>
            </w:r>
          </w:p>
        </w:tc>
        <w:tc>
          <w:tcPr>
            <w:tcW w:w="1134" w:type="dxa"/>
            <w:vAlign w:val="center"/>
          </w:tcPr>
          <w:p>
            <w:pPr>
              <w:pStyle w:val="10"/>
            </w:pPr>
            <w:r>
              <w:t>1125.74</w:t>
            </w:r>
          </w:p>
        </w:tc>
        <w:tc>
          <w:tcPr>
            <w:tcW w:w="1134" w:type="dxa"/>
            <w:vAlign w:val="center"/>
          </w:tcPr>
          <w:p>
            <w:pPr>
              <w:pStyle w:val="10"/>
            </w:pPr>
            <w:r>
              <w:t>1121.65</w:t>
            </w:r>
          </w:p>
        </w:tc>
        <w:tc>
          <w:tcPr>
            <w:tcW w:w="1134" w:type="dxa"/>
            <w:vAlign w:val="center"/>
          </w:tcPr>
          <w:p>
            <w:pPr>
              <w:pStyle w:val="10"/>
            </w:pPr>
            <w:r>
              <w:t>1121.65</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r>
              <w:t>4.09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12</w:t>
            </w:r>
          </w:p>
        </w:tc>
        <w:tc>
          <w:tcPr>
            <w:tcW w:w="992" w:type="dxa"/>
            <w:vAlign w:val="center"/>
          </w:tcPr>
          <w:p>
            <w:pPr>
              <w:pStyle w:val="17"/>
            </w:pPr>
            <w:r>
              <w:t>221</w:t>
            </w:r>
          </w:p>
        </w:tc>
        <w:tc>
          <w:tcPr>
            <w:tcW w:w="1559" w:type="dxa"/>
            <w:vAlign w:val="center"/>
          </w:tcPr>
          <w:p>
            <w:pPr>
              <w:pStyle w:val="17"/>
            </w:pPr>
            <w:r>
              <w:t>住房保障支出</w:t>
            </w:r>
          </w:p>
        </w:tc>
        <w:tc>
          <w:tcPr>
            <w:tcW w:w="1134" w:type="dxa"/>
            <w:vAlign w:val="center"/>
          </w:tcPr>
          <w:p>
            <w:pPr>
              <w:pStyle w:val="10"/>
            </w:pPr>
            <w:r>
              <w:t>25.90</w:t>
            </w:r>
          </w:p>
        </w:tc>
        <w:tc>
          <w:tcPr>
            <w:tcW w:w="1134" w:type="dxa"/>
            <w:vAlign w:val="center"/>
          </w:tcPr>
          <w:p>
            <w:pPr>
              <w:pStyle w:val="10"/>
            </w:pPr>
            <w:r>
              <w:t>25.90</w:t>
            </w:r>
          </w:p>
        </w:tc>
        <w:tc>
          <w:tcPr>
            <w:tcW w:w="1134" w:type="dxa"/>
            <w:vAlign w:val="center"/>
          </w:tcPr>
          <w:p>
            <w:pPr>
              <w:pStyle w:val="10"/>
            </w:pPr>
            <w:r>
              <w:t>25.90</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13</w:t>
            </w:r>
          </w:p>
        </w:tc>
        <w:tc>
          <w:tcPr>
            <w:tcW w:w="992" w:type="dxa"/>
            <w:vAlign w:val="center"/>
          </w:tcPr>
          <w:p>
            <w:pPr>
              <w:pStyle w:val="17"/>
            </w:pPr>
            <w:r>
              <w:t>22102</w:t>
            </w:r>
          </w:p>
        </w:tc>
        <w:tc>
          <w:tcPr>
            <w:tcW w:w="1559" w:type="dxa"/>
            <w:vAlign w:val="center"/>
          </w:tcPr>
          <w:p>
            <w:pPr>
              <w:pStyle w:val="17"/>
            </w:pPr>
            <w:r>
              <w:t>住房改革支出</w:t>
            </w:r>
          </w:p>
        </w:tc>
        <w:tc>
          <w:tcPr>
            <w:tcW w:w="1134" w:type="dxa"/>
            <w:vAlign w:val="center"/>
          </w:tcPr>
          <w:p>
            <w:pPr>
              <w:pStyle w:val="10"/>
            </w:pPr>
            <w:r>
              <w:t>25.90</w:t>
            </w:r>
          </w:p>
        </w:tc>
        <w:tc>
          <w:tcPr>
            <w:tcW w:w="1134" w:type="dxa"/>
            <w:vAlign w:val="center"/>
          </w:tcPr>
          <w:p>
            <w:pPr>
              <w:pStyle w:val="10"/>
            </w:pPr>
            <w:r>
              <w:t>25.90</w:t>
            </w:r>
          </w:p>
        </w:tc>
        <w:tc>
          <w:tcPr>
            <w:tcW w:w="1134" w:type="dxa"/>
            <w:vAlign w:val="center"/>
          </w:tcPr>
          <w:p>
            <w:pPr>
              <w:pStyle w:val="10"/>
            </w:pPr>
            <w:r>
              <w:t>25.90</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14</w:t>
            </w:r>
          </w:p>
        </w:tc>
        <w:tc>
          <w:tcPr>
            <w:tcW w:w="992" w:type="dxa"/>
            <w:vAlign w:val="center"/>
          </w:tcPr>
          <w:p>
            <w:pPr>
              <w:pStyle w:val="17"/>
            </w:pPr>
            <w:r>
              <w:t>2210201</w:t>
            </w:r>
          </w:p>
        </w:tc>
        <w:tc>
          <w:tcPr>
            <w:tcW w:w="1559" w:type="dxa"/>
            <w:vAlign w:val="center"/>
          </w:tcPr>
          <w:p>
            <w:pPr>
              <w:pStyle w:val="17"/>
            </w:pPr>
            <w:r>
              <w:t>住房公积金</w:t>
            </w:r>
          </w:p>
        </w:tc>
        <w:tc>
          <w:tcPr>
            <w:tcW w:w="1134" w:type="dxa"/>
            <w:vAlign w:val="center"/>
          </w:tcPr>
          <w:p>
            <w:pPr>
              <w:pStyle w:val="10"/>
            </w:pPr>
            <w:r>
              <w:t>25.90</w:t>
            </w:r>
          </w:p>
        </w:tc>
        <w:tc>
          <w:tcPr>
            <w:tcW w:w="1134" w:type="dxa"/>
            <w:vAlign w:val="center"/>
          </w:tcPr>
          <w:p>
            <w:pPr>
              <w:pStyle w:val="10"/>
            </w:pPr>
            <w:r>
              <w:t>25.90</w:t>
            </w:r>
          </w:p>
        </w:tc>
        <w:tc>
          <w:tcPr>
            <w:tcW w:w="1134" w:type="dxa"/>
            <w:vAlign w:val="center"/>
          </w:tcPr>
          <w:p>
            <w:pPr>
              <w:pStyle w:val="10"/>
            </w:pPr>
            <w:r>
              <w:t>25.90</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bl>
    <w:p>
      <w:pPr>
        <w:sectPr>
          <w:pgSz w:w="16840" w:h="11900" w:orient="landscape"/>
          <w:pgMar w:top="1361" w:right="1020" w:bottom="1134" w:left="1020" w:header="720" w:footer="720" w:gutter="0"/>
          <w:pgNumType w:fmt="decimal"/>
          <w:cols w:space="720" w:num="1"/>
        </w:sectPr>
      </w:pPr>
    </w:p>
    <w:p>
      <w:pPr>
        <w:jc w:val="center"/>
        <w:outlineLvl w:val="4"/>
      </w:pPr>
      <w:r>
        <w:rPr>
          <w:rFonts w:ascii="方正小标宋_GBK" w:hAnsi="方正小标宋_GBK" w:eastAsia="方正小标宋_GBK" w:cs="方正小标宋_GBK"/>
          <w:color w:val="000000"/>
          <w:sz w:val="36"/>
        </w:rPr>
        <w:t>单位预算支出总表</w:t>
      </w:r>
    </w:p>
    <w:tbl>
      <w:tblPr>
        <w:tblStyle w:val="11"/>
        <w:tblW w:w="145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pPr>
              <w:pStyle w:val="15"/>
            </w:pPr>
            <w:r>
              <w:t>467012衡水市生态环境局景县分局</w:t>
            </w:r>
          </w:p>
        </w:tc>
        <w:tc>
          <w:tcPr>
            <w:tcW w:w="2722" w:type="dxa"/>
            <w:gridSpan w:val="2"/>
            <w:tcBorders>
              <w:top w:val="single" w:color="FFFFFF" w:sz="6" w:space="0"/>
              <w:left w:val="single" w:color="FFFFFF" w:sz="6" w:space="0"/>
              <w:right w:val="single" w:color="FFFFFF" w:sz="6" w:space="0"/>
            </w:tcBorders>
            <w:vAlign w:val="center"/>
          </w:tcPr>
          <w:p>
            <w:pPr>
              <w:pStyle w:val="14"/>
            </w:pPr>
            <w:r>
              <w:t>预算年度：2023</w:t>
            </w:r>
          </w:p>
        </w:tc>
        <w:tc>
          <w:tcPr>
            <w:tcW w:w="5444" w:type="dxa"/>
            <w:gridSpan w:val="4"/>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5528" w:type="dxa"/>
            <w:gridSpan w:val="2"/>
            <w:vAlign w:val="center"/>
          </w:tcPr>
          <w:p>
            <w:pPr>
              <w:pStyle w:val="16"/>
            </w:pPr>
            <w:r>
              <w:t>功能分类科目</w:t>
            </w:r>
          </w:p>
        </w:tc>
        <w:tc>
          <w:tcPr>
            <w:tcW w:w="1361" w:type="dxa"/>
            <w:vMerge w:val="restart"/>
            <w:vAlign w:val="center"/>
          </w:tcPr>
          <w:p>
            <w:pPr>
              <w:pStyle w:val="16"/>
            </w:pPr>
            <w:r>
              <w:t>合计</w:t>
            </w:r>
          </w:p>
        </w:tc>
        <w:tc>
          <w:tcPr>
            <w:tcW w:w="1361" w:type="dxa"/>
            <w:vMerge w:val="restart"/>
            <w:vAlign w:val="center"/>
          </w:tcPr>
          <w:p>
            <w:pPr>
              <w:pStyle w:val="16"/>
            </w:pPr>
            <w:r>
              <w:t>基本支出</w:t>
            </w:r>
          </w:p>
        </w:tc>
        <w:tc>
          <w:tcPr>
            <w:tcW w:w="1361" w:type="dxa"/>
            <w:vMerge w:val="restart"/>
            <w:vAlign w:val="center"/>
          </w:tcPr>
          <w:p>
            <w:pPr>
              <w:pStyle w:val="16"/>
            </w:pPr>
            <w:r>
              <w:t>项目支出</w:t>
            </w:r>
          </w:p>
        </w:tc>
        <w:tc>
          <w:tcPr>
            <w:tcW w:w="1361" w:type="dxa"/>
            <w:vMerge w:val="restart"/>
            <w:vAlign w:val="center"/>
          </w:tcPr>
          <w:p>
            <w:pPr>
              <w:pStyle w:val="16"/>
            </w:pPr>
            <w:r>
              <w:t>经营支出</w:t>
            </w:r>
          </w:p>
        </w:tc>
        <w:tc>
          <w:tcPr>
            <w:tcW w:w="1361" w:type="dxa"/>
            <w:vMerge w:val="restart"/>
            <w:vAlign w:val="center"/>
          </w:tcPr>
          <w:p>
            <w:pPr>
              <w:pStyle w:val="16"/>
            </w:pPr>
            <w:r>
              <w:t>上解上级     支出</w:t>
            </w:r>
          </w:p>
        </w:tc>
        <w:tc>
          <w:tcPr>
            <w:tcW w:w="1361" w:type="dxa"/>
            <w:vMerge w:val="restart"/>
            <w:vAlign w:val="center"/>
          </w:tcPr>
          <w:p>
            <w:pPr>
              <w:pStyle w:val="16"/>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6"/>
            </w:pPr>
            <w:r>
              <w:t>科目    编码</w:t>
            </w:r>
          </w:p>
        </w:tc>
        <w:tc>
          <w:tcPr>
            <w:tcW w:w="4536" w:type="dxa"/>
            <w:vAlign w:val="center"/>
          </w:tcPr>
          <w:p>
            <w:pPr>
              <w:pStyle w:val="16"/>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992" w:type="dxa"/>
            <w:vAlign w:val="center"/>
          </w:tcPr>
          <w:p>
            <w:pPr>
              <w:pStyle w:val="16"/>
            </w:pPr>
            <w:r>
              <w:t>1</w:t>
            </w:r>
          </w:p>
        </w:tc>
        <w:tc>
          <w:tcPr>
            <w:tcW w:w="4536" w:type="dxa"/>
            <w:vAlign w:val="center"/>
          </w:tcPr>
          <w:p>
            <w:pPr>
              <w:pStyle w:val="16"/>
            </w:pPr>
            <w:r>
              <w:t>2</w:t>
            </w:r>
          </w:p>
        </w:tc>
        <w:tc>
          <w:tcPr>
            <w:tcW w:w="1361" w:type="dxa"/>
            <w:vAlign w:val="center"/>
          </w:tcPr>
          <w:p>
            <w:pPr>
              <w:pStyle w:val="16"/>
            </w:pPr>
            <w:r>
              <w:t>3</w:t>
            </w:r>
          </w:p>
        </w:tc>
        <w:tc>
          <w:tcPr>
            <w:tcW w:w="1361" w:type="dxa"/>
            <w:vAlign w:val="center"/>
          </w:tcPr>
          <w:p>
            <w:pPr>
              <w:pStyle w:val="16"/>
            </w:pPr>
            <w:r>
              <w:t>4</w:t>
            </w:r>
          </w:p>
        </w:tc>
        <w:tc>
          <w:tcPr>
            <w:tcW w:w="1361" w:type="dxa"/>
            <w:vAlign w:val="center"/>
          </w:tcPr>
          <w:p>
            <w:pPr>
              <w:pStyle w:val="16"/>
            </w:pPr>
            <w:r>
              <w:t>5</w:t>
            </w:r>
          </w:p>
        </w:tc>
        <w:tc>
          <w:tcPr>
            <w:tcW w:w="1361" w:type="dxa"/>
            <w:vAlign w:val="center"/>
          </w:tcPr>
          <w:p>
            <w:pPr>
              <w:pStyle w:val="16"/>
            </w:pPr>
            <w:r>
              <w:t>6</w:t>
            </w:r>
          </w:p>
        </w:tc>
        <w:tc>
          <w:tcPr>
            <w:tcW w:w="1361" w:type="dxa"/>
            <w:vAlign w:val="center"/>
          </w:tcPr>
          <w:p>
            <w:pPr>
              <w:pStyle w:val="16"/>
            </w:pPr>
            <w:r>
              <w:t>7</w:t>
            </w:r>
          </w:p>
        </w:tc>
        <w:tc>
          <w:tcPr>
            <w:tcW w:w="1361" w:type="dxa"/>
            <w:vAlign w:val="center"/>
          </w:tcPr>
          <w:p>
            <w:pPr>
              <w:pStyle w:val="16"/>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w:t>
            </w:r>
          </w:p>
        </w:tc>
        <w:tc>
          <w:tcPr>
            <w:tcW w:w="992" w:type="dxa"/>
            <w:vAlign w:val="center"/>
          </w:tcPr>
          <w:p>
            <w:pPr>
              <w:pStyle w:val="21"/>
            </w:pPr>
          </w:p>
        </w:tc>
        <w:tc>
          <w:tcPr>
            <w:tcW w:w="4536" w:type="dxa"/>
            <w:vAlign w:val="center"/>
          </w:tcPr>
          <w:p>
            <w:pPr>
              <w:pStyle w:val="19"/>
            </w:pPr>
            <w:r>
              <w:t>合计</w:t>
            </w:r>
          </w:p>
        </w:tc>
        <w:tc>
          <w:tcPr>
            <w:tcW w:w="1361" w:type="dxa"/>
            <w:vAlign w:val="center"/>
          </w:tcPr>
          <w:p>
            <w:pPr>
              <w:pStyle w:val="20"/>
            </w:pPr>
            <w:r>
              <w:t>1222.71</w:t>
            </w:r>
          </w:p>
        </w:tc>
        <w:tc>
          <w:tcPr>
            <w:tcW w:w="1361" w:type="dxa"/>
            <w:vAlign w:val="center"/>
          </w:tcPr>
          <w:p>
            <w:pPr>
              <w:pStyle w:val="20"/>
            </w:pPr>
            <w:r>
              <w:t>378.46</w:t>
            </w:r>
          </w:p>
        </w:tc>
        <w:tc>
          <w:tcPr>
            <w:tcW w:w="1361" w:type="dxa"/>
            <w:vAlign w:val="center"/>
          </w:tcPr>
          <w:p>
            <w:pPr>
              <w:pStyle w:val="20"/>
            </w:pPr>
            <w:r>
              <w:t>844.25</w:t>
            </w:r>
          </w:p>
        </w:tc>
        <w:tc>
          <w:tcPr>
            <w:tcW w:w="1361" w:type="dxa"/>
            <w:vAlign w:val="center"/>
          </w:tcPr>
          <w:p>
            <w:pPr>
              <w:pStyle w:val="20"/>
            </w:pPr>
          </w:p>
        </w:tc>
        <w:tc>
          <w:tcPr>
            <w:tcW w:w="1361" w:type="dxa"/>
            <w:vAlign w:val="center"/>
          </w:tcPr>
          <w:p>
            <w:pPr>
              <w:pStyle w:val="20"/>
            </w:pPr>
          </w:p>
        </w:tc>
        <w:tc>
          <w:tcPr>
            <w:tcW w:w="1361"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w:t>
            </w:r>
          </w:p>
        </w:tc>
        <w:tc>
          <w:tcPr>
            <w:tcW w:w="992" w:type="dxa"/>
            <w:vAlign w:val="center"/>
          </w:tcPr>
          <w:p>
            <w:pPr>
              <w:pStyle w:val="17"/>
            </w:pPr>
            <w:r>
              <w:t>208</w:t>
            </w:r>
          </w:p>
        </w:tc>
        <w:tc>
          <w:tcPr>
            <w:tcW w:w="4536" w:type="dxa"/>
            <w:vAlign w:val="center"/>
          </w:tcPr>
          <w:p>
            <w:pPr>
              <w:pStyle w:val="17"/>
            </w:pPr>
            <w:r>
              <w:t>社会保障和就业支出</w:t>
            </w:r>
          </w:p>
        </w:tc>
        <w:tc>
          <w:tcPr>
            <w:tcW w:w="1361" w:type="dxa"/>
            <w:vAlign w:val="center"/>
          </w:tcPr>
          <w:p>
            <w:pPr>
              <w:pStyle w:val="10"/>
            </w:pPr>
            <w:r>
              <w:t>60.55</w:t>
            </w:r>
          </w:p>
        </w:tc>
        <w:tc>
          <w:tcPr>
            <w:tcW w:w="1361" w:type="dxa"/>
            <w:vAlign w:val="center"/>
          </w:tcPr>
          <w:p>
            <w:pPr>
              <w:pStyle w:val="10"/>
            </w:pPr>
            <w:r>
              <w:t>60.55</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w:t>
            </w:r>
          </w:p>
        </w:tc>
        <w:tc>
          <w:tcPr>
            <w:tcW w:w="992" w:type="dxa"/>
            <w:vAlign w:val="center"/>
          </w:tcPr>
          <w:p>
            <w:pPr>
              <w:pStyle w:val="17"/>
            </w:pPr>
            <w:r>
              <w:t>20805</w:t>
            </w:r>
          </w:p>
        </w:tc>
        <w:tc>
          <w:tcPr>
            <w:tcW w:w="4536" w:type="dxa"/>
            <w:vAlign w:val="center"/>
          </w:tcPr>
          <w:p>
            <w:pPr>
              <w:pStyle w:val="17"/>
            </w:pPr>
            <w:r>
              <w:t>行政事业单位养老支出</w:t>
            </w:r>
          </w:p>
        </w:tc>
        <w:tc>
          <w:tcPr>
            <w:tcW w:w="1361" w:type="dxa"/>
            <w:vAlign w:val="center"/>
          </w:tcPr>
          <w:p>
            <w:pPr>
              <w:pStyle w:val="10"/>
            </w:pPr>
            <w:r>
              <w:t>60.55</w:t>
            </w:r>
          </w:p>
        </w:tc>
        <w:tc>
          <w:tcPr>
            <w:tcW w:w="1361" w:type="dxa"/>
            <w:vAlign w:val="center"/>
          </w:tcPr>
          <w:p>
            <w:pPr>
              <w:pStyle w:val="10"/>
            </w:pPr>
            <w:r>
              <w:t>60.55</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4</w:t>
            </w:r>
          </w:p>
        </w:tc>
        <w:tc>
          <w:tcPr>
            <w:tcW w:w="992" w:type="dxa"/>
            <w:vAlign w:val="center"/>
          </w:tcPr>
          <w:p>
            <w:pPr>
              <w:pStyle w:val="17"/>
            </w:pPr>
            <w:r>
              <w:t>2080501</w:t>
            </w:r>
          </w:p>
        </w:tc>
        <w:tc>
          <w:tcPr>
            <w:tcW w:w="4536" w:type="dxa"/>
            <w:vAlign w:val="center"/>
          </w:tcPr>
          <w:p>
            <w:pPr>
              <w:pStyle w:val="17"/>
            </w:pPr>
            <w:r>
              <w:t>行政单位离退休</w:t>
            </w:r>
          </w:p>
        </w:tc>
        <w:tc>
          <w:tcPr>
            <w:tcW w:w="1361" w:type="dxa"/>
            <w:vAlign w:val="center"/>
          </w:tcPr>
          <w:p>
            <w:pPr>
              <w:pStyle w:val="10"/>
            </w:pPr>
            <w:r>
              <w:t>20.54</w:t>
            </w:r>
          </w:p>
        </w:tc>
        <w:tc>
          <w:tcPr>
            <w:tcW w:w="1361" w:type="dxa"/>
            <w:vAlign w:val="center"/>
          </w:tcPr>
          <w:p>
            <w:pPr>
              <w:pStyle w:val="10"/>
            </w:pPr>
            <w:r>
              <w:t>20.54</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5</w:t>
            </w:r>
          </w:p>
        </w:tc>
        <w:tc>
          <w:tcPr>
            <w:tcW w:w="992" w:type="dxa"/>
            <w:vAlign w:val="center"/>
          </w:tcPr>
          <w:p>
            <w:pPr>
              <w:pStyle w:val="17"/>
            </w:pPr>
            <w:r>
              <w:t>2080505</w:t>
            </w:r>
          </w:p>
        </w:tc>
        <w:tc>
          <w:tcPr>
            <w:tcW w:w="4536" w:type="dxa"/>
            <w:vAlign w:val="center"/>
          </w:tcPr>
          <w:p>
            <w:pPr>
              <w:pStyle w:val="17"/>
            </w:pPr>
            <w:r>
              <w:t>机关事业单位基本养老保险缴费支出</w:t>
            </w:r>
          </w:p>
        </w:tc>
        <w:tc>
          <w:tcPr>
            <w:tcW w:w="1361" w:type="dxa"/>
            <w:vAlign w:val="center"/>
          </w:tcPr>
          <w:p>
            <w:pPr>
              <w:pStyle w:val="10"/>
            </w:pPr>
            <w:r>
              <w:t>40.01</w:t>
            </w:r>
          </w:p>
        </w:tc>
        <w:tc>
          <w:tcPr>
            <w:tcW w:w="1361" w:type="dxa"/>
            <w:vAlign w:val="center"/>
          </w:tcPr>
          <w:p>
            <w:pPr>
              <w:pStyle w:val="10"/>
            </w:pPr>
            <w:r>
              <w:t>40.01</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6</w:t>
            </w:r>
          </w:p>
        </w:tc>
        <w:tc>
          <w:tcPr>
            <w:tcW w:w="992" w:type="dxa"/>
            <w:vAlign w:val="center"/>
          </w:tcPr>
          <w:p>
            <w:pPr>
              <w:pStyle w:val="17"/>
            </w:pPr>
            <w:r>
              <w:t>210</w:t>
            </w:r>
          </w:p>
        </w:tc>
        <w:tc>
          <w:tcPr>
            <w:tcW w:w="4536" w:type="dxa"/>
            <w:vAlign w:val="center"/>
          </w:tcPr>
          <w:p>
            <w:pPr>
              <w:pStyle w:val="17"/>
            </w:pPr>
            <w:r>
              <w:t>卫生健康支出</w:t>
            </w:r>
          </w:p>
        </w:tc>
        <w:tc>
          <w:tcPr>
            <w:tcW w:w="1361" w:type="dxa"/>
            <w:vAlign w:val="center"/>
          </w:tcPr>
          <w:p>
            <w:pPr>
              <w:pStyle w:val="10"/>
            </w:pPr>
            <w:r>
              <w:t>10.52</w:t>
            </w:r>
          </w:p>
        </w:tc>
        <w:tc>
          <w:tcPr>
            <w:tcW w:w="1361" w:type="dxa"/>
            <w:vAlign w:val="center"/>
          </w:tcPr>
          <w:p>
            <w:pPr>
              <w:pStyle w:val="10"/>
            </w:pPr>
            <w:r>
              <w:t>10.52</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7</w:t>
            </w:r>
          </w:p>
        </w:tc>
        <w:tc>
          <w:tcPr>
            <w:tcW w:w="992" w:type="dxa"/>
            <w:vAlign w:val="center"/>
          </w:tcPr>
          <w:p>
            <w:pPr>
              <w:pStyle w:val="17"/>
            </w:pPr>
            <w:r>
              <w:t>21011</w:t>
            </w:r>
          </w:p>
        </w:tc>
        <w:tc>
          <w:tcPr>
            <w:tcW w:w="4536" w:type="dxa"/>
            <w:vAlign w:val="center"/>
          </w:tcPr>
          <w:p>
            <w:pPr>
              <w:pStyle w:val="17"/>
            </w:pPr>
            <w:r>
              <w:t>行政事业单位医疗</w:t>
            </w:r>
          </w:p>
        </w:tc>
        <w:tc>
          <w:tcPr>
            <w:tcW w:w="1361" w:type="dxa"/>
            <w:vAlign w:val="center"/>
          </w:tcPr>
          <w:p>
            <w:pPr>
              <w:pStyle w:val="10"/>
            </w:pPr>
            <w:r>
              <w:t>10.52</w:t>
            </w:r>
          </w:p>
        </w:tc>
        <w:tc>
          <w:tcPr>
            <w:tcW w:w="1361" w:type="dxa"/>
            <w:vAlign w:val="center"/>
          </w:tcPr>
          <w:p>
            <w:pPr>
              <w:pStyle w:val="10"/>
            </w:pPr>
            <w:r>
              <w:t>10.52</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8</w:t>
            </w:r>
          </w:p>
        </w:tc>
        <w:tc>
          <w:tcPr>
            <w:tcW w:w="992" w:type="dxa"/>
            <w:vAlign w:val="center"/>
          </w:tcPr>
          <w:p>
            <w:pPr>
              <w:pStyle w:val="17"/>
            </w:pPr>
            <w:r>
              <w:t>2101101</w:t>
            </w:r>
          </w:p>
        </w:tc>
        <w:tc>
          <w:tcPr>
            <w:tcW w:w="4536" w:type="dxa"/>
            <w:vAlign w:val="center"/>
          </w:tcPr>
          <w:p>
            <w:pPr>
              <w:pStyle w:val="17"/>
            </w:pPr>
            <w:r>
              <w:t>行政单位医疗</w:t>
            </w:r>
          </w:p>
        </w:tc>
        <w:tc>
          <w:tcPr>
            <w:tcW w:w="1361" w:type="dxa"/>
            <w:vAlign w:val="center"/>
          </w:tcPr>
          <w:p>
            <w:pPr>
              <w:pStyle w:val="10"/>
            </w:pPr>
            <w:r>
              <w:t>10.52</w:t>
            </w:r>
          </w:p>
        </w:tc>
        <w:tc>
          <w:tcPr>
            <w:tcW w:w="1361" w:type="dxa"/>
            <w:vAlign w:val="center"/>
          </w:tcPr>
          <w:p>
            <w:pPr>
              <w:pStyle w:val="10"/>
            </w:pPr>
            <w:r>
              <w:t>10.52</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9</w:t>
            </w:r>
          </w:p>
        </w:tc>
        <w:tc>
          <w:tcPr>
            <w:tcW w:w="992" w:type="dxa"/>
            <w:vAlign w:val="center"/>
          </w:tcPr>
          <w:p>
            <w:pPr>
              <w:pStyle w:val="17"/>
            </w:pPr>
            <w:r>
              <w:t>211</w:t>
            </w:r>
          </w:p>
        </w:tc>
        <w:tc>
          <w:tcPr>
            <w:tcW w:w="4536" w:type="dxa"/>
            <w:vAlign w:val="center"/>
          </w:tcPr>
          <w:p>
            <w:pPr>
              <w:pStyle w:val="17"/>
            </w:pPr>
            <w:r>
              <w:t>节能环保支出</w:t>
            </w:r>
          </w:p>
        </w:tc>
        <w:tc>
          <w:tcPr>
            <w:tcW w:w="1361" w:type="dxa"/>
            <w:vAlign w:val="center"/>
          </w:tcPr>
          <w:p>
            <w:pPr>
              <w:pStyle w:val="10"/>
            </w:pPr>
            <w:r>
              <w:t>1125.74</w:t>
            </w:r>
          </w:p>
        </w:tc>
        <w:tc>
          <w:tcPr>
            <w:tcW w:w="1361" w:type="dxa"/>
            <w:vAlign w:val="center"/>
          </w:tcPr>
          <w:p>
            <w:pPr>
              <w:pStyle w:val="10"/>
            </w:pPr>
            <w:r>
              <w:t>281.49</w:t>
            </w:r>
          </w:p>
        </w:tc>
        <w:tc>
          <w:tcPr>
            <w:tcW w:w="1361" w:type="dxa"/>
            <w:vAlign w:val="center"/>
          </w:tcPr>
          <w:p>
            <w:pPr>
              <w:pStyle w:val="10"/>
            </w:pPr>
            <w:r>
              <w:t>844.25</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10</w:t>
            </w:r>
          </w:p>
        </w:tc>
        <w:tc>
          <w:tcPr>
            <w:tcW w:w="992" w:type="dxa"/>
            <w:vAlign w:val="center"/>
          </w:tcPr>
          <w:p>
            <w:pPr>
              <w:pStyle w:val="17"/>
            </w:pPr>
            <w:r>
              <w:t>21101</w:t>
            </w:r>
          </w:p>
        </w:tc>
        <w:tc>
          <w:tcPr>
            <w:tcW w:w="4536" w:type="dxa"/>
            <w:vAlign w:val="center"/>
          </w:tcPr>
          <w:p>
            <w:pPr>
              <w:pStyle w:val="17"/>
            </w:pPr>
            <w:r>
              <w:t>环境保护管理事务</w:t>
            </w:r>
          </w:p>
        </w:tc>
        <w:tc>
          <w:tcPr>
            <w:tcW w:w="1361" w:type="dxa"/>
            <w:vAlign w:val="center"/>
          </w:tcPr>
          <w:p>
            <w:pPr>
              <w:pStyle w:val="10"/>
            </w:pPr>
            <w:r>
              <w:t>1125.74</w:t>
            </w:r>
          </w:p>
        </w:tc>
        <w:tc>
          <w:tcPr>
            <w:tcW w:w="1361" w:type="dxa"/>
            <w:vAlign w:val="center"/>
          </w:tcPr>
          <w:p>
            <w:pPr>
              <w:pStyle w:val="10"/>
            </w:pPr>
            <w:r>
              <w:t>281.49</w:t>
            </w:r>
          </w:p>
        </w:tc>
        <w:tc>
          <w:tcPr>
            <w:tcW w:w="1361" w:type="dxa"/>
            <w:vAlign w:val="center"/>
          </w:tcPr>
          <w:p>
            <w:pPr>
              <w:pStyle w:val="10"/>
            </w:pPr>
            <w:r>
              <w:t>844.25</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11</w:t>
            </w:r>
          </w:p>
        </w:tc>
        <w:tc>
          <w:tcPr>
            <w:tcW w:w="992" w:type="dxa"/>
            <w:vAlign w:val="center"/>
          </w:tcPr>
          <w:p>
            <w:pPr>
              <w:pStyle w:val="17"/>
            </w:pPr>
            <w:r>
              <w:t>2110101</w:t>
            </w:r>
          </w:p>
        </w:tc>
        <w:tc>
          <w:tcPr>
            <w:tcW w:w="4536" w:type="dxa"/>
            <w:vAlign w:val="center"/>
          </w:tcPr>
          <w:p>
            <w:pPr>
              <w:pStyle w:val="17"/>
            </w:pPr>
            <w:r>
              <w:t>行政运行</w:t>
            </w:r>
          </w:p>
        </w:tc>
        <w:tc>
          <w:tcPr>
            <w:tcW w:w="1361" w:type="dxa"/>
            <w:vAlign w:val="center"/>
          </w:tcPr>
          <w:p>
            <w:pPr>
              <w:pStyle w:val="10"/>
            </w:pPr>
            <w:r>
              <w:t>1125.74</w:t>
            </w:r>
          </w:p>
        </w:tc>
        <w:tc>
          <w:tcPr>
            <w:tcW w:w="1361" w:type="dxa"/>
            <w:vAlign w:val="center"/>
          </w:tcPr>
          <w:p>
            <w:pPr>
              <w:pStyle w:val="10"/>
            </w:pPr>
            <w:r>
              <w:t>281.49</w:t>
            </w:r>
          </w:p>
        </w:tc>
        <w:tc>
          <w:tcPr>
            <w:tcW w:w="1361" w:type="dxa"/>
            <w:vAlign w:val="center"/>
          </w:tcPr>
          <w:p>
            <w:pPr>
              <w:pStyle w:val="10"/>
            </w:pPr>
            <w:r>
              <w:t>844.25</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12</w:t>
            </w:r>
          </w:p>
        </w:tc>
        <w:tc>
          <w:tcPr>
            <w:tcW w:w="992" w:type="dxa"/>
            <w:vAlign w:val="center"/>
          </w:tcPr>
          <w:p>
            <w:pPr>
              <w:pStyle w:val="17"/>
            </w:pPr>
            <w:r>
              <w:t>221</w:t>
            </w:r>
          </w:p>
        </w:tc>
        <w:tc>
          <w:tcPr>
            <w:tcW w:w="4536" w:type="dxa"/>
            <w:vAlign w:val="center"/>
          </w:tcPr>
          <w:p>
            <w:pPr>
              <w:pStyle w:val="17"/>
            </w:pPr>
            <w:r>
              <w:t>住房保障支出</w:t>
            </w:r>
          </w:p>
        </w:tc>
        <w:tc>
          <w:tcPr>
            <w:tcW w:w="1361" w:type="dxa"/>
            <w:vAlign w:val="center"/>
          </w:tcPr>
          <w:p>
            <w:pPr>
              <w:pStyle w:val="10"/>
            </w:pPr>
            <w:r>
              <w:t>25.90</w:t>
            </w:r>
          </w:p>
        </w:tc>
        <w:tc>
          <w:tcPr>
            <w:tcW w:w="1361" w:type="dxa"/>
            <w:vAlign w:val="center"/>
          </w:tcPr>
          <w:p>
            <w:pPr>
              <w:pStyle w:val="10"/>
            </w:pPr>
            <w:r>
              <w:t>25.90</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13</w:t>
            </w:r>
          </w:p>
        </w:tc>
        <w:tc>
          <w:tcPr>
            <w:tcW w:w="992" w:type="dxa"/>
            <w:vAlign w:val="center"/>
          </w:tcPr>
          <w:p>
            <w:pPr>
              <w:pStyle w:val="17"/>
            </w:pPr>
            <w:r>
              <w:t>22102</w:t>
            </w:r>
          </w:p>
        </w:tc>
        <w:tc>
          <w:tcPr>
            <w:tcW w:w="4536" w:type="dxa"/>
            <w:vAlign w:val="center"/>
          </w:tcPr>
          <w:p>
            <w:pPr>
              <w:pStyle w:val="17"/>
            </w:pPr>
            <w:r>
              <w:t>住房改革支出</w:t>
            </w:r>
          </w:p>
        </w:tc>
        <w:tc>
          <w:tcPr>
            <w:tcW w:w="1361" w:type="dxa"/>
            <w:vAlign w:val="center"/>
          </w:tcPr>
          <w:p>
            <w:pPr>
              <w:pStyle w:val="10"/>
            </w:pPr>
            <w:r>
              <w:t>25.90</w:t>
            </w:r>
          </w:p>
        </w:tc>
        <w:tc>
          <w:tcPr>
            <w:tcW w:w="1361" w:type="dxa"/>
            <w:vAlign w:val="center"/>
          </w:tcPr>
          <w:p>
            <w:pPr>
              <w:pStyle w:val="10"/>
            </w:pPr>
            <w:r>
              <w:t>25.90</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14</w:t>
            </w:r>
          </w:p>
        </w:tc>
        <w:tc>
          <w:tcPr>
            <w:tcW w:w="992" w:type="dxa"/>
            <w:vAlign w:val="center"/>
          </w:tcPr>
          <w:p>
            <w:pPr>
              <w:pStyle w:val="17"/>
            </w:pPr>
            <w:r>
              <w:t>2210201</w:t>
            </w:r>
          </w:p>
        </w:tc>
        <w:tc>
          <w:tcPr>
            <w:tcW w:w="4536" w:type="dxa"/>
            <w:vAlign w:val="center"/>
          </w:tcPr>
          <w:p>
            <w:pPr>
              <w:pStyle w:val="17"/>
            </w:pPr>
            <w:r>
              <w:t>住房公积金</w:t>
            </w:r>
          </w:p>
        </w:tc>
        <w:tc>
          <w:tcPr>
            <w:tcW w:w="1361" w:type="dxa"/>
            <w:vAlign w:val="center"/>
          </w:tcPr>
          <w:p>
            <w:pPr>
              <w:pStyle w:val="10"/>
            </w:pPr>
            <w:r>
              <w:t>25.90</w:t>
            </w:r>
          </w:p>
        </w:tc>
        <w:tc>
          <w:tcPr>
            <w:tcW w:w="1361" w:type="dxa"/>
            <w:vAlign w:val="center"/>
          </w:tcPr>
          <w:p>
            <w:pPr>
              <w:pStyle w:val="10"/>
            </w:pPr>
            <w:r>
              <w:t>25.90</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bl>
    <w:p>
      <w:pPr>
        <w:sectPr>
          <w:pgSz w:w="16840" w:h="11900" w:orient="landscape"/>
          <w:pgMar w:top="1361" w:right="1020" w:bottom="1134" w:left="1020" w:header="720" w:footer="720" w:gutter="0"/>
          <w:pgNumType w:fmt="decimal"/>
          <w:cols w:space="720" w:num="1"/>
        </w:sectPr>
      </w:pPr>
    </w:p>
    <w:p>
      <w:pPr>
        <w:jc w:val="center"/>
        <w:outlineLvl w:val="4"/>
      </w:pPr>
      <w:r>
        <w:rPr>
          <w:rFonts w:ascii="方正小标宋_GBK" w:hAnsi="方正小标宋_GBK" w:eastAsia="方正小标宋_GBK" w:cs="方正小标宋_GBK"/>
          <w:color w:val="000000"/>
          <w:sz w:val="36"/>
        </w:rPr>
        <w:t>单位预算财政拨款收支总表</w:t>
      </w:r>
    </w:p>
    <w:tbl>
      <w:tblPr>
        <w:tblStyle w:val="11"/>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15"/>
            </w:pPr>
            <w:r>
              <w:t>467012衡水市生态环境局景县分局</w:t>
            </w:r>
          </w:p>
        </w:tc>
        <w:tc>
          <w:tcPr>
            <w:tcW w:w="3402" w:type="dxa"/>
            <w:tcBorders>
              <w:top w:val="single" w:color="FFFFFF" w:sz="6" w:space="0"/>
              <w:left w:val="single" w:color="FFFFFF" w:sz="6" w:space="0"/>
              <w:right w:val="single" w:color="FFFFFF" w:sz="6" w:space="0"/>
            </w:tcBorders>
            <w:vAlign w:val="center"/>
          </w:tcPr>
          <w:p>
            <w:pPr>
              <w:pStyle w:val="14"/>
            </w:pPr>
            <w:r>
              <w:t>预算年度：2023</w:t>
            </w:r>
          </w:p>
        </w:tc>
        <w:tc>
          <w:tcPr>
            <w:tcW w:w="5896" w:type="dxa"/>
            <w:gridSpan w:val="4"/>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4876" w:type="dxa"/>
            <w:gridSpan w:val="2"/>
            <w:vAlign w:val="center"/>
          </w:tcPr>
          <w:p>
            <w:pPr>
              <w:pStyle w:val="16"/>
            </w:pPr>
            <w:r>
              <w:t>收入</w:t>
            </w:r>
          </w:p>
        </w:tc>
        <w:tc>
          <w:tcPr>
            <w:tcW w:w="9298" w:type="dxa"/>
            <w:gridSpan w:val="5"/>
            <w:vAlign w:val="center"/>
          </w:tcPr>
          <w:p>
            <w:pPr>
              <w:pStyle w:val="16"/>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6"/>
            </w:pPr>
            <w:r>
              <w:t>项  目</w:t>
            </w:r>
          </w:p>
        </w:tc>
        <w:tc>
          <w:tcPr>
            <w:tcW w:w="1474" w:type="dxa"/>
            <w:vAlign w:val="center"/>
          </w:tcPr>
          <w:p>
            <w:pPr>
              <w:pStyle w:val="16"/>
            </w:pPr>
            <w:r>
              <w:t>金额</w:t>
            </w:r>
          </w:p>
        </w:tc>
        <w:tc>
          <w:tcPr>
            <w:tcW w:w="3402" w:type="dxa"/>
            <w:vAlign w:val="center"/>
          </w:tcPr>
          <w:p>
            <w:pPr>
              <w:pStyle w:val="16"/>
            </w:pPr>
            <w:r>
              <w:t>项  目</w:t>
            </w:r>
          </w:p>
        </w:tc>
        <w:tc>
          <w:tcPr>
            <w:tcW w:w="1474" w:type="dxa"/>
            <w:vAlign w:val="center"/>
          </w:tcPr>
          <w:p>
            <w:pPr>
              <w:pStyle w:val="16"/>
            </w:pPr>
            <w:r>
              <w:t>合计</w:t>
            </w:r>
          </w:p>
        </w:tc>
        <w:tc>
          <w:tcPr>
            <w:tcW w:w="1474" w:type="dxa"/>
            <w:vAlign w:val="center"/>
          </w:tcPr>
          <w:p>
            <w:pPr>
              <w:pStyle w:val="16"/>
            </w:pPr>
            <w:r>
              <w:t>一般公共预算财政拨款</w:t>
            </w:r>
          </w:p>
        </w:tc>
        <w:tc>
          <w:tcPr>
            <w:tcW w:w="1474" w:type="dxa"/>
            <w:vAlign w:val="center"/>
          </w:tcPr>
          <w:p>
            <w:pPr>
              <w:pStyle w:val="16"/>
            </w:pPr>
            <w:r>
              <w:t>政府性基金预算财政    拨款</w:t>
            </w:r>
          </w:p>
        </w:tc>
        <w:tc>
          <w:tcPr>
            <w:tcW w:w="1474" w:type="dxa"/>
            <w:vAlign w:val="center"/>
          </w:tcPr>
          <w:p>
            <w:pPr>
              <w:pStyle w:val="16"/>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3402" w:type="dxa"/>
            <w:vAlign w:val="center"/>
          </w:tcPr>
          <w:p>
            <w:pPr>
              <w:pStyle w:val="16"/>
            </w:pPr>
            <w:r>
              <w:t>1</w:t>
            </w:r>
          </w:p>
        </w:tc>
        <w:tc>
          <w:tcPr>
            <w:tcW w:w="1474" w:type="dxa"/>
            <w:vAlign w:val="center"/>
          </w:tcPr>
          <w:p>
            <w:pPr>
              <w:pStyle w:val="16"/>
            </w:pPr>
            <w:r>
              <w:t>2</w:t>
            </w:r>
          </w:p>
        </w:tc>
        <w:tc>
          <w:tcPr>
            <w:tcW w:w="3402" w:type="dxa"/>
            <w:vAlign w:val="center"/>
          </w:tcPr>
          <w:p>
            <w:pPr>
              <w:pStyle w:val="16"/>
            </w:pPr>
            <w:r>
              <w:t>3</w:t>
            </w:r>
          </w:p>
        </w:tc>
        <w:tc>
          <w:tcPr>
            <w:tcW w:w="1474" w:type="dxa"/>
            <w:vAlign w:val="center"/>
          </w:tcPr>
          <w:p>
            <w:pPr>
              <w:pStyle w:val="16"/>
            </w:pPr>
            <w:r>
              <w:t>4</w:t>
            </w:r>
          </w:p>
        </w:tc>
        <w:tc>
          <w:tcPr>
            <w:tcW w:w="1474" w:type="dxa"/>
            <w:vAlign w:val="center"/>
          </w:tcPr>
          <w:p>
            <w:pPr>
              <w:pStyle w:val="16"/>
            </w:pPr>
            <w:r>
              <w:t>5</w:t>
            </w:r>
          </w:p>
        </w:tc>
        <w:tc>
          <w:tcPr>
            <w:tcW w:w="1474" w:type="dxa"/>
            <w:vAlign w:val="center"/>
          </w:tcPr>
          <w:p>
            <w:pPr>
              <w:pStyle w:val="16"/>
            </w:pPr>
            <w:r>
              <w:t>6</w:t>
            </w:r>
          </w:p>
        </w:tc>
        <w:tc>
          <w:tcPr>
            <w:tcW w:w="1474" w:type="dxa"/>
            <w:vAlign w:val="center"/>
          </w:tcPr>
          <w:p>
            <w:pPr>
              <w:pStyle w:val="16"/>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w:t>
            </w:r>
          </w:p>
        </w:tc>
        <w:tc>
          <w:tcPr>
            <w:tcW w:w="3402" w:type="dxa"/>
            <w:vAlign w:val="center"/>
          </w:tcPr>
          <w:p>
            <w:pPr>
              <w:pStyle w:val="17"/>
            </w:pPr>
            <w:r>
              <w:t>一、一般公共预算拨款</w:t>
            </w:r>
          </w:p>
        </w:tc>
        <w:tc>
          <w:tcPr>
            <w:tcW w:w="1474" w:type="dxa"/>
            <w:vAlign w:val="center"/>
          </w:tcPr>
          <w:p>
            <w:pPr>
              <w:pStyle w:val="10"/>
            </w:pPr>
            <w:r>
              <w:t>1218.62</w:t>
            </w:r>
          </w:p>
        </w:tc>
        <w:tc>
          <w:tcPr>
            <w:tcW w:w="3402" w:type="dxa"/>
            <w:vAlign w:val="center"/>
          </w:tcPr>
          <w:p>
            <w:pPr>
              <w:pStyle w:val="17"/>
            </w:pPr>
            <w:r>
              <w:t>一、一般公共服务支出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w:t>
            </w:r>
          </w:p>
        </w:tc>
        <w:tc>
          <w:tcPr>
            <w:tcW w:w="3402" w:type="dxa"/>
            <w:vAlign w:val="center"/>
          </w:tcPr>
          <w:p>
            <w:pPr>
              <w:pStyle w:val="17"/>
            </w:pPr>
            <w:r>
              <w:t>二、政府性基金预算拨款</w:t>
            </w:r>
          </w:p>
        </w:tc>
        <w:tc>
          <w:tcPr>
            <w:tcW w:w="1474" w:type="dxa"/>
            <w:vAlign w:val="center"/>
          </w:tcPr>
          <w:p>
            <w:pPr>
              <w:pStyle w:val="10"/>
            </w:pPr>
          </w:p>
        </w:tc>
        <w:tc>
          <w:tcPr>
            <w:tcW w:w="3402" w:type="dxa"/>
            <w:vAlign w:val="center"/>
          </w:tcPr>
          <w:p>
            <w:pPr>
              <w:pStyle w:val="17"/>
            </w:pPr>
            <w:r>
              <w:t>二、外交支出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w:t>
            </w:r>
          </w:p>
        </w:tc>
        <w:tc>
          <w:tcPr>
            <w:tcW w:w="3402" w:type="dxa"/>
            <w:vAlign w:val="center"/>
          </w:tcPr>
          <w:p>
            <w:pPr>
              <w:pStyle w:val="17"/>
            </w:pPr>
            <w:r>
              <w:t>三、国有资本经营预算拨款</w:t>
            </w:r>
          </w:p>
        </w:tc>
        <w:tc>
          <w:tcPr>
            <w:tcW w:w="1474" w:type="dxa"/>
            <w:vAlign w:val="center"/>
          </w:tcPr>
          <w:p>
            <w:pPr>
              <w:pStyle w:val="10"/>
            </w:pPr>
          </w:p>
        </w:tc>
        <w:tc>
          <w:tcPr>
            <w:tcW w:w="3402" w:type="dxa"/>
            <w:vAlign w:val="center"/>
          </w:tcPr>
          <w:p>
            <w:pPr>
              <w:pStyle w:val="17"/>
            </w:pPr>
            <w:r>
              <w:t>三、国防支出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4</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四、公共安全支出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5</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五、教育支出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6</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六、科学技术支出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7</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七、文化旅游体育与传媒支出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8</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八、社会保障和就业支出</w:t>
            </w:r>
          </w:p>
        </w:tc>
        <w:tc>
          <w:tcPr>
            <w:tcW w:w="1474" w:type="dxa"/>
            <w:vAlign w:val="center"/>
          </w:tcPr>
          <w:p>
            <w:pPr>
              <w:pStyle w:val="10"/>
            </w:pPr>
            <w:r>
              <w:t>60.55</w:t>
            </w:r>
          </w:p>
        </w:tc>
        <w:tc>
          <w:tcPr>
            <w:tcW w:w="1474" w:type="dxa"/>
            <w:vAlign w:val="center"/>
          </w:tcPr>
          <w:p>
            <w:pPr>
              <w:pStyle w:val="10"/>
            </w:pPr>
            <w:r>
              <w:t>60.55</w:t>
            </w: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9</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九、社会保险基金支出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10</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十、卫生健康支出</w:t>
            </w:r>
          </w:p>
        </w:tc>
        <w:tc>
          <w:tcPr>
            <w:tcW w:w="1474" w:type="dxa"/>
            <w:vAlign w:val="center"/>
          </w:tcPr>
          <w:p>
            <w:pPr>
              <w:pStyle w:val="10"/>
            </w:pPr>
            <w:r>
              <w:t>10.52</w:t>
            </w:r>
          </w:p>
        </w:tc>
        <w:tc>
          <w:tcPr>
            <w:tcW w:w="1474" w:type="dxa"/>
            <w:vAlign w:val="center"/>
          </w:tcPr>
          <w:p>
            <w:pPr>
              <w:pStyle w:val="10"/>
            </w:pPr>
            <w:r>
              <w:t>10.52</w:t>
            </w: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11</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十一、节能环保支出</w:t>
            </w:r>
          </w:p>
        </w:tc>
        <w:tc>
          <w:tcPr>
            <w:tcW w:w="1474" w:type="dxa"/>
            <w:vAlign w:val="center"/>
          </w:tcPr>
          <w:p>
            <w:pPr>
              <w:pStyle w:val="10"/>
            </w:pPr>
            <w:r>
              <w:t>1125.74</w:t>
            </w:r>
          </w:p>
        </w:tc>
        <w:tc>
          <w:tcPr>
            <w:tcW w:w="1474" w:type="dxa"/>
            <w:vAlign w:val="center"/>
          </w:tcPr>
          <w:p>
            <w:pPr>
              <w:pStyle w:val="10"/>
            </w:pPr>
            <w:r>
              <w:t>1125.74</w:t>
            </w: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12</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十二、城乡社区支出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13</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十三、农林水支出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14</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十四、交通运输支出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15</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十五、资源勘探工业信息等支出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16</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十六、商业服务业等支出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17</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十七、金融支出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18</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十八、援助其他地区支出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19</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十九、自然资源海洋气象等支出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20</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二十、住房保障支出</w:t>
            </w:r>
          </w:p>
        </w:tc>
        <w:tc>
          <w:tcPr>
            <w:tcW w:w="1474" w:type="dxa"/>
            <w:vAlign w:val="center"/>
          </w:tcPr>
          <w:p>
            <w:pPr>
              <w:pStyle w:val="10"/>
            </w:pPr>
            <w:r>
              <w:t>25.90</w:t>
            </w:r>
          </w:p>
        </w:tc>
        <w:tc>
          <w:tcPr>
            <w:tcW w:w="1474" w:type="dxa"/>
            <w:vAlign w:val="center"/>
          </w:tcPr>
          <w:p>
            <w:pPr>
              <w:pStyle w:val="10"/>
            </w:pPr>
            <w:r>
              <w:t>25.90</w:t>
            </w: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21</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二十一、粮油物资储备支出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22</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二十二、国有资本经营预算支出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23</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二十三、灾害防治及应急管理支出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24</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二十四、预备费</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25</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二十五、其他支出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26</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二十六、转移性支出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27</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二十七、债务还本支出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28</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二十八、债务付息支出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29</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二十九、债务发行费用支出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30</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三十、抗疫特别国债安排的支出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31</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三十一、人行科目</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32</w:t>
            </w:r>
          </w:p>
        </w:tc>
        <w:tc>
          <w:tcPr>
            <w:tcW w:w="3402" w:type="dxa"/>
            <w:vAlign w:val="center"/>
          </w:tcPr>
          <w:p>
            <w:pPr>
              <w:pStyle w:val="19"/>
            </w:pPr>
            <w:r>
              <w:t>本年收入合计</w:t>
            </w:r>
          </w:p>
        </w:tc>
        <w:tc>
          <w:tcPr>
            <w:tcW w:w="1474" w:type="dxa"/>
            <w:vAlign w:val="center"/>
          </w:tcPr>
          <w:p>
            <w:pPr>
              <w:pStyle w:val="20"/>
            </w:pPr>
            <w:r>
              <w:t>1218.62</w:t>
            </w:r>
          </w:p>
        </w:tc>
        <w:tc>
          <w:tcPr>
            <w:tcW w:w="3402" w:type="dxa"/>
            <w:vAlign w:val="center"/>
          </w:tcPr>
          <w:p>
            <w:pPr>
              <w:pStyle w:val="19"/>
            </w:pPr>
            <w:r>
              <w:t>本年支出合计</w:t>
            </w:r>
          </w:p>
        </w:tc>
        <w:tc>
          <w:tcPr>
            <w:tcW w:w="1474" w:type="dxa"/>
            <w:vAlign w:val="center"/>
          </w:tcPr>
          <w:p>
            <w:pPr>
              <w:pStyle w:val="20"/>
            </w:pPr>
            <w:r>
              <w:t>1222.71</w:t>
            </w:r>
          </w:p>
        </w:tc>
        <w:tc>
          <w:tcPr>
            <w:tcW w:w="1474" w:type="dxa"/>
            <w:vAlign w:val="center"/>
          </w:tcPr>
          <w:p>
            <w:pPr>
              <w:pStyle w:val="20"/>
            </w:pPr>
            <w:r>
              <w:t>1222.71</w:t>
            </w:r>
          </w:p>
        </w:tc>
        <w:tc>
          <w:tcPr>
            <w:tcW w:w="1474" w:type="dxa"/>
            <w:vAlign w:val="center"/>
          </w:tcPr>
          <w:p>
            <w:pPr>
              <w:pStyle w:val="20"/>
            </w:pPr>
          </w:p>
        </w:tc>
        <w:tc>
          <w:tcPr>
            <w:tcW w:w="1474"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33</w:t>
            </w:r>
          </w:p>
        </w:tc>
        <w:tc>
          <w:tcPr>
            <w:tcW w:w="3402" w:type="dxa"/>
            <w:vAlign w:val="center"/>
          </w:tcPr>
          <w:p>
            <w:pPr>
              <w:pStyle w:val="17"/>
            </w:pPr>
            <w:r>
              <w:t>年初财政拨款结转和结余</w:t>
            </w:r>
          </w:p>
        </w:tc>
        <w:tc>
          <w:tcPr>
            <w:tcW w:w="1474" w:type="dxa"/>
            <w:vAlign w:val="center"/>
          </w:tcPr>
          <w:p>
            <w:pPr>
              <w:pStyle w:val="10"/>
            </w:pPr>
            <w:r>
              <w:t>4.09</w:t>
            </w:r>
          </w:p>
        </w:tc>
        <w:tc>
          <w:tcPr>
            <w:tcW w:w="3402" w:type="dxa"/>
            <w:vAlign w:val="center"/>
          </w:tcPr>
          <w:p>
            <w:pPr>
              <w:pStyle w:val="17"/>
            </w:pPr>
            <w:r>
              <w:t>年末财政拨款结转和结余</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34</w:t>
            </w:r>
          </w:p>
        </w:tc>
        <w:tc>
          <w:tcPr>
            <w:tcW w:w="3402" w:type="dxa"/>
            <w:vAlign w:val="center"/>
          </w:tcPr>
          <w:p>
            <w:pPr>
              <w:pStyle w:val="17"/>
            </w:pPr>
            <w:r>
              <w:t>一、一般公共预算拨款</w:t>
            </w:r>
          </w:p>
        </w:tc>
        <w:tc>
          <w:tcPr>
            <w:tcW w:w="1474" w:type="dxa"/>
            <w:vAlign w:val="center"/>
          </w:tcPr>
          <w:p>
            <w:pPr>
              <w:pStyle w:val="10"/>
            </w:pPr>
            <w:r>
              <w:t>4.09</w:t>
            </w:r>
          </w:p>
        </w:tc>
        <w:tc>
          <w:tcPr>
            <w:tcW w:w="3402" w:type="dxa"/>
            <w:vAlign w:val="center"/>
          </w:tcPr>
          <w:p>
            <w:pPr>
              <w:pStyle w:val="17"/>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35</w:t>
            </w:r>
          </w:p>
        </w:tc>
        <w:tc>
          <w:tcPr>
            <w:tcW w:w="3402" w:type="dxa"/>
            <w:vAlign w:val="center"/>
          </w:tcPr>
          <w:p>
            <w:pPr>
              <w:pStyle w:val="17"/>
            </w:pPr>
            <w:r>
              <w:t>二、政府性基金预算拨款</w:t>
            </w:r>
          </w:p>
        </w:tc>
        <w:tc>
          <w:tcPr>
            <w:tcW w:w="1474" w:type="dxa"/>
            <w:vAlign w:val="center"/>
          </w:tcPr>
          <w:p>
            <w:pPr>
              <w:pStyle w:val="10"/>
            </w:pPr>
          </w:p>
        </w:tc>
        <w:tc>
          <w:tcPr>
            <w:tcW w:w="3402" w:type="dxa"/>
            <w:vAlign w:val="center"/>
          </w:tcPr>
          <w:p>
            <w:pPr>
              <w:pStyle w:val="17"/>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36</w:t>
            </w:r>
          </w:p>
        </w:tc>
        <w:tc>
          <w:tcPr>
            <w:tcW w:w="3402" w:type="dxa"/>
            <w:vAlign w:val="center"/>
          </w:tcPr>
          <w:p>
            <w:pPr>
              <w:pStyle w:val="17"/>
            </w:pPr>
            <w:r>
              <w:t>三、国有资本经营预算拨款</w:t>
            </w:r>
          </w:p>
        </w:tc>
        <w:tc>
          <w:tcPr>
            <w:tcW w:w="1474" w:type="dxa"/>
            <w:vAlign w:val="center"/>
          </w:tcPr>
          <w:p>
            <w:pPr>
              <w:pStyle w:val="10"/>
            </w:pPr>
          </w:p>
        </w:tc>
        <w:tc>
          <w:tcPr>
            <w:tcW w:w="3402" w:type="dxa"/>
            <w:vAlign w:val="center"/>
          </w:tcPr>
          <w:p>
            <w:pPr>
              <w:pStyle w:val="17"/>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37</w:t>
            </w:r>
          </w:p>
        </w:tc>
        <w:tc>
          <w:tcPr>
            <w:tcW w:w="3402" w:type="dxa"/>
            <w:vAlign w:val="center"/>
          </w:tcPr>
          <w:p>
            <w:pPr>
              <w:pStyle w:val="19"/>
            </w:pPr>
            <w:r>
              <w:t>收入总计</w:t>
            </w:r>
          </w:p>
        </w:tc>
        <w:tc>
          <w:tcPr>
            <w:tcW w:w="1474" w:type="dxa"/>
            <w:vAlign w:val="center"/>
          </w:tcPr>
          <w:p>
            <w:pPr>
              <w:pStyle w:val="20"/>
            </w:pPr>
            <w:r>
              <w:t>1222.71</w:t>
            </w:r>
          </w:p>
        </w:tc>
        <w:tc>
          <w:tcPr>
            <w:tcW w:w="3402" w:type="dxa"/>
            <w:vAlign w:val="center"/>
          </w:tcPr>
          <w:p>
            <w:pPr>
              <w:pStyle w:val="19"/>
            </w:pPr>
            <w:r>
              <w:t>支出总计</w:t>
            </w:r>
          </w:p>
        </w:tc>
        <w:tc>
          <w:tcPr>
            <w:tcW w:w="1474" w:type="dxa"/>
            <w:vAlign w:val="center"/>
          </w:tcPr>
          <w:p>
            <w:pPr>
              <w:pStyle w:val="20"/>
            </w:pPr>
            <w:r>
              <w:t>1222.71</w:t>
            </w:r>
          </w:p>
        </w:tc>
        <w:tc>
          <w:tcPr>
            <w:tcW w:w="1474" w:type="dxa"/>
            <w:vAlign w:val="center"/>
          </w:tcPr>
          <w:p>
            <w:pPr>
              <w:pStyle w:val="20"/>
            </w:pPr>
            <w:r>
              <w:t>1222.71</w:t>
            </w:r>
          </w:p>
        </w:tc>
        <w:tc>
          <w:tcPr>
            <w:tcW w:w="1474" w:type="dxa"/>
            <w:vAlign w:val="center"/>
          </w:tcPr>
          <w:p>
            <w:pPr>
              <w:pStyle w:val="20"/>
            </w:pPr>
          </w:p>
        </w:tc>
        <w:tc>
          <w:tcPr>
            <w:tcW w:w="1474" w:type="dxa"/>
            <w:vAlign w:val="center"/>
          </w:tcPr>
          <w:p>
            <w:pPr>
              <w:pStyle w:val="20"/>
            </w:pPr>
          </w:p>
        </w:tc>
      </w:tr>
    </w:tbl>
    <w:p>
      <w:pPr>
        <w:sectPr>
          <w:pgSz w:w="16840" w:h="11900" w:orient="landscape"/>
          <w:pgMar w:top="1361" w:right="1020" w:bottom="1134" w:left="1020" w:header="720" w:footer="720" w:gutter="0"/>
          <w:pgNumType w:fmt="decimal"/>
          <w:cols w:space="720" w:num="1"/>
        </w:sectPr>
      </w:pPr>
    </w:p>
    <w:p>
      <w:pPr>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11"/>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5"/>
            </w:pPr>
            <w:r>
              <w:t>467012衡水市生态环境局景县分局</w:t>
            </w:r>
          </w:p>
        </w:tc>
        <w:tc>
          <w:tcPr>
            <w:tcW w:w="2551" w:type="dxa"/>
            <w:tcBorders>
              <w:top w:val="single" w:color="FFFFFF" w:sz="6" w:space="0"/>
              <w:left w:val="single" w:color="FFFFFF" w:sz="6" w:space="0"/>
              <w:right w:val="single" w:color="FFFFFF" w:sz="6" w:space="0"/>
            </w:tcBorders>
            <w:vAlign w:val="center"/>
          </w:tcPr>
          <w:p>
            <w:pPr>
              <w:pStyle w:val="14"/>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5726" w:type="dxa"/>
            <w:gridSpan w:val="2"/>
            <w:vAlign w:val="center"/>
          </w:tcPr>
          <w:p>
            <w:pPr>
              <w:pStyle w:val="16"/>
            </w:pPr>
            <w:r>
              <w:t>功能分类科目</w:t>
            </w:r>
          </w:p>
        </w:tc>
        <w:tc>
          <w:tcPr>
            <w:tcW w:w="2551" w:type="dxa"/>
            <w:vMerge w:val="restart"/>
            <w:vAlign w:val="center"/>
          </w:tcPr>
          <w:p>
            <w:pPr>
              <w:pStyle w:val="16"/>
            </w:pPr>
            <w:r>
              <w:t>合计</w:t>
            </w:r>
          </w:p>
        </w:tc>
        <w:tc>
          <w:tcPr>
            <w:tcW w:w="2551" w:type="dxa"/>
            <w:vMerge w:val="restart"/>
            <w:vAlign w:val="center"/>
          </w:tcPr>
          <w:p>
            <w:pPr>
              <w:pStyle w:val="16"/>
            </w:pPr>
            <w:r>
              <w:t>基本支出</w:t>
            </w:r>
          </w:p>
        </w:tc>
        <w:tc>
          <w:tcPr>
            <w:tcW w:w="2551" w:type="dxa"/>
            <w:vMerge w:val="restart"/>
            <w:vAlign w:val="center"/>
          </w:tcPr>
          <w:p>
            <w:pPr>
              <w:pStyle w:val="16"/>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6"/>
            </w:pPr>
            <w:r>
              <w:t>科目编码</w:t>
            </w:r>
          </w:p>
        </w:tc>
        <w:tc>
          <w:tcPr>
            <w:tcW w:w="4535" w:type="dxa"/>
            <w:vAlign w:val="center"/>
          </w:tcPr>
          <w:p>
            <w:pPr>
              <w:pStyle w:val="16"/>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1191" w:type="dxa"/>
            <w:vAlign w:val="center"/>
          </w:tcPr>
          <w:p>
            <w:pPr>
              <w:pStyle w:val="16"/>
            </w:pPr>
            <w:r>
              <w:t>1</w:t>
            </w:r>
          </w:p>
        </w:tc>
        <w:tc>
          <w:tcPr>
            <w:tcW w:w="4535" w:type="dxa"/>
            <w:vAlign w:val="center"/>
          </w:tcPr>
          <w:p>
            <w:pPr>
              <w:pStyle w:val="16"/>
            </w:pPr>
            <w:r>
              <w:t>2</w:t>
            </w:r>
          </w:p>
        </w:tc>
        <w:tc>
          <w:tcPr>
            <w:tcW w:w="2551" w:type="dxa"/>
            <w:vAlign w:val="center"/>
          </w:tcPr>
          <w:p>
            <w:pPr>
              <w:pStyle w:val="16"/>
            </w:pPr>
            <w:r>
              <w:t>3</w:t>
            </w:r>
          </w:p>
        </w:tc>
        <w:tc>
          <w:tcPr>
            <w:tcW w:w="2551" w:type="dxa"/>
            <w:vAlign w:val="center"/>
          </w:tcPr>
          <w:p>
            <w:pPr>
              <w:pStyle w:val="16"/>
            </w:pPr>
            <w:r>
              <w:t>4</w:t>
            </w:r>
          </w:p>
        </w:tc>
        <w:tc>
          <w:tcPr>
            <w:tcW w:w="2551"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w:t>
            </w:r>
          </w:p>
        </w:tc>
        <w:tc>
          <w:tcPr>
            <w:tcW w:w="1191" w:type="dxa"/>
            <w:vAlign w:val="center"/>
          </w:tcPr>
          <w:p>
            <w:pPr>
              <w:pStyle w:val="21"/>
            </w:pPr>
          </w:p>
        </w:tc>
        <w:tc>
          <w:tcPr>
            <w:tcW w:w="4535" w:type="dxa"/>
            <w:vAlign w:val="center"/>
          </w:tcPr>
          <w:p>
            <w:pPr>
              <w:pStyle w:val="19"/>
            </w:pPr>
            <w:r>
              <w:t>合计</w:t>
            </w:r>
          </w:p>
        </w:tc>
        <w:tc>
          <w:tcPr>
            <w:tcW w:w="2551" w:type="dxa"/>
            <w:vAlign w:val="center"/>
          </w:tcPr>
          <w:p>
            <w:pPr>
              <w:pStyle w:val="20"/>
            </w:pPr>
            <w:r>
              <w:t>1222.71</w:t>
            </w:r>
          </w:p>
        </w:tc>
        <w:tc>
          <w:tcPr>
            <w:tcW w:w="2551" w:type="dxa"/>
            <w:vAlign w:val="center"/>
          </w:tcPr>
          <w:p>
            <w:pPr>
              <w:pStyle w:val="20"/>
            </w:pPr>
            <w:r>
              <w:t>378.46</w:t>
            </w:r>
          </w:p>
        </w:tc>
        <w:tc>
          <w:tcPr>
            <w:tcW w:w="2551" w:type="dxa"/>
            <w:vAlign w:val="center"/>
          </w:tcPr>
          <w:p>
            <w:pPr>
              <w:pStyle w:val="20"/>
            </w:pPr>
            <w:r>
              <w:t>844.25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w:t>
            </w:r>
          </w:p>
        </w:tc>
        <w:tc>
          <w:tcPr>
            <w:tcW w:w="1191" w:type="dxa"/>
            <w:vAlign w:val="center"/>
          </w:tcPr>
          <w:p>
            <w:pPr>
              <w:pStyle w:val="17"/>
            </w:pPr>
            <w:r>
              <w:t>208</w:t>
            </w:r>
          </w:p>
        </w:tc>
        <w:tc>
          <w:tcPr>
            <w:tcW w:w="4535" w:type="dxa"/>
            <w:vAlign w:val="center"/>
          </w:tcPr>
          <w:p>
            <w:pPr>
              <w:pStyle w:val="17"/>
            </w:pPr>
            <w:r>
              <w:t>社会保障和就业支出</w:t>
            </w:r>
          </w:p>
        </w:tc>
        <w:tc>
          <w:tcPr>
            <w:tcW w:w="2551" w:type="dxa"/>
            <w:vAlign w:val="center"/>
          </w:tcPr>
          <w:p>
            <w:pPr>
              <w:pStyle w:val="10"/>
            </w:pPr>
            <w:r>
              <w:t>60.55</w:t>
            </w:r>
          </w:p>
        </w:tc>
        <w:tc>
          <w:tcPr>
            <w:tcW w:w="2551" w:type="dxa"/>
            <w:vAlign w:val="center"/>
          </w:tcPr>
          <w:p>
            <w:pPr>
              <w:pStyle w:val="10"/>
            </w:pPr>
            <w:r>
              <w:t>60.55</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w:t>
            </w:r>
          </w:p>
        </w:tc>
        <w:tc>
          <w:tcPr>
            <w:tcW w:w="1191" w:type="dxa"/>
            <w:vAlign w:val="center"/>
          </w:tcPr>
          <w:p>
            <w:pPr>
              <w:pStyle w:val="17"/>
            </w:pPr>
            <w:r>
              <w:t>20805</w:t>
            </w:r>
          </w:p>
        </w:tc>
        <w:tc>
          <w:tcPr>
            <w:tcW w:w="4535" w:type="dxa"/>
            <w:vAlign w:val="center"/>
          </w:tcPr>
          <w:p>
            <w:pPr>
              <w:pStyle w:val="17"/>
            </w:pPr>
            <w:r>
              <w:t>行政事业单位养老支出</w:t>
            </w:r>
          </w:p>
        </w:tc>
        <w:tc>
          <w:tcPr>
            <w:tcW w:w="2551" w:type="dxa"/>
            <w:vAlign w:val="center"/>
          </w:tcPr>
          <w:p>
            <w:pPr>
              <w:pStyle w:val="10"/>
            </w:pPr>
            <w:r>
              <w:t>60.55</w:t>
            </w:r>
          </w:p>
        </w:tc>
        <w:tc>
          <w:tcPr>
            <w:tcW w:w="2551" w:type="dxa"/>
            <w:vAlign w:val="center"/>
          </w:tcPr>
          <w:p>
            <w:pPr>
              <w:pStyle w:val="10"/>
            </w:pPr>
            <w:r>
              <w:t>60.55</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4</w:t>
            </w:r>
          </w:p>
        </w:tc>
        <w:tc>
          <w:tcPr>
            <w:tcW w:w="1191" w:type="dxa"/>
            <w:vAlign w:val="center"/>
          </w:tcPr>
          <w:p>
            <w:pPr>
              <w:pStyle w:val="17"/>
            </w:pPr>
            <w:r>
              <w:t>2080501</w:t>
            </w:r>
          </w:p>
        </w:tc>
        <w:tc>
          <w:tcPr>
            <w:tcW w:w="4535" w:type="dxa"/>
            <w:vAlign w:val="center"/>
          </w:tcPr>
          <w:p>
            <w:pPr>
              <w:pStyle w:val="17"/>
            </w:pPr>
            <w:r>
              <w:t>行政单位离退休</w:t>
            </w:r>
          </w:p>
        </w:tc>
        <w:tc>
          <w:tcPr>
            <w:tcW w:w="2551" w:type="dxa"/>
            <w:vAlign w:val="center"/>
          </w:tcPr>
          <w:p>
            <w:pPr>
              <w:pStyle w:val="10"/>
            </w:pPr>
            <w:r>
              <w:t>20.54</w:t>
            </w:r>
          </w:p>
        </w:tc>
        <w:tc>
          <w:tcPr>
            <w:tcW w:w="2551" w:type="dxa"/>
            <w:vAlign w:val="center"/>
          </w:tcPr>
          <w:p>
            <w:pPr>
              <w:pStyle w:val="10"/>
            </w:pPr>
            <w:r>
              <w:t>20.54</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5</w:t>
            </w:r>
          </w:p>
        </w:tc>
        <w:tc>
          <w:tcPr>
            <w:tcW w:w="1191" w:type="dxa"/>
            <w:vAlign w:val="center"/>
          </w:tcPr>
          <w:p>
            <w:pPr>
              <w:pStyle w:val="17"/>
            </w:pPr>
            <w:r>
              <w:t>2080505</w:t>
            </w:r>
          </w:p>
        </w:tc>
        <w:tc>
          <w:tcPr>
            <w:tcW w:w="4535" w:type="dxa"/>
            <w:vAlign w:val="center"/>
          </w:tcPr>
          <w:p>
            <w:pPr>
              <w:pStyle w:val="17"/>
            </w:pPr>
            <w:r>
              <w:t>机关事业单位基本养老保险缴费支出</w:t>
            </w:r>
          </w:p>
        </w:tc>
        <w:tc>
          <w:tcPr>
            <w:tcW w:w="2551" w:type="dxa"/>
            <w:vAlign w:val="center"/>
          </w:tcPr>
          <w:p>
            <w:pPr>
              <w:pStyle w:val="10"/>
            </w:pPr>
            <w:r>
              <w:t>40.01</w:t>
            </w:r>
          </w:p>
        </w:tc>
        <w:tc>
          <w:tcPr>
            <w:tcW w:w="2551" w:type="dxa"/>
            <w:vAlign w:val="center"/>
          </w:tcPr>
          <w:p>
            <w:pPr>
              <w:pStyle w:val="10"/>
            </w:pPr>
            <w:r>
              <w:t>40.01</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6</w:t>
            </w:r>
          </w:p>
        </w:tc>
        <w:tc>
          <w:tcPr>
            <w:tcW w:w="1191" w:type="dxa"/>
            <w:vAlign w:val="center"/>
          </w:tcPr>
          <w:p>
            <w:pPr>
              <w:pStyle w:val="17"/>
            </w:pPr>
            <w:r>
              <w:t>210</w:t>
            </w:r>
          </w:p>
        </w:tc>
        <w:tc>
          <w:tcPr>
            <w:tcW w:w="4535" w:type="dxa"/>
            <w:vAlign w:val="center"/>
          </w:tcPr>
          <w:p>
            <w:pPr>
              <w:pStyle w:val="17"/>
            </w:pPr>
            <w:r>
              <w:t>卫生健康支出</w:t>
            </w:r>
          </w:p>
        </w:tc>
        <w:tc>
          <w:tcPr>
            <w:tcW w:w="2551" w:type="dxa"/>
            <w:vAlign w:val="center"/>
          </w:tcPr>
          <w:p>
            <w:pPr>
              <w:pStyle w:val="10"/>
            </w:pPr>
            <w:r>
              <w:t>10.52</w:t>
            </w:r>
          </w:p>
        </w:tc>
        <w:tc>
          <w:tcPr>
            <w:tcW w:w="2551" w:type="dxa"/>
            <w:vAlign w:val="center"/>
          </w:tcPr>
          <w:p>
            <w:pPr>
              <w:pStyle w:val="10"/>
            </w:pPr>
            <w:r>
              <w:t>10.52</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7</w:t>
            </w:r>
          </w:p>
        </w:tc>
        <w:tc>
          <w:tcPr>
            <w:tcW w:w="1191" w:type="dxa"/>
            <w:vAlign w:val="center"/>
          </w:tcPr>
          <w:p>
            <w:pPr>
              <w:pStyle w:val="17"/>
            </w:pPr>
            <w:r>
              <w:t>21011</w:t>
            </w:r>
          </w:p>
        </w:tc>
        <w:tc>
          <w:tcPr>
            <w:tcW w:w="4535" w:type="dxa"/>
            <w:vAlign w:val="center"/>
          </w:tcPr>
          <w:p>
            <w:pPr>
              <w:pStyle w:val="17"/>
            </w:pPr>
            <w:r>
              <w:t>行政事业单位医疗</w:t>
            </w:r>
          </w:p>
        </w:tc>
        <w:tc>
          <w:tcPr>
            <w:tcW w:w="2551" w:type="dxa"/>
            <w:vAlign w:val="center"/>
          </w:tcPr>
          <w:p>
            <w:pPr>
              <w:pStyle w:val="10"/>
            </w:pPr>
            <w:r>
              <w:t>10.52</w:t>
            </w:r>
          </w:p>
        </w:tc>
        <w:tc>
          <w:tcPr>
            <w:tcW w:w="2551" w:type="dxa"/>
            <w:vAlign w:val="center"/>
          </w:tcPr>
          <w:p>
            <w:pPr>
              <w:pStyle w:val="10"/>
            </w:pPr>
            <w:r>
              <w:t>10.52</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8</w:t>
            </w:r>
          </w:p>
        </w:tc>
        <w:tc>
          <w:tcPr>
            <w:tcW w:w="1191" w:type="dxa"/>
            <w:vAlign w:val="center"/>
          </w:tcPr>
          <w:p>
            <w:pPr>
              <w:pStyle w:val="17"/>
            </w:pPr>
            <w:r>
              <w:t>2101101</w:t>
            </w:r>
          </w:p>
        </w:tc>
        <w:tc>
          <w:tcPr>
            <w:tcW w:w="4535" w:type="dxa"/>
            <w:vAlign w:val="center"/>
          </w:tcPr>
          <w:p>
            <w:pPr>
              <w:pStyle w:val="17"/>
            </w:pPr>
            <w:r>
              <w:t>行政单位医疗</w:t>
            </w:r>
          </w:p>
        </w:tc>
        <w:tc>
          <w:tcPr>
            <w:tcW w:w="2551" w:type="dxa"/>
            <w:vAlign w:val="center"/>
          </w:tcPr>
          <w:p>
            <w:pPr>
              <w:pStyle w:val="10"/>
            </w:pPr>
            <w:r>
              <w:t>10.52</w:t>
            </w:r>
          </w:p>
        </w:tc>
        <w:tc>
          <w:tcPr>
            <w:tcW w:w="2551" w:type="dxa"/>
            <w:vAlign w:val="center"/>
          </w:tcPr>
          <w:p>
            <w:pPr>
              <w:pStyle w:val="10"/>
            </w:pPr>
            <w:r>
              <w:t>10.52</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9</w:t>
            </w:r>
          </w:p>
        </w:tc>
        <w:tc>
          <w:tcPr>
            <w:tcW w:w="1191" w:type="dxa"/>
            <w:vAlign w:val="center"/>
          </w:tcPr>
          <w:p>
            <w:pPr>
              <w:pStyle w:val="17"/>
            </w:pPr>
            <w:r>
              <w:t>211</w:t>
            </w:r>
          </w:p>
        </w:tc>
        <w:tc>
          <w:tcPr>
            <w:tcW w:w="4535" w:type="dxa"/>
            <w:vAlign w:val="center"/>
          </w:tcPr>
          <w:p>
            <w:pPr>
              <w:pStyle w:val="17"/>
            </w:pPr>
            <w:r>
              <w:t>节能环保支出</w:t>
            </w:r>
          </w:p>
        </w:tc>
        <w:tc>
          <w:tcPr>
            <w:tcW w:w="2551" w:type="dxa"/>
            <w:vAlign w:val="center"/>
          </w:tcPr>
          <w:p>
            <w:pPr>
              <w:pStyle w:val="10"/>
            </w:pPr>
            <w:r>
              <w:t>1125.74</w:t>
            </w:r>
          </w:p>
        </w:tc>
        <w:tc>
          <w:tcPr>
            <w:tcW w:w="2551" w:type="dxa"/>
            <w:vAlign w:val="center"/>
          </w:tcPr>
          <w:p>
            <w:pPr>
              <w:pStyle w:val="10"/>
            </w:pPr>
            <w:r>
              <w:t>281.49</w:t>
            </w:r>
          </w:p>
        </w:tc>
        <w:tc>
          <w:tcPr>
            <w:tcW w:w="2551" w:type="dxa"/>
            <w:vAlign w:val="center"/>
          </w:tcPr>
          <w:p>
            <w:pPr>
              <w:pStyle w:val="10"/>
            </w:pPr>
            <w:r>
              <w:t>844.25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10</w:t>
            </w:r>
          </w:p>
        </w:tc>
        <w:tc>
          <w:tcPr>
            <w:tcW w:w="1191" w:type="dxa"/>
            <w:vAlign w:val="center"/>
          </w:tcPr>
          <w:p>
            <w:pPr>
              <w:pStyle w:val="17"/>
            </w:pPr>
            <w:r>
              <w:t>21101</w:t>
            </w:r>
          </w:p>
        </w:tc>
        <w:tc>
          <w:tcPr>
            <w:tcW w:w="4535" w:type="dxa"/>
            <w:vAlign w:val="center"/>
          </w:tcPr>
          <w:p>
            <w:pPr>
              <w:pStyle w:val="17"/>
            </w:pPr>
            <w:r>
              <w:t>环境保护管理事务</w:t>
            </w:r>
          </w:p>
        </w:tc>
        <w:tc>
          <w:tcPr>
            <w:tcW w:w="2551" w:type="dxa"/>
            <w:vAlign w:val="center"/>
          </w:tcPr>
          <w:p>
            <w:pPr>
              <w:pStyle w:val="10"/>
            </w:pPr>
            <w:r>
              <w:t>1125.74</w:t>
            </w:r>
          </w:p>
        </w:tc>
        <w:tc>
          <w:tcPr>
            <w:tcW w:w="2551" w:type="dxa"/>
            <w:vAlign w:val="center"/>
          </w:tcPr>
          <w:p>
            <w:pPr>
              <w:pStyle w:val="10"/>
            </w:pPr>
            <w:r>
              <w:t>281.49</w:t>
            </w:r>
          </w:p>
        </w:tc>
        <w:tc>
          <w:tcPr>
            <w:tcW w:w="2551" w:type="dxa"/>
            <w:vAlign w:val="center"/>
          </w:tcPr>
          <w:p>
            <w:pPr>
              <w:pStyle w:val="10"/>
            </w:pPr>
            <w:r>
              <w:t>844.25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11</w:t>
            </w:r>
          </w:p>
        </w:tc>
        <w:tc>
          <w:tcPr>
            <w:tcW w:w="1191" w:type="dxa"/>
            <w:vAlign w:val="center"/>
          </w:tcPr>
          <w:p>
            <w:pPr>
              <w:pStyle w:val="17"/>
            </w:pPr>
            <w:r>
              <w:t>2110101</w:t>
            </w:r>
          </w:p>
        </w:tc>
        <w:tc>
          <w:tcPr>
            <w:tcW w:w="4535" w:type="dxa"/>
            <w:vAlign w:val="center"/>
          </w:tcPr>
          <w:p>
            <w:pPr>
              <w:pStyle w:val="17"/>
            </w:pPr>
            <w:r>
              <w:t>行政运行</w:t>
            </w:r>
          </w:p>
        </w:tc>
        <w:tc>
          <w:tcPr>
            <w:tcW w:w="2551" w:type="dxa"/>
            <w:vAlign w:val="center"/>
          </w:tcPr>
          <w:p>
            <w:pPr>
              <w:pStyle w:val="10"/>
            </w:pPr>
            <w:r>
              <w:t>1125.74</w:t>
            </w:r>
          </w:p>
        </w:tc>
        <w:tc>
          <w:tcPr>
            <w:tcW w:w="2551" w:type="dxa"/>
            <w:vAlign w:val="center"/>
          </w:tcPr>
          <w:p>
            <w:pPr>
              <w:pStyle w:val="10"/>
            </w:pPr>
            <w:r>
              <w:t>281.49</w:t>
            </w:r>
          </w:p>
        </w:tc>
        <w:tc>
          <w:tcPr>
            <w:tcW w:w="2551" w:type="dxa"/>
            <w:vAlign w:val="center"/>
          </w:tcPr>
          <w:p>
            <w:pPr>
              <w:pStyle w:val="10"/>
            </w:pPr>
            <w:r>
              <w:t>844.25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12</w:t>
            </w:r>
          </w:p>
        </w:tc>
        <w:tc>
          <w:tcPr>
            <w:tcW w:w="1191" w:type="dxa"/>
            <w:vAlign w:val="center"/>
          </w:tcPr>
          <w:p>
            <w:pPr>
              <w:pStyle w:val="17"/>
            </w:pPr>
            <w:r>
              <w:t>221</w:t>
            </w:r>
          </w:p>
        </w:tc>
        <w:tc>
          <w:tcPr>
            <w:tcW w:w="4535" w:type="dxa"/>
            <w:vAlign w:val="center"/>
          </w:tcPr>
          <w:p>
            <w:pPr>
              <w:pStyle w:val="17"/>
            </w:pPr>
            <w:r>
              <w:t>住房保障支出</w:t>
            </w:r>
          </w:p>
        </w:tc>
        <w:tc>
          <w:tcPr>
            <w:tcW w:w="2551" w:type="dxa"/>
            <w:vAlign w:val="center"/>
          </w:tcPr>
          <w:p>
            <w:pPr>
              <w:pStyle w:val="10"/>
            </w:pPr>
            <w:r>
              <w:t>25.90</w:t>
            </w:r>
          </w:p>
        </w:tc>
        <w:tc>
          <w:tcPr>
            <w:tcW w:w="2551" w:type="dxa"/>
            <w:vAlign w:val="center"/>
          </w:tcPr>
          <w:p>
            <w:pPr>
              <w:pStyle w:val="10"/>
            </w:pPr>
            <w:r>
              <w:t>25.90</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13</w:t>
            </w:r>
          </w:p>
        </w:tc>
        <w:tc>
          <w:tcPr>
            <w:tcW w:w="1191" w:type="dxa"/>
            <w:vAlign w:val="center"/>
          </w:tcPr>
          <w:p>
            <w:pPr>
              <w:pStyle w:val="17"/>
            </w:pPr>
            <w:r>
              <w:t>22102</w:t>
            </w:r>
          </w:p>
        </w:tc>
        <w:tc>
          <w:tcPr>
            <w:tcW w:w="4535" w:type="dxa"/>
            <w:vAlign w:val="center"/>
          </w:tcPr>
          <w:p>
            <w:pPr>
              <w:pStyle w:val="17"/>
            </w:pPr>
            <w:r>
              <w:t>住房改革支出</w:t>
            </w:r>
          </w:p>
        </w:tc>
        <w:tc>
          <w:tcPr>
            <w:tcW w:w="2551" w:type="dxa"/>
            <w:vAlign w:val="center"/>
          </w:tcPr>
          <w:p>
            <w:pPr>
              <w:pStyle w:val="10"/>
            </w:pPr>
            <w:r>
              <w:t>25.90</w:t>
            </w:r>
          </w:p>
        </w:tc>
        <w:tc>
          <w:tcPr>
            <w:tcW w:w="2551" w:type="dxa"/>
            <w:vAlign w:val="center"/>
          </w:tcPr>
          <w:p>
            <w:pPr>
              <w:pStyle w:val="10"/>
            </w:pPr>
            <w:r>
              <w:t>25.90</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14</w:t>
            </w:r>
          </w:p>
        </w:tc>
        <w:tc>
          <w:tcPr>
            <w:tcW w:w="1191" w:type="dxa"/>
            <w:vAlign w:val="center"/>
          </w:tcPr>
          <w:p>
            <w:pPr>
              <w:pStyle w:val="17"/>
            </w:pPr>
            <w:r>
              <w:t>2210201</w:t>
            </w:r>
          </w:p>
        </w:tc>
        <w:tc>
          <w:tcPr>
            <w:tcW w:w="4535" w:type="dxa"/>
            <w:vAlign w:val="center"/>
          </w:tcPr>
          <w:p>
            <w:pPr>
              <w:pStyle w:val="17"/>
            </w:pPr>
            <w:r>
              <w:t>住房公积金</w:t>
            </w:r>
          </w:p>
        </w:tc>
        <w:tc>
          <w:tcPr>
            <w:tcW w:w="2551" w:type="dxa"/>
            <w:vAlign w:val="center"/>
          </w:tcPr>
          <w:p>
            <w:pPr>
              <w:pStyle w:val="10"/>
            </w:pPr>
            <w:r>
              <w:t>25.90</w:t>
            </w:r>
          </w:p>
        </w:tc>
        <w:tc>
          <w:tcPr>
            <w:tcW w:w="2551" w:type="dxa"/>
            <w:vAlign w:val="center"/>
          </w:tcPr>
          <w:p>
            <w:pPr>
              <w:pStyle w:val="10"/>
            </w:pPr>
            <w:r>
              <w:t>25.90</w:t>
            </w:r>
          </w:p>
        </w:tc>
        <w:tc>
          <w:tcPr>
            <w:tcW w:w="2551" w:type="dxa"/>
            <w:vAlign w:val="center"/>
          </w:tcPr>
          <w:p>
            <w:pPr>
              <w:pStyle w:val="10"/>
            </w:pPr>
          </w:p>
        </w:tc>
      </w:tr>
    </w:tbl>
    <w:p>
      <w:pPr>
        <w:sectPr>
          <w:pgSz w:w="16840" w:h="11900" w:orient="landscape"/>
          <w:pgMar w:top="1361" w:right="1020" w:bottom="1134" w:left="1020" w:header="720" w:footer="720" w:gutter="0"/>
          <w:pgNumType w:fmt="decimal"/>
          <w:cols w:space="720" w:num="1"/>
        </w:sectPr>
      </w:pPr>
    </w:p>
    <w:p>
      <w:pPr>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11"/>
        <w:tblW w:w="1423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5"/>
            </w:pPr>
            <w:r>
              <w:t>467012衡水市生态环境局景县分局</w:t>
            </w:r>
          </w:p>
        </w:tc>
        <w:tc>
          <w:tcPr>
            <w:tcW w:w="2551" w:type="dxa"/>
            <w:tcBorders>
              <w:top w:val="single" w:color="FFFFFF" w:sz="6" w:space="0"/>
              <w:left w:val="single" w:color="FFFFFF" w:sz="6" w:space="0"/>
              <w:right w:val="single" w:color="FFFFFF" w:sz="6" w:space="0"/>
            </w:tcBorders>
            <w:vAlign w:val="center"/>
          </w:tcPr>
          <w:p>
            <w:pPr>
              <w:pStyle w:val="14"/>
            </w:pPr>
            <w:r>
              <w:t>预算年度：2023</w:t>
            </w:r>
          </w:p>
        </w:tc>
        <w:tc>
          <w:tcPr>
            <w:tcW w:w="5103"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5726" w:type="dxa"/>
            <w:gridSpan w:val="2"/>
            <w:vAlign w:val="center"/>
          </w:tcPr>
          <w:p>
            <w:pPr>
              <w:pStyle w:val="16"/>
            </w:pPr>
            <w:r>
              <w:t>支出部门经济分类科目</w:t>
            </w:r>
          </w:p>
        </w:tc>
        <w:tc>
          <w:tcPr>
            <w:tcW w:w="7654" w:type="dxa"/>
            <w:gridSpan w:val="3"/>
            <w:vAlign w:val="center"/>
          </w:tcPr>
          <w:p>
            <w:pPr>
              <w:pStyle w:val="16"/>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6"/>
            </w:pPr>
            <w:r>
              <w:t>科目编码</w:t>
            </w:r>
          </w:p>
        </w:tc>
        <w:tc>
          <w:tcPr>
            <w:tcW w:w="4535" w:type="dxa"/>
            <w:vAlign w:val="center"/>
          </w:tcPr>
          <w:p>
            <w:pPr>
              <w:pStyle w:val="16"/>
            </w:pPr>
            <w:r>
              <w:t>科目名称</w:t>
            </w:r>
          </w:p>
        </w:tc>
        <w:tc>
          <w:tcPr>
            <w:tcW w:w="2551" w:type="dxa"/>
            <w:vAlign w:val="center"/>
          </w:tcPr>
          <w:p>
            <w:pPr>
              <w:pStyle w:val="16"/>
            </w:pPr>
            <w:r>
              <w:t>合计</w:t>
            </w:r>
          </w:p>
        </w:tc>
        <w:tc>
          <w:tcPr>
            <w:tcW w:w="2551" w:type="dxa"/>
            <w:vAlign w:val="center"/>
          </w:tcPr>
          <w:p>
            <w:pPr>
              <w:pStyle w:val="16"/>
            </w:pPr>
            <w:r>
              <w:t>人员经费</w:t>
            </w:r>
          </w:p>
        </w:tc>
        <w:tc>
          <w:tcPr>
            <w:tcW w:w="2552" w:type="dxa"/>
            <w:vAlign w:val="center"/>
          </w:tcPr>
          <w:p>
            <w:pPr>
              <w:pStyle w:val="16"/>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1191" w:type="dxa"/>
            <w:vAlign w:val="center"/>
          </w:tcPr>
          <w:p>
            <w:pPr>
              <w:pStyle w:val="16"/>
            </w:pPr>
            <w:r>
              <w:t>1</w:t>
            </w:r>
          </w:p>
        </w:tc>
        <w:tc>
          <w:tcPr>
            <w:tcW w:w="4535" w:type="dxa"/>
            <w:vAlign w:val="center"/>
          </w:tcPr>
          <w:p>
            <w:pPr>
              <w:pStyle w:val="16"/>
            </w:pPr>
            <w:r>
              <w:t>2</w:t>
            </w:r>
          </w:p>
        </w:tc>
        <w:tc>
          <w:tcPr>
            <w:tcW w:w="2551" w:type="dxa"/>
            <w:vAlign w:val="center"/>
          </w:tcPr>
          <w:p>
            <w:pPr>
              <w:pStyle w:val="16"/>
            </w:pPr>
            <w:r>
              <w:t>3</w:t>
            </w:r>
          </w:p>
        </w:tc>
        <w:tc>
          <w:tcPr>
            <w:tcW w:w="2551" w:type="dxa"/>
            <w:vAlign w:val="center"/>
          </w:tcPr>
          <w:p>
            <w:pPr>
              <w:pStyle w:val="16"/>
            </w:pPr>
            <w:r>
              <w:t>4</w:t>
            </w:r>
          </w:p>
        </w:tc>
        <w:tc>
          <w:tcPr>
            <w:tcW w:w="2552"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w:t>
            </w:r>
          </w:p>
        </w:tc>
        <w:tc>
          <w:tcPr>
            <w:tcW w:w="1191" w:type="dxa"/>
            <w:vAlign w:val="center"/>
          </w:tcPr>
          <w:p>
            <w:pPr>
              <w:pStyle w:val="21"/>
            </w:pPr>
          </w:p>
        </w:tc>
        <w:tc>
          <w:tcPr>
            <w:tcW w:w="4535" w:type="dxa"/>
            <w:vAlign w:val="center"/>
          </w:tcPr>
          <w:p>
            <w:pPr>
              <w:pStyle w:val="19"/>
            </w:pPr>
            <w:r>
              <w:t>合计</w:t>
            </w:r>
          </w:p>
        </w:tc>
        <w:tc>
          <w:tcPr>
            <w:tcW w:w="2551" w:type="dxa"/>
            <w:vAlign w:val="center"/>
          </w:tcPr>
          <w:p>
            <w:pPr>
              <w:pStyle w:val="20"/>
            </w:pPr>
            <w:r>
              <w:t>378.46</w:t>
            </w:r>
          </w:p>
        </w:tc>
        <w:tc>
          <w:tcPr>
            <w:tcW w:w="2551" w:type="dxa"/>
            <w:vAlign w:val="center"/>
          </w:tcPr>
          <w:p>
            <w:pPr>
              <w:pStyle w:val="20"/>
            </w:pPr>
            <w:r>
              <w:t>359.10</w:t>
            </w:r>
          </w:p>
        </w:tc>
        <w:tc>
          <w:tcPr>
            <w:tcW w:w="2552" w:type="dxa"/>
            <w:vAlign w:val="center"/>
          </w:tcPr>
          <w:p>
            <w:pPr>
              <w:pStyle w:val="20"/>
            </w:pPr>
            <w:r>
              <w:t>19.36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w:t>
            </w:r>
          </w:p>
        </w:tc>
        <w:tc>
          <w:tcPr>
            <w:tcW w:w="1191" w:type="dxa"/>
            <w:vAlign w:val="center"/>
          </w:tcPr>
          <w:p>
            <w:pPr>
              <w:pStyle w:val="17"/>
            </w:pPr>
            <w:r>
              <w:t>301</w:t>
            </w:r>
          </w:p>
        </w:tc>
        <w:tc>
          <w:tcPr>
            <w:tcW w:w="4535" w:type="dxa"/>
            <w:vAlign w:val="center"/>
          </w:tcPr>
          <w:p>
            <w:pPr>
              <w:pStyle w:val="17"/>
            </w:pPr>
            <w:r>
              <w:t>工资福利支出</w:t>
            </w:r>
          </w:p>
        </w:tc>
        <w:tc>
          <w:tcPr>
            <w:tcW w:w="2551" w:type="dxa"/>
            <w:vAlign w:val="center"/>
          </w:tcPr>
          <w:p>
            <w:pPr>
              <w:pStyle w:val="10"/>
            </w:pPr>
            <w:r>
              <w:t>334.47</w:t>
            </w:r>
          </w:p>
        </w:tc>
        <w:tc>
          <w:tcPr>
            <w:tcW w:w="2551" w:type="dxa"/>
            <w:vAlign w:val="center"/>
          </w:tcPr>
          <w:p>
            <w:pPr>
              <w:pStyle w:val="10"/>
            </w:pPr>
            <w:r>
              <w:t>334.47</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w:t>
            </w:r>
          </w:p>
        </w:tc>
        <w:tc>
          <w:tcPr>
            <w:tcW w:w="1191" w:type="dxa"/>
            <w:vAlign w:val="center"/>
          </w:tcPr>
          <w:p>
            <w:pPr>
              <w:pStyle w:val="17"/>
            </w:pPr>
            <w:r>
              <w:t>30101</w:t>
            </w:r>
          </w:p>
        </w:tc>
        <w:tc>
          <w:tcPr>
            <w:tcW w:w="4535" w:type="dxa"/>
            <w:vAlign w:val="center"/>
          </w:tcPr>
          <w:p>
            <w:pPr>
              <w:pStyle w:val="17"/>
            </w:pPr>
            <w:r>
              <w:t>基本工资</w:t>
            </w:r>
          </w:p>
        </w:tc>
        <w:tc>
          <w:tcPr>
            <w:tcW w:w="2551" w:type="dxa"/>
            <w:vAlign w:val="center"/>
          </w:tcPr>
          <w:p>
            <w:pPr>
              <w:pStyle w:val="10"/>
            </w:pPr>
            <w:r>
              <w:t>124.20</w:t>
            </w:r>
          </w:p>
        </w:tc>
        <w:tc>
          <w:tcPr>
            <w:tcW w:w="2551" w:type="dxa"/>
            <w:vAlign w:val="center"/>
          </w:tcPr>
          <w:p>
            <w:pPr>
              <w:pStyle w:val="10"/>
            </w:pPr>
            <w:r>
              <w:t>124.20</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4</w:t>
            </w:r>
          </w:p>
        </w:tc>
        <w:tc>
          <w:tcPr>
            <w:tcW w:w="1191" w:type="dxa"/>
            <w:vAlign w:val="center"/>
          </w:tcPr>
          <w:p>
            <w:pPr>
              <w:pStyle w:val="17"/>
            </w:pPr>
            <w:r>
              <w:t>30102</w:t>
            </w:r>
          </w:p>
        </w:tc>
        <w:tc>
          <w:tcPr>
            <w:tcW w:w="4535" w:type="dxa"/>
            <w:vAlign w:val="center"/>
          </w:tcPr>
          <w:p>
            <w:pPr>
              <w:pStyle w:val="17"/>
            </w:pPr>
            <w:r>
              <w:t>津贴补贴</w:t>
            </w:r>
          </w:p>
        </w:tc>
        <w:tc>
          <w:tcPr>
            <w:tcW w:w="2551" w:type="dxa"/>
            <w:vAlign w:val="center"/>
          </w:tcPr>
          <w:p>
            <w:pPr>
              <w:pStyle w:val="10"/>
            </w:pPr>
            <w:r>
              <w:t>29.97</w:t>
            </w:r>
          </w:p>
        </w:tc>
        <w:tc>
          <w:tcPr>
            <w:tcW w:w="2551" w:type="dxa"/>
            <w:vAlign w:val="center"/>
          </w:tcPr>
          <w:p>
            <w:pPr>
              <w:pStyle w:val="10"/>
            </w:pPr>
            <w:r>
              <w:t>29.97</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5</w:t>
            </w:r>
          </w:p>
        </w:tc>
        <w:tc>
          <w:tcPr>
            <w:tcW w:w="1191" w:type="dxa"/>
            <w:vAlign w:val="center"/>
          </w:tcPr>
          <w:p>
            <w:pPr>
              <w:pStyle w:val="17"/>
            </w:pPr>
            <w:r>
              <w:t>30103</w:t>
            </w:r>
          </w:p>
        </w:tc>
        <w:tc>
          <w:tcPr>
            <w:tcW w:w="4535" w:type="dxa"/>
            <w:vAlign w:val="center"/>
          </w:tcPr>
          <w:p>
            <w:pPr>
              <w:pStyle w:val="17"/>
            </w:pPr>
            <w:r>
              <w:t>奖金</w:t>
            </w:r>
          </w:p>
        </w:tc>
        <w:tc>
          <w:tcPr>
            <w:tcW w:w="2551" w:type="dxa"/>
            <w:vAlign w:val="center"/>
          </w:tcPr>
          <w:p>
            <w:pPr>
              <w:pStyle w:val="10"/>
            </w:pPr>
            <w:r>
              <w:t>77.28</w:t>
            </w:r>
          </w:p>
        </w:tc>
        <w:tc>
          <w:tcPr>
            <w:tcW w:w="2551" w:type="dxa"/>
            <w:vAlign w:val="center"/>
          </w:tcPr>
          <w:p>
            <w:pPr>
              <w:pStyle w:val="10"/>
            </w:pPr>
            <w:r>
              <w:t>77.28</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6</w:t>
            </w:r>
          </w:p>
        </w:tc>
        <w:tc>
          <w:tcPr>
            <w:tcW w:w="1191" w:type="dxa"/>
            <w:vAlign w:val="center"/>
          </w:tcPr>
          <w:p>
            <w:pPr>
              <w:pStyle w:val="17"/>
            </w:pPr>
            <w:r>
              <w:t>30107</w:t>
            </w:r>
          </w:p>
        </w:tc>
        <w:tc>
          <w:tcPr>
            <w:tcW w:w="4535" w:type="dxa"/>
            <w:vAlign w:val="center"/>
          </w:tcPr>
          <w:p>
            <w:pPr>
              <w:pStyle w:val="17"/>
            </w:pPr>
            <w:r>
              <w:t>绩效工资</w:t>
            </w:r>
          </w:p>
        </w:tc>
        <w:tc>
          <w:tcPr>
            <w:tcW w:w="2551" w:type="dxa"/>
            <w:vAlign w:val="center"/>
          </w:tcPr>
          <w:p>
            <w:pPr>
              <w:pStyle w:val="10"/>
            </w:pPr>
            <w:r>
              <w:t>25.32</w:t>
            </w:r>
          </w:p>
        </w:tc>
        <w:tc>
          <w:tcPr>
            <w:tcW w:w="2551" w:type="dxa"/>
            <w:vAlign w:val="center"/>
          </w:tcPr>
          <w:p>
            <w:pPr>
              <w:pStyle w:val="10"/>
            </w:pPr>
            <w:r>
              <w:t>25.32</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7</w:t>
            </w:r>
          </w:p>
        </w:tc>
        <w:tc>
          <w:tcPr>
            <w:tcW w:w="1191" w:type="dxa"/>
            <w:vAlign w:val="center"/>
          </w:tcPr>
          <w:p>
            <w:pPr>
              <w:pStyle w:val="17"/>
            </w:pPr>
            <w:r>
              <w:t>30108</w:t>
            </w:r>
          </w:p>
        </w:tc>
        <w:tc>
          <w:tcPr>
            <w:tcW w:w="4535" w:type="dxa"/>
            <w:vAlign w:val="center"/>
          </w:tcPr>
          <w:p>
            <w:pPr>
              <w:pStyle w:val="17"/>
            </w:pPr>
            <w:r>
              <w:t>机关事业单位基本养老保险缴费</w:t>
            </w:r>
          </w:p>
        </w:tc>
        <w:tc>
          <w:tcPr>
            <w:tcW w:w="2551" w:type="dxa"/>
            <w:vAlign w:val="center"/>
          </w:tcPr>
          <w:p>
            <w:pPr>
              <w:pStyle w:val="10"/>
            </w:pPr>
            <w:r>
              <w:t>40.01</w:t>
            </w:r>
          </w:p>
        </w:tc>
        <w:tc>
          <w:tcPr>
            <w:tcW w:w="2551" w:type="dxa"/>
            <w:vAlign w:val="center"/>
          </w:tcPr>
          <w:p>
            <w:pPr>
              <w:pStyle w:val="10"/>
            </w:pPr>
            <w:r>
              <w:t>40.01</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8</w:t>
            </w:r>
          </w:p>
        </w:tc>
        <w:tc>
          <w:tcPr>
            <w:tcW w:w="1191" w:type="dxa"/>
            <w:vAlign w:val="center"/>
          </w:tcPr>
          <w:p>
            <w:pPr>
              <w:pStyle w:val="17"/>
            </w:pPr>
            <w:r>
              <w:t>30110</w:t>
            </w:r>
          </w:p>
        </w:tc>
        <w:tc>
          <w:tcPr>
            <w:tcW w:w="4535" w:type="dxa"/>
            <w:vAlign w:val="center"/>
          </w:tcPr>
          <w:p>
            <w:pPr>
              <w:pStyle w:val="17"/>
            </w:pPr>
            <w:r>
              <w:t>职工基本医疗保险缴费</w:t>
            </w:r>
          </w:p>
        </w:tc>
        <w:tc>
          <w:tcPr>
            <w:tcW w:w="2551" w:type="dxa"/>
            <w:vAlign w:val="center"/>
          </w:tcPr>
          <w:p>
            <w:pPr>
              <w:pStyle w:val="10"/>
            </w:pPr>
            <w:r>
              <w:t>10.52</w:t>
            </w:r>
          </w:p>
        </w:tc>
        <w:tc>
          <w:tcPr>
            <w:tcW w:w="2551" w:type="dxa"/>
            <w:vAlign w:val="center"/>
          </w:tcPr>
          <w:p>
            <w:pPr>
              <w:pStyle w:val="10"/>
            </w:pPr>
            <w:r>
              <w:t>10.52</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9</w:t>
            </w:r>
          </w:p>
        </w:tc>
        <w:tc>
          <w:tcPr>
            <w:tcW w:w="1191" w:type="dxa"/>
            <w:vAlign w:val="center"/>
          </w:tcPr>
          <w:p>
            <w:pPr>
              <w:pStyle w:val="17"/>
            </w:pPr>
            <w:r>
              <w:t>30112</w:t>
            </w:r>
          </w:p>
        </w:tc>
        <w:tc>
          <w:tcPr>
            <w:tcW w:w="4535" w:type="dxa"/>
            <w:vAlign w:val="center"/>
          </w:tcPr>
          <w:p>
            <w:pPr>
              <w:pStyle w:val="17"/>
            </w:pPr>
            <w:r>
              <w:t>其他社会保障缴费</w:t>
            </w:r>
          </w:p>
        </w:tc>
        <w:tc>
          <w:tcPr>
            <w:tcW w:w="2551" w:type="dxa"/>
            <w:vAlign w:val="center"/>
          </w:tcPr>
          <w:p>
            <w:pPr>
              <w:pStyle w:val="10"/>
            </w:pPr>
            <w:r>
              <w:t>1.27</w:t>
            </w:r>
          </w:p>
        </w:tc>
        <w:tc>
          <w:tcPr>
            <w:tcW w:w="2551" w:type="dxa"/>
            <w:vAlign w:val="center"/>
          </w:tcPr>
          <w:p>
            <w:pPr>
              <w:pStyle w:val="10"/>
            </w:pPr>
            <w:r>
              <w:t>1.27</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10</w:t>
            </w:r>
          </w:p>
        </w:tc>
        <w:tc>
          <w:tcPr>
            <w:tcW w:w="1191" w:type="dxa"/>
            <w:vAlign w:val="center"/>
          </w:tcPr>
          <w:p>
            <w:pPr>
              <w:pStyle w:val="17"/>
            </w:pPr>
            <w:r>
              <w:t>30113</w:t>
            </w:r>
          </w:p>
        </w:tc>
        <w:tc>
          <w:tcPr>
            <w:tcW w:w="4535" w:type="dxa"/>
            <w:vAlign w:val="center"/>
          </w:tcPr>
          <w:p>
            <w:pPr>
              <w:pStyle w:val="17"/>
            </w:pPr>
            <w:r>
              <w:t>住房公积金</w:t>
            </w:r>
          </w:p>
        </w:tc>
        <w:tc>
          <w:tcPr>
            <w:tcW w:w="2551" w:type="dxa"/>
            <w:vAlign w:val="center"/>
          </w:tcPr>
          <w:p>
            <w:pPr>
              <w:pStyle w:val="10"/>
            </w:pPr>
            <w:r>
              <w:t>25.90</w:t>
            </w:r>
          </w:p>
        </w:tc>
        <w:tc>
          <w:tcPr>
            <w:tcW w:w="2551" w:type="dxa"/>
            <w:vAlign w:val="center"/>
          </w:tcPr>
          <w:p>
            <w:pPr>
              <w:pStyle w:val="10"/>
            </w:pPr>
            <w:r>
              <w:t>25.90</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11</w:t>
            </w:r>
          </w:p>
        </w:tc>
        <w:tc>
          <w:tcPr>
            <w:tcW w:w="1191" w:type="dxa"/>
            <w:vAlign w:val="center"/>
          </w:tcPr>
          <w:p>
            <w:pPr>
              <w:pStyle w:val="17"/>
            </w:pPr>
            <w:r>
              <w:t>302</w:t>
            </w:r>
          </w:p>
        </w:tc>
        <w:tc>
          <w:tcPr>
            <w:tcW w:w="4535" w:type="dxa"/>
            <w:vAlign w:val="center"/>
          </w:tcPr>
          <w:p>
            <w:pPr>
              <w:pStyle w:val="17"/>
            </w:pPr>
            <w:r>
              <w:t>商品和服务支出</w:t>
            </w:r>
          </w:p>
        </w:tc>
        <w:tc>
          <w:tcPr>
            <w:tcW w:w="2551" w:type="dxa"/>
            <w:vAlign w:val="center"/>
          </w:tcPr>
          <w:p>
            <w:pPr>
              <w:pStyle w:val="10"/>
            </w:pPr>
            <w:r>
              <w:t>19.36</w:t>
            </w:r>
          </w:p>
        </w:tc>
        <w:tc>
          <w:tcPr>
            <w:tcW w:w="2551" w:type="dxa"/>
            <w:vAlign w:val="center"/>
          </w:tcPr>
          <w:p>
            <w:pPr>
              <w:pStyle w:val="10"/>
            </w:pPr>
          </w:p>
        </w:tc>
        <w:tc>
          <w:tcPr>
            <w:tcW w:w="2552" w:type="dxa"/>
            <w:vAlign w:val="center"/>
          </w:tcPr>
          <w:p>
            <w:pPr>
              <w:pStyle w:val="10"/>
            </w:pPr>
            <w:r>
              <w:t>19.36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12</w:t>
            </w:r>
          </w:p>
        </w:tc>
        <w:tc>
          <w:tcPr>
            <w:tcW w:w="1191" w:type="dxa"/>
            <w:vAlign w:val="center"/>
          </w:tcPr>
          <w:p>
            <w:pPr>
              <w:pStyle w:val="17"/>
            </w:pPr>
            <w:r>
              <w:t>30201</w:t>
            </w:r>
          </w:p>
        </w:tc>
        <w:tc>
          <w:tcPr>
            <w:tcW w:w="4535" w:type="dxa"/>
            <w:vAlign w:val="center"/>
          </w:tcPr>
          <w:p>
            <w:pPr>
              <w:pStyle w:val="17"/>
            </w:pPr>
            <w:r>
              <w:t>办公费</w:t>
            </w:r>
          </w:p>
        </w:tc>
        <w:tc>
          <w:tcPr>
            <w:tcW w:w="2551" w:type="dxa"/>
            <w:vAlign w:val="center"/>
          </w:tcPr>
          <w:p>
            <w:pPr>
              <w:pStyle w:val="10"/>
            </w:pPr>
            <w:r>
              <w:t>6.90</w:t>
            </w:r>
          </w:p>
        </w:tc>
        <w:tc>
          <w:tcPr>
            <w:tcW w:w="2551" w:type="dxa"/>
            <w:vAlign w:val="center"/>
          </w:tcPr>
          <w:p>
            <w:pPr>
              <w:pStyle w:val="10"/>
            </w:pPr>
          </w:p>
        </w:tc>
        <w:tc>
          <w:tcPr>
            <w:tcW w:w="2552" w:type="dxa"/>
            <w:vAlign w:val="center"/>
          </w:tcPr>
          <w:p>
            <w:pPr>
              <w:pStyle w:val="10"/>
            </w:pPr>
            <w:r>
              <w:t>6.90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13</w:t>
            </w:r>
          </w:p>
        </w:tc>
        <w:tc>
          <w:tcPr>
            <w:tcW w:w="1191" w:type="dxa"/>
            <w:vAlign w:val="center"/>
          </w:tcPr>
          <w:p>
            <w:pPr>
              <w:pStyle w:val="17"/>
            </w:pPr>
            <w:r>
              <w:t>30207</w:t>
            </w:r>
          </w:p>
        </w:tc>
        <w:tc>
          <w:tcPr>
            <w:tcW w:w="4535" w:type="dxa"/>
            <w:vAlign w:val="center"/>
          </w:tcPr>
          <w:p>
            <w:pPr>
              <w:pStyle w:val="17"/>
            </w:pPr>
            <w:r>
              <w:t>邮电费</w:t>
            </w:r>
          </w:p>
        </w:tc>
        <w:tc>
          <w:tcPr>
            <w:tcW w:w="2551" w:type="dxa"/>
            <w:vAlign w:val="center"/>
          </w:tcPr>
          <w:p>
            <w:pPr>
              <w:pStyle w:val="10"/>
            </w:pPr>
            <w:r>
              <w:t>2.12</w:t>
            </w:r>
          </w:p>
        </w:tc>
        <w:tc>
          <w:tcPr>
            <w:tcW w:w="2551" w:type="dxa"/>
            <w:vAlign w:val="center"/>
          </w:tcPr>
          <w:p>
            <w:pPr>
              <w:pStyle w:val="10"/>
            </w:pPr>
          </w:p>
        </w:tc>
        <w:tc>
          <w:tcPr>
            <w:tcW w:w="2552" w:type="dxa"/>
            <w:vAlign w:val="center"/>
          </w:tcPr>
          <w:p>
            <w:pPr>
              <w:pStyle w:val="10"/>
            </w:pPr>
            <w:r>
              <w:t>2.12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14</w:t>
            </w:r>
          </w:p>
        </w:tc>
        <w:tc>
          <w:tcPr>
            <w:tcW w:w="1191" w:type="dxa"/>
            <w:vAlign w:val="center"/>
          </w:tcPr>
          <w:p>
            <w:pPr>
              <w:pStyle w:val="17"/>
            </w:pPr>
            <w:r>
              <w:t>30228</w:t>
            </w:r>
          </w:p>
        </w:tc>
        <w:tc>
          <w:tcPr>
            <w:tcW w:w="4535" w:type="dxa"/>
            <w:vAlign w:val="center"/>
          </w:tcPr>
          <w:p>
            <w:pPr>
              <w:pStyle w:val="17"/>
            </w:pPr>
            <w:r>
              <w:t>工会经费</w:t>
            </w:r>
          </w:p>
        </w:tc>
        <w:tc>
          <w:tcPr>
            <w:tcW w:w="2551" w:type="dxa"/>
            <w:vAlign w:val="center"/>
          </w:tcPr>
          <w:p>
            <w:pPr>
              <w:pStyle w:val="10"/>
            </w:pPr>
            <w:r>
              <w:t>1.74</w:t>
            </w:r>
          </w:p>
        </w:tc>
        <w:tc>
          <w:tcPr>
            <w:tcW w:w="2551" w:type="dxa"/>
            <w:vAlign w:val="center"/>
          </w:tcPr>
          <w:p>
            <w:pPr>
              <w:pStyle w:val="10"/>
            </w:pPr>
          </w:p>
        </w:tc>
        <w:tc>
          <w:tcPr>
            <w:tcW w:w="2552" w:type="dxa"/>
            <w:vAlign w:val="center"/>
          </w:tcPr>
          <w:p>
            <w:pPr>
              <w:pStyle w:val="10"/>
            </w:pPr>
            <w:r>
              <w:t>1.74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15</w:t>
            </w:r>
          </w:p>
        </w:tc>
        <w:tc>
          <w:tcPr>
            <w:tcW w:w="1191" w:type="dxa"/>
            <w:vAlign w:val="center"/>
          </w:tcPr>
          <w:p>
            <w:pPr>
              <w:pStyle w:val="17"/>
            </w:pPr>
            <w:r>
              <w:t>30229</w:t>
            </w:r>
          </w:p>
        </w:tc>
        <w:tc>
          <w:tcPr>
            <w:tcW w:w="4535" w:type="dxa"/>
            <w:vAlign w:val="center"/>
          </w:tcPr>
          <w:p>
            <w:pPr>
              <w:pStyle w:val="17"/>
            </w:pPr>
            <w:r>
              <w:t>福利费</w:t>
            </w:r>
          </w:p>
        </w:tc>
        <w:tc>
          <w:tcPr>
            <w:tcW w:w="2551" w:type="dxa"/>
            <w:vAlign w:val="center"/>
          </w:tcPr>
          <w:p>
            <w:pPr>
              <w:pStyle w:val="10"/>
            </w:pPr>
            <w:r>
              <w:t>2.63</w:t>
            </w:r>
          </w:p>
        </w:tc>
        <w:tc>
          <w:tcPr>
            <w:tcW w:w="2551" w:type="dxa"/>
            <w:vAlign w:val="center"/>
          </w:tcPr>
          <w:p>
            <w:pPr>
              <w:pStyle w:val="10"/>
            </w:pPr>
          </w:p>
        </w:tc>
        <w:tc>
          <w:tcPr>
            <w:tcW w:w="2552" w:type="dxa"/>
            <w:vAlign w:val="center"/>
          </w:tcPr>
          <w:p>
            <w:pPr>
              <w:pStyle w:val="10"/>
            </w:pPr>
            <w:r>
              <w:t>2.63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16</w:t>
            </w:r>
          </w:p>
        </w:tc>
        <w:tc>
          <w:tcPr>
            <w:tcW w:w="1191" w:type="dxa"/>
            <w:vAlign w:val="center"/>
          </w:tcPr>
          <w:p>
            <w:pPr>
              <w:pStyle w:val="17"/>
            </w:pPr>
            <w:r>
              <w:t>30239</w:t>
            </w:r>
          </w:p>
        </w:tc>
        <w:tc>
          <w:tcPr>
            <w:tcW w:w="4535" w:type="dxa"/>
            <w:vAlign w:val="center"/>
          </w:tcPr>
          <w:p>
            <w:pPr>
              <w:pStyle w:val="17"/>
            </w:pPr>
            <w:r>
              <w:t>其他交通费用</w:t>
            </w:r>
          </w:p>
        </w:tc>
        <w:tc>
          <w:tcPr>
            <w:tcW w:w="2551" w:type="dxa"/>
            <w:vAlign w:val="center"/>
          </w:tcPr>
          <w:p>
            <w:pPr>
              <w:pStyle w:val="10"/>
            </w:pPr>
            <w:r>
              <w:t>5.97</w:t>
            </w:r>
          </w:p>
        </w:tc>
        <w:tc>
          <w:tcPr>
            <w:tcW w:w="2551" w:type="dxa"/>
            <w:vAlign w:val="center"/>
          </w:tcPr>
          <w:p>
            <w:pPr>
              <w:pStyle w:val="10"/>
            </w:pPr>
          </w:p>
        </w:tc>
        <w:tc>
          <w:tcPr>
            <w:tcW w:w="2552" w:type="dxa"/>
            <w:vAlign w:val="center"/>
          </w:tcPr>
          <w:p>
            <w:pPr>
              <w:pStyle w:val="10"/>
            </w:pPr>
            <w:r>
              <w:t>5.97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17</w:t>
            </w:r>
          </w:p>
        </w:tc>
        <w:tc>
          <w:tcPr>
            <w:tcW w:w="1191" w:type="dxa"/>
            <w:vAlign w:val="center"/>
          </w:tcPr>
          <w:p>
            <w:pPr>
              <w:pStyle w:val="17"/>
            </w:pPr>
            <w:r>
              <w:t>303</w:t>
            </w:r>
          </w:p>
        </w:tc>
        <w:tc>
          <w:tcPr>
            <w:tcW w:w="4535" w:type="dxa"/>
            <w:vAlign w:val="center"/>
          </w:tcPr>
          <w:p>
            <w:pPr>
              <w:pStyle w:val="17"/>
            </w:pPr>
            <w:r>
              <w:t>对个人和家庭的补助</w:t>
            </w:r>
          </w:p>
        </w:tc>
        <w:tc>
          <w:tcPr>
            <w:tcW w:w="2551" w:type="dxa"/>
            <w:vAlign w:val="center"/>
          </w:tcPr>
          <w:p>
            <w:pPr>
              <w:pStyle w:val="10"/>
            </w:pPr>
            <w:r>
              <w:t>24.63</w:t>
            </w:r>
          </w:p>
        </w:tc>
        <w:tc>
          <w:tcPr>
            <w:tcW w:w="2551" w:type="dxa"/>
            <w:vAlign w:val="center"/>
          </w:tcPr>
          <w:p>
            <w:pPr>
              <w:pStyle w:val="10"/>
            </w:pPr>
            <w:r>
              <w:t>24.63</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18</w:t>
            </w:r>
          </w:p>
        </w:tc>
        <w:tc>
          <w:tcPr>
            <w:tcW w:w="1191" w:type="dxa"/>
            <w:vAlign w:val="center"/>
          </w:tcPr>
          <w:p>
            <w:pPr>
              <w:pStyle w:val="17"/>
            </w:pPr>
            <w:r>
              <w:t>30302</w:t>
            </w:r>
          </w:p>
        </w:tc>
        <w:tc>
          <w:tcPr>
            <w:tcW w:w="4535" w:type="dxa"/>
            <w:vAlign w:val="center"/>
          </w:tcPr>
          <w:p>
            <w:pPr>
              <w:pStyle w:val="17"/>
            </w:pPr>
            <w:r>
              <w:t>退休费</w:t>
            </w:r>
          </w:p>
        </w:tc>
        <w:tc>
          <w:tcPr>
            <w:tcW w:w="2551" w:type="dxa"/>
            <w:vAlign w:val="center"/>
          </w:tcPr>
          <w:p>
            <w:pPr>
              <w:pStyle w:val="10"/>
            </w:pPr>
            <w:r>
              <w:t>24.63</w:t>
            </w:r>
          </w:p>
        </w:tc>
        <w:tc>
          <w:tcPr>
            <w:tcW w:w="2551" w:type="dxa"/>
            <w:vAlign w:val="center"/>
          </w:tcPr>
          <w:p>
            <w:pPr>
              <w:pStyle w:val="10"/>
            </w:pPr>
            <w:r>
              <w:t>24.63</w:t>
            </w:r>
          </w:p>
        </w:tc>
        <w:tc>
          <w:tcPr>
            <w:tcW w:w="2552" w:type="dxa"/>
            <w:vAlign w:val="center"/>
          </w:tcPr>
          <w:p>
            <w:pPr>
              <w:pStyle w:val="10"/>
            </w:pPr>
          </w:p>
        </w:tc>
      </w:tr>
    </w:tbl>
    <w:p>
      <w:pPr>
        <w:sectPr>
          <w:pgSz w:w="16840" w:h="11900" w:orient="landscape"/>
          <w:pgMar w:top="1361" w:right="1020" w:bottom="1134" w:left="1020" w:header="720" w:footer="720" w:gutter="0"/>
          <w:pgNumType w:fmt="decimal"/>
          <w:cols w:space="720" w:num="1"/>
        </w:sectPr>
      </w:pPr>
    </w:p>
    <w:p>
      <w:pPr>
        <w:jc w:val="center"/>
        <w:outlineLvl w:val="4"/>
      </w:pPr>
      <w:r>
        <w:rPr>
          <w:rFonts w:ascii="方正小标宋_GBK" w:hAnsi="方正小标宋_GBK" w:eastAsia="方正小标宋_GBK" w:cs="方正小标宋_GBK"/>
          <w:color w:val="000000"/>
          <w:sz w:val="36"/>
        </w:rPr>
        <w:t>单位预算政府基金预算财政拨款支出表</w:t>
      </w:r>
    </w:p>
    <w:tbl>
      <w:tblPr>
        <w:tblStyle w:val="11"/>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5"/>
            </w:pPr>
            <w:r>
              <w:t>467012衡水市生态环境局景县分局</w:t>
            </w:r>
          </w:p>
        </w:tc>
        <w:tc>
          <w:tcPr>
            <w:tcW w:w="2551" w:type="dxa"/>
            <w:tcBorders>
              <w:top w:val="single" w:color="FFFFFF" w:sz="6" w:space="0"/>
              <w:left w:val="single" w:color="FFFFFF" w:sz="6" w:space="0"/>
              <w:right w:val="single" w:color="FFFFFF" w:sz="6" w:space="0"/>
            </w:tcBorders>
            <w:vAlign w:val="center"/>
          </w:tcPr>
          <w:p>
            <w:pPr>
              <w:pStyle w:val="14"/>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5726" w:type="dxa"/>
            <w:gridSpan w:val="2"/>
            <w:vAlign w:val="center"/>
          </w:tcPr>
          <w:p>
            <w:pPr>
              <w:pStyle w:val="16"/>
            </w:pPr>
            <w:r>
              <w:t>功能分类科目</w:t>
            </w:r>
          </w:p>
        </w:tc>
        <w:tc>
          <w:tcPr>
            <w:tcW w:w="2551" w:type="dxa"/>
            <w:vMerge w:val="restart"/>
            <w:vAlign w:val="center"/>
          </w:tcPr>
          <w:p>
            <w:pPr>
              <w:pStyle w:val="16"/>
            </w:pPr>
            <w:r>
              <w:t>合计</w:t>
            </w:r>
          </w:p>
        </w:tc>
        <w:tc>
          <w:tcPr>
            <w:tcW w:w="2551" w:type="dxa"/>
            <w:vMerge w:val="restart"/>
            <w:vAlign w:val="center"/>
          </w:tcPr>
          <w:p>
            <w:pPr>
              <w:pStyle w:val="16"/>
            </w:pPr>
            <w:r>
              <w:t>基本支出</w:t>
            </w:r>
          </w:p>
        </w:tc>
        <w:tc>
          <w:tcPr>
            <w:tcW w:w="2551" w:type="dxa"/>
            <w:vMerge w:val="restart"/>
            <w:vAlign w:val="center"/>
          </w:tcPr>
          <w:p>
            <w:pPr>
              <w:pStyle w:val="16"/>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6"/>
            </w:pPr>
            <w:r>
              <w:t>科目编码</w:t>
            </w:r>
          </w:p>
        </w:tc>
        <w:tc>
          <w:tcPr>
            <w:tcW w:w="4535" w:type="dxa"/>
            <w:vAlign w:val="center"/>
          </w:tcPr>
          <w:p>
            <w:pPr>
              <w:pStyle w:val="16"/>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1191" w:type="dxa"/>
            <w:vAlign w:val="center"/>
          </w:tcPr>
          <w:p>
            <w:pPr>
              <w:pStyle w:val="16"/>
            </w:pPr>
            <w:r>
              <w:t>1</w:t>
            </w:r>
          </w:p>
        </w:tc>
        <w:tc>
          <w:tcPr>
            <w:tcW w:w="4535" w:type="dxa"/>
            <w:vAlign w:val="center"/>
          </w:tcPr>
          <w:p>
            <w:pPr>
              <w:pStyle w:val="16"/>
            </w:pPr>
            <w:r>
              <w:t>2</w:t>
            </w:r>
          </w:p>
        </w:tc>
        <w:tc>
          <w:tcPr>
            <w:tcW w:w="2551" w:type="dxa"/>
            <w:vAlign w:val="center"/>
          </w:tcPr>
          <w:p>
            <w:pPr>
              <w:pStyle w:val="16"/>
            </w:pPr>
            <w:r>
              <w:t>3</w:t>
            </w:r>
          </w:p>
        </w:tc>
        <w:tc>
          <w:tcPr>
            <w:tcW w:w="2551" w:type="dxa"/>
            <w:vAlign w:val="center"/>
          </w:tcPr>
          <w:p>
            <w:pPr>
              <w:pStyle w:val="16"/>
            </w:pPr>
            <w:r>
              <w:t>4</w:t>
            </w:r>
          </w:p>
        </w:tc>
        <w:tc>
          <w:tcPr>
            <w:tcW w:w="2551"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p>
        </w:tc>
        <w:tc>
          <w:tcPr>
            <w:tcW w:w="1191" w:type="dxa"/>
            <w:vAlign w:val="center"/>
          </w:tcPr>
          <w:p>
            <w:pPr>
              <w:pStyle w:val="17"/>
            </w:pPr>
          </w:p>
        </w:tc>
        <w:tc>
          <w:tcPr>
            <w:tcW w:w="4535" w:type="dxa"/>
            <w:vAlign w:val="center"/>
          </w:tcPr>
          <w:p>
            <w:pPr>
              <w:pStyle w:val="17"/>
            </w:pPr>
          </w:p>
        </w:tc>
        <w:tc>
          <w:tcPr>
            <w:tcW w:w="2551" w:type="dxa"/>
            <w:vAlign w:val="center"/>
          </w:tcPr>
          <w:p>
            <w:pPr>
              <w:pStyle w:val="10"/>
            </w:pPr>
          </w:p>
        </w:tc>
        <w:tc>
          <w:tcPr>
            <w:tcW w:w="2551" w:type="dxa"/>
            <w:vAlign w:val="center"/>
          </w:tcPr>
          <w:p>
            <w:pPr>
              <w:pStyle w:val="10"/>
            </w:pPr>
          </w:p>
        </w:tc>
        <w:tc>
          <w:tcPr>
            <w:tcW w:w="2551" w:type="dxa"/>
            <w:vAlign w:val="center"/>
          </w:tcPr>
          <w:p>
            <w:pPr>
              <w:pStyle w:val="10"/>
            </w:pPr>
          </w:p>
        </w:tc>
      </w:tr>
    </w:tbl>
    <w:p>
      <w:pPr>
        <w:ind w:firstLine="420"/>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注：无政府基金预算财政拨款预算，空表列示。</w:t>
      </w:r>
    </w:p>
    <w:p>
      <w:pPr>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11"/>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5"/>
            </w:pPr>
            <w:r>
              <w:t>467012衡水市生态环境局景县分局</w:t>
            </w:r>
          </w:p>
        </w:tc>
        <w:tc>
          <w:tcPr>
            <w:tcW w:w="2551" w:type="dxa"/>
            <w:tcBorders>
              <w:top w:val="single" w:color="FFFFFF" w:sz="6" w:space="0"/>
              <w:left w:val="single" w:color="FFFFFF" w:sz="6" w:space="0"/>
              <w:right w:val="single" w:color="FFFFFF" w:sz="6" w:space="0"/>
            </w:tcBorders>
            <w:vAlign w:val="center"/>
          </w:tcPr>
          <w:p>
            <w:pPr>
              <w:pStyle w:val="14"/>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5726" w:type="dxa"/>
            <w:gridSpan w:val="2"/>
            <w:vAlign w:val="center"/>
          </w:tcPr>
          <w:p>
            <w:pPr>
              <w:pStyle w:val="16"/>
            </w:pPr>
            <w:r>
              <w:t>功能分类科目</w:t>
            </w:r>
          </w:p>
        </w:tc>
        <w:tc>
          <w:tcPr>
            <w:tcW w:w="2551" w:type="dxa"/>
            <w:vMerge w:val="restart"/>
            <w:vAlign w:val="center"/>
          </w:tcPr>
          <w:p>
            <w:pPr>
              <w:pStyle w:val="16"/>
            </w:pPr>
            <w:r>
              <w:t>合计</w:t>
            </w:r>
          </w:p>
        </w:tc>
        <w:tc>
          <w:tcPr>
            <w:tcW w:w="2551" w:type="dxa"/>
            <w:vMerge w:val="restart"/>
            <w:vAlign w:val="center"/>
          </w:tcPr>
          <w:p>
            <w:pPr>
              <w:pStyle w:val="16"/>
            </w:pPr>
            <w:r>
              <w:t>基本支出</w:t>
            </w:r>
          </w:p>
        </w:tc>
        <w:tc>
          <w:tcPr>
            <w:tcW w:w="2551" w:type="dxa"/>
            <w:vMerge w:val="restart"/>
            <w:vAlign w:val="center"/>
          </w:tcPr>
          <w:p>
            <w:pPr>
              <w:pStyle w:val="16"/>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6"/>
            </w:pPr>
            <w:r>
              <w:t>科目编码</w:t>
            </w:r>
          </w:p>
        </w:tc>
        <w:tc>
          <w:tcPr>
            <w:tcW w:w="4535" w:type="dxa"/>
            <w:vAlign w:val="center"/>
          </w:tcPr>
          <w:p>
            <w:pPr>
              <w:pStyle w:val="16"/>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1191" w:type="dxa"/>
            <w:vAlign w:val="center"/>
          </w:tcPr>
          <w:p>
            <w:pPr>
              <w:pStyle w:val="16"/>
            </w:pPr>
            <w:r>
              <w:t>1</w:t>
            </w:r>
          </w:p>
        </w:tc>
        <w:tc>
          <w:tcPr>
            <w:tcW w:w="4535" w:type="dxa"/>
            <w:vAlign w:val="center"/>
          </w:tcPr>
          <w:p>
            <w:pPr>
              <w:pStyle w:val="16"/>
            </w:pPr>
            <w:r>
              <w:t>2</w:t>
            </w:r>
          </w:p>
        </w:tc>
        <w:tc>
          <w:tcPr>
            <w:tcW w:w="2551" w:type="dxa"/>
            <w:vAlign w:val="center"/>
          </w:tcPr>
          <w:p>
            <w:pPr>
              <w:pStyle w:val="16"/>
            </w:pPr>
            <w:r>
              <w:t>3</w:t>
            </w:r>
          </w:p>
        </w:tc>
        <w:tc>
          <w:tcPr>
            <w:tcW w:w="2551" w:type="dxa"/>
            <w:vAlign w:val="center"/>
          </w:tcPr>
          <w:p>
            <w:pPr>
              <w:pStyle w:val="16"/>
            </w:pPr>
            <w:r>
              <w:t>4</w:t>
            </w:r>
          </w:p>
        </w:tc>
        <w:tc>
          <w:tcPr>
            <w:tcW w:w="2551"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p>
        </w:tc>
        <w:tc>
          <w:tcPr>
            <w:tcW w:w="1191" w:type="dxa"/>
            <w:vAlign w:val="center"/>
          </w:tcPr>
          <w:p>
            <w:pPr>
              <w:pStyle w:val="17"/>
            </w:pPr>
          </w:p>
        </w:tc>
        <w:tc>
          <w:tcPr>
            <w:tcW w:w="4535" w:type="dxa"/>
            <w:vAlign w:val="center"/>
          </w:tcPr>
          <w:p>
            <w:pPr>
              <w:pStyle w:val="17"/>
            </w:pPr>
          </w:p>
        </w:tc>
        <w:tc>
          <w:tcPr>
            <w:tcW w:w="2551" w:type="dxa"/>
            <w:vAlign w:val="center"/>
          </w:tcPr>
          <w:p>
            <w:pPr>
              <w:pStyle w:val="10"/>
            </w:pPr>
          </w:p>
        </w:tc>
        <w:tc>
          <w:tcPr>
            <w:tcW w:w="2551" w:type="dxa"/>
            <w:vAlign w:val="center"/>
          </w:tcPr>
          <w:p>
            <w:pPr>
              <w:pStyle w:val="10"/>
            </w:pPr>
          </w:p>
        </w:tc>
        <w:tc>
          <w:tcPr>
            <w:tcW w:w="2551" w:type="dxa"/>
            <w:vAlign w:val="center"/>
          </w:tcPr>
          <w:p>
            <w:pPr>
              <w:pStyle w:val="10"/>
            </w:pPr>
          </w:p>
        </w:tc>
      </w:tr>
    </w:tbl>
    <w:p>
      <w:pPr>
        <w:ind w:firstLine="420"/>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注：无国有资本经营预算财政拨款预算，空表列示。</w:t>
      </w:r>
    </w:p>
    <w:p>
      <w:pPr>
        <w:jc w:val="center"/>
        <w:outlineLvl w:val="4"/>
      </w:pPr>
      <w:r>
        <w:rPr>
          <w:rFonts w:ascii="方正小标宋_GBK" w:hAnsi="方正小标宋_GBK" w:eastAsia="方正小标宋_GBK" w:cs="方正小标宋_GBK"/>
          <w:color w:val="000000"/>
          <w:sz w:val="36"/>
        </w:rPr>
        <w:t>单位预算财政拨款“三公”经费支出表</w:t>
      </w:r>
    </w:p>
    <w:tbl>
      <w:tblPr>
        <w:tblStyle w:val="11"/>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pPr>
              <w:pStyle w:val="15"/>
            </w:pPr>
            <w:r>
              <w:t>467012衡水市生态环境局景县分局</w:t>
            </w:r>
          </w:p>
        </w:tc>
        <w:tc>
          <w:tcPr>
            <w:tcW w:w="2381" w:type="dxa"/>
            <w:tcBorders>
              <w:top w:val="single" w:color="FFFFFF" w:sz="6" w:space="0"/>
              <w:left w:val="single" w:color="FFFFFF" w:sz="6" w:space="0"/>
              <w:right w:val="single" w:color="FFFFFF" w:sz="6" w:space="0"/>
            </w:tcBorders>
            <w:vAlign w:val="center"/>
          </w:tcPr>
          <w:p>
            <w:pPr>
              <w:pStyle w:val="14"/>
            </w:pPr>
            <w:r>
              <w:t>预算年度：2023</w:t>
            </w:r>
          </w:p>
        </w:tc>
        <w:tc>
          <w:tcPr>
            <w:tcW w:w="4762"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3798" w:type="dxa"/>
            <w:vMerge w:val="restart"/>
            <w:vAlign w:val="center"/>
          </w:tcPr>
          <w:p>
            <w:pPr>
              <w:pStyle w:val="16"/>
            </w:pPr>
            <w:r>
              <w:t>项  目</w:t>
            </w:r>
          </w:p>
        </w:tc>
        <w:tc>
          <w:tcPr>
            <w:tcW w:w="9525" w:type="dxa"/>
            <w:gridSpan w:val="4"/>
            <w:vAlign w:val="center"/>
          </w:tcPr>
          <w:p>
            <w:pPr>
              <w:pStyle w:val="16"/>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2" w:type="dxa"/>
            <w:vAlign w:val="center"/>
          </w:tcPr>
          <w:p>
            <w:pPr>
              <w:pStyle w:val="16"/>
            </w:pPr>
            <w:r>
              <w:t>合计</w:t>
            </w:r>
          </w:p>
        </w:tc>
        <w:tc>
          <w:tcPr>
            <w:tcW w:w="2381" w:type="dxa"/>
            <w:vAlign w:val="center"/>
          </w:tcPr>
          <w:p>
            <w:pPr>
              <w:pStyle w:val="16"/>
            </w:pPr>
            <w:r>
              <w:t>一般公共预算              财政拨款</w:t>
            </w:r>
          </w:p>
        </w:tc>
        <w:tc>
          <w:tcPr>
            <w:tcW w:w="2381" w:type="dxa"/>
            <w:vAlign w:val="center"/>
          </w:tcPr>
          <w:p>
            <w:pPr>
              <w:pStyle w:val="16"/>
            </w:pPr>
            <w:r>
              <w:t>政府性基金                  预算拨款</w:t>
            </w:r>
          </w:p>
        </w:tc>
        <w:tc>
          <w:tcPr>
            <w:tcW w:w="2381" w:type="dxa"/>
            <w:vAlign w:val="center"/>
          </w:tcPr>
          <w:p>
            <w:pPr>
              <w:pStyle w:val="16"/>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6"/>
            </w:pPr>
            <w:r>
              <w:t>栏次</w:t>
            </w:r>
          </w:p>
        </w:tc>
        <w:tc>
          <w:tcPr>
            <w:tcW w:w="3798" w:type="dxa"/>
            <w:vAlign w:val="center"/>
          </w:tcPr>
          <w:p>
            <w:pPr>
              <w:pStyle w:val="16"/>
            </w:pPr>
            <w:r>
              <w:t>1</w:t>
            </w:r>
          </w:p>
        </w:tc>
        <w:tc>
          <w:tcPr>
            <w:tcW w:w="2382" w:type="dxa"/>
            <w:vAlign w:val="center"/>
          </w:tcPr>
          <w:p>
            <w:pPr>
              <w:pStyle w:val="16"/>
            </w:pPr>
            <w:r>
              <w:t>2</w:t>
            </w:r>
          </w:p>
        </w:tc>
        <w:tc>
          <w:tcPr>
            <w:tcW w:w="2381" w:type="dxa"/>
            <w:vAlign w:val="center"/>
          </w:tcPr>
          <w:p>
            <w:pPr>
              <w:pStyle w:val="16"/>
            </w:pPr>
            <w:r>
              <w:t>3</w:t>
            </w:r>
          </w:p>
        </w:tc>
        <w:tc>
          <w:tcPr>
            <w:tcW w:w="2381" w:type="dxa"/>
            <w:vAlign w:val="center"/>
          </w:tcPr>
          <w:p>
            <w:pPr>
              <w:pStyle w:val="16"/>
            </w:pPr>
            <w:r>
              <w:t>4</w:t>
            </w:r>
          </w:p>
        </w:tc>
        <w:tc>
          <w:tcPr>
            <w:tcW w:w="2381"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8"/>
            </w:pPr>
          </w:p>
        </w:tc>
        <w:tc>
          <w:tcPr>
            <w:tcW w:w="3798" w:type="dxa"/>
            <w:vAlign w:val="center"/>
          </w:tcPr>
          <w:p>
            <w:pPr>
              <w:pStyle w:val="19"/>
            </w:pPr>
            <w:r>
              <w:t>“三公”经费小计</w:t>
            </w:r>
          </w:p>
        </w:tc>
        <w:tc>
          <w:tcPr>
            <w:tcW w:w="2382" w:type="dxa"/>
            <w:vAlign w:val="center"/>
          </w:tcPr>
          <w:p>
            <w:pPr>
              <w:pStyle w:val="20"/>
            </w:pPr>
            <w:r>
              <w:t>15.00</w:t>
            </w:r>
          </w:p>
        </w:tc>
        <w:tc>
          <w:tcPr>
            <w:tcW w:w="2381" w:type="dxa"/>
            <w:vAlign w:val="center"/>
          </w:tcPr>
          <w:p>
            <w:pPr>
              <w:pStyle w:val="20"/>
            </w:pPr>
            <w:r>
              <w:t>15.00</w:t>
            </w:r>
          </w:p>
        </w:tc>
        <w:tc>
          <w:tcPr>
            <w:tcW w:w="2381" w:type="dxa"/>
            <w:vAlign w:val="center"/>
          </w:tcPr>
          <w:p>
            <w:pPr>
              <w:pStyle w:val="20"/>
            </w:pPr>
          </w:p>
        </w:tc>
        <w:tc>
          <w:tcPr>
            <w:tcW w:w="2381"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8"/>
            </w:pPr>
          </w:p>
        </w:tc>
        <w:tc>
          <w:tcPr>
            <w:tcW w:w="3798" w:type="dxa"/>
            <w:vAlign w:val="center"/>
          </w:tcPr>
          <w:p>
            <w:pPr>
              <w:pStyle w:val="17"/>
            </w:pPr>
            <w:r>
              <w:t>一、因公出国（境）费</w:t>
            </w:r>
          </w:p>
        </w:tc>
        <w:tc>
          <w:tcPr>
            <w:tcW w:w="2382" w:type="dxa"/>
            <w:vAlign w:val="center"/>
          </w:tcPr>
          <w:p>
            <w:pPr>
              <w:pStyle w:val="10"/>
            </w:pPr>
          </w:p>
        </w:tc>
        <w:tc>
          <w:tcPr>
            <w:tcW w:w="2381" w:type="dxa"/>
            <w:vAlign w:val="center"/>
          </w:tcPr>
          <w:p>
            <w:pPr>
              <w:pStyle w:val="10"/>
            </w:pPr>
          </w:p>
        </w:tc>
        <w:tc>
          <w:tcPr>
            <w:tcW w:w="2381" w:type="dxa"/>
            <w:vAlign w:val="center"/>
          </w:tcPr>
          <w:p>
            <w:pPr>
              <w:pStyle w:val="10"/>
            </w:pPr>
          </w:p>
        </w:tc>
        <w:tc>
          <w:tcPr>
            <w:tcW w:w="238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8"/>
            </w:pPr>
          </w:p>
        </w:tc>
        <w:tc>
          <w:tcPr>
            <w:tcW w:w="3798" w:type="dxa"/>
            <w:vAlign w:val="center"/>
          </w:tcPr>
          <w:p>
            <w:pPr>
              <w:pStyle w:val="17"/>
            </w:pPr>
            <w:r>
              <w:t>二、公务用车购置及运维费</w:t>
            </w:r>
          </w:p>
        </w:tc>
        <w:tc>
          <w:tcPr>
            <w:tcW w:w="2382" w:type="dxa"/>
            <w:vAlign w:val="center"/>
          </w:tcPr>
          <w:p>
            <w:pPr>
              <w:pStyle w:val="10"/>
            </w:pPr>
            <w:r>
              <w:t>13.54</w:t>
            </w:r>
          </w:p>
        </w:tc>
        <w:tc>
          <w:tcPr>
            <w:tcW w:w="2381" w:type="dxa"/>
            <w:vAlign w:val="center"/>
          </w:tcPr>
          <w:p>
            <w:pPr>
              <w:pStyle w:val="10"/>
            </w:pPr>
            <w:r>
              <w:t>13.54</w:t>
            </w:r>
          </w:p>
        </w:tc>
        <w:tc>
          <w:tcPr>
            <w:tcW w:w="2381" w:type="dxa"/>
            <w:vAlign w:val="center"/>
          </w:tcPr>
          <w:p>
            <w:pPr>
              <w:pStyle w:val="10"/>
            </w:pPr>
          </w:p>
        </w:tc>
        <w:tc>
          <w:tcPr>
            <w:tcW w:w="238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8"/>
            </w:pPr>
          </w:p>
        </w:tc>
        <w:tc>
          <w:tcPr>
            <w:tcW w:w="3798" w:type="dxa"/>
            <w:vAlign w:val="center"/>
          </w:tcPr>
          <w:p>
            <w:pPr>
              <w:pStyle w:val="17"/>
            </w:pPr>
            <w:r>
              <w:t xml:space="preserve">    其中：公务用车购置费</w:t>
            </w:r>
          </w:p>
        </w:tc>
        <w:tc>
          <w:tcPr>
            <w:tcW w:w="2382" w:type="dxa"/>
            <w:vAlign w:val="center"/>
          </w:tcPr>
          <w:p>
            <w:pPr>
              <w:pStyle w:val="10"/>
            </w:pPr>
          </w:p>
        </w:tc>
        <w:tc>
          <w:tcPr>
            <w:tcW w:w="2381" w:type="dxa"/>
            <w:vAlign w:val="center"/>
          </w:tcPr>
          <w:p>
            <w:pPr>
              <w:pStyle w:val="10"/>
            </w:pPr>
          </w:p>
        </w:tc>
        <w:tc>
          <w:tcPr>
            <w:tcW w:w="2381" w:type="dxa"/>
            <w:vAlign w:val="center"/>
          </w:tcPr>
          <w:p>
            <w:pPr>
              <w:pStyle w:val="10"/>
            </w:pPr>
          </w:p>
        </w:tc>
        <w:tc>
          <w:tcPr>
            <w:tcW w:w="238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8"/>
            </w:pPr>
          </w:p>
        </w:tc>
        <w:tc>
          <w:tcPr>
            <w:tcW w:w="3798" w:type="dxa"/>
            <w:vAlign w:val="center"/>
          </w:tcPr>
          <w:p>
            <w:pPr>
              <w:pStyle w:val="17"/>
            </w:pPr>
            <w:r>
              <w:t xml:space="preserve">          公务用车运行维护费</w:t>
            </w:r>
          </w:p>
        </w:tc>
        <w:tc>
          <w:tcPr>
            <w:tcW w:w="2382" w:type="dxa"/>
            <w:vAlign w:val="center"/>
          </w:tcPr>
          <w:p>
            <w:pPr>
              <w:pStyle w:val="10"/>
            </w:pPr>
            <w:r>
              <w:t>13.54</w:t>
            </w:r>
          </w:p>
        </w:tc>
        <w:tc>
          <w:tcPr>
            <w:tcW w:w="2381" w:type="dxa"/>
            <w:vAlign w:val="center"/>
          </w:tcPr>
          <w:p>
            <w:pPr>
              <w:pStyle w:val="10"/>
            </w:pPr>
            <w:r>
              <w:t>13.54</w:t>
            </w:r>
          </w:p>
        </w:tc>
        <w:tc>
          <w:tcPr>
            <w:tcW w:w="2381" w:type="dxa"/>
            <w:vAlign w:val="center"/>
          </w:tcPr>
          <w:p>
            <w:pPr>
              <w:pStyle w:val="10"/>
            </w:pPr>
          </w:p>
        </w:tc>
        <w:tc>
          <w:tcPr>
            <w:tcW w:w="238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8"/>
            </w:pPr>
          </w:p>
        </w:tc>
        <w:tc>
          <w:tcPr>
            <w:tcW w:w="3798" w:type="dxa"/>
            <w:vAlign w:val="center"/>
          </w:tcPr>
          <w:p>
            <w:pPr>
              <w:pStyle w:val="17"/>
            </w:pPr>
            <w:r>
              <w:t>三、公务接待费</w:t>
            </w:r>
          </w:p>
        </w:tc>
        <w:tc>
          <w:tcPr>
            <w:tcW w:w="2382" w:type="dxa"/>
            <w:vAlign w:val="center"/>
          </w:tcPr>
          <w:p>
            <w:pPr>
              <w:pStyle w:val="10"/>
            </w:pPr>
            <w:r>
              <w:t>1.46</w:t>
            </w:r>
          </w:p>
        </w:tc>
        <w:tc>
          <w:tcPr>
            <w:tcW w:w="2381" w:type="dxa"/>
            <w:vAlign w:val="center"/>
          </w:tcPr>
          <w:p>
            <w:pPr>
              <w:pStyle w:val="10"/>
            </w:pPr>
            <w:r>
              <w:t>1.46</w:t>
            </w:r>
          </w:p>
        </w:tc>
        <w:tc>
          <w:tcPr>
            <w:tcW w:w="2381" w:type="dxa"/>
            <w:vAlign w:val="center"/>
          </w:tcPr>
          <w:p>
            <w:pPr>
              <w:pStyle w:val="10"/>
            </w:pPr>
          </w:p>
        </w:tc>
        <w:tc>
          <w:tcPr>
            <w:tcW w:w="2381" w:type="dxa"/>
            <w:vAlign w:val="center"/>
          </w:tcPr>
          <w:p>
            <w:pPr>
              <w:pStyle w:val="10"/>
            </w:pPr>
          </w:p>
        </w:tc>
      </w:tr>
    </w:tbl>
    <w:p>
      <w:pPr>
        <w:jc w:val="center"/>
        <w:outlineLvl w:val="4"/>
        <w:rPr>
          <w:rFonts w:hint="eastAsia" w:ascii="方正书宋_GBK" w:hAnsi="方正书宋_GBK" w:cs="方正书宋_GBK" w:eastAsiaTheme="minorEastAsia"/>
          <w:color w:val="000000"/>
          <w:sz w:val="21"/>
          <w:lang w:eastAsia="zh-CN"/>
        </w:rPr>
      </w:pPr>
    </w:p>
    <w:p>
      <w:pPr>
        <w:jc w:val="center"/>
        <w:outlineLvl w:val="4"/>
        <w:rPr>
          <w:rFonts w:hint="eastAsia" w:ascii="方正小标宋_GBK" w:hAnsi="方正小标宋_GBK" w:cs="方正小标宋_GBK" w:eastAsiaTheme="minorEastAsia"/>
          <w:color w:val="000000"/>
          <w:sz w:val="44"/>
          <w:lang w:eastAsia="zh-CN"/>
        </w:rPr>
      </w:pPr>
    </w:p>
    <w:p>
      <w:pPr>
        <w:jc w:val="center"/>
        <w:outlineLvl w:val="4"/>
        <w:rPr>
          <w:rFonts w:hint="eastAsia" w:ascii="方正小标宋_GBK" w:hAnsi="方正小标宋_GBK" w:cs="方正小标宋_GBK" w:eastAsiaTheme="minorEastAsia"/>
          <w:color w:val="000000"/>
          <w:sz w:val="44"/>
          <w:lang w:eastAsia="zh-CN"/>
        </w:rPr>
      </w:pPr>
    </w:p>
    <w:p>
      <w:pPr>
        <w:jc w:val="center"/>
        <w:outlineLvl w:val="4"/>
        <w:rPr>
          <w:rFonts w:hint="eastAsia" w:ascii="方正小标宋_GBK" w:hAnsi="方正小标宋_GBK" w:cs="方正小标宋_GBK" w:eastAsiaTheme="minorEastAsia"/>
          <w:color w:val="000000"/>
          <w:sz w:val="44"/>
          <w:lang w:eastAsia="zh-CN"/>
        </w:rPr>
      </w:pPr>
    </w:p>
    <w:p>
      <w:pPr>
        <w:jc w:val="center"/>
        <w:outlineLvl w:val="4"/>
        <w:rPr>
          <w:rFonts w:hint="eastAsia" w:ascii="方正小标宋_GBK" w:hAnsi="方正小标宋_GBK" w:cs="方正小标宋_GBK" w:eastAsiaTheme="minorEastAsia"/>
          <w:color w:val="000000"/>
          <w:sz w:val="44"/>
          <w:lang w:eastAsia="zh-CN"/>
        </w:rPr>
      </w:pPr>
    </w:p>
    <w:p>
      <w:pPr>
        <w:jc w:val="center"/>
        <w:outlineLvl w:val="4"/>
        <w:rPr>
          <w:rFonts w:hint="eastAsia" w:ascii="方正小标宋_GBK" w:hAnsi="方正小标宋_GBK" w:cs="方正小标宋_GBK" w:eastAsiaTheme="minorEastAsia"/>
          <w:color w:val="000000"/>
          <w:sz w:val="44"/>
          <w:lang w:eastAsia="zh-CN"/>
        </w:rPr>
      </w:pPr>
    </w:p>
    <w:p>
      <w:pPr>
        <w:jc w:val="center"/>
        <w:outlineLvl w:val="4"/>
        <w:rPr>
          <w:rFonts w:hint="eastAsia" w:ascii="方正小标宋_GBK" w:hAnsi="方正小标宋_GBK" w:cs="方正小标宋_GBK" w:eastAsiaTheme="minorEastAsia"/>
          <w:color w:val="000000"/>
          <w:sz w:val="44"/>
          <w:lang w:eastAsia="zh-CN"/>
        </w:rPr>
      </w:pPr>
    </w:p>
    <w:p>
      <w:pPr>
        <w:jc w:val="center"/>
        <w:outlineLvl w:val="4"/>
        <w:rPr>
          <w:rFonts w:hint="eastAsia" w:ascii="方正小标宋_GBK" w:hAnsi="方正小标宋_GBK" w:cs="方正小标宋_GBK" w:eastAsiaTheme="minorEastAsia"/>
          <w:color w:val="000000"/>
          <w:sz w:val="44"/>
          <w:lang w:eastAsia="zh-CN"/>
        </w:rPr>
      </w:pPr>
    </w:p>
    <w:p>
      <w:pPr>
        <w:jc w:val="center"/>
        <w:outlineLvl w:val="4"/>
      </w:pPr>
      <w:r>
        <w:rPr>
          <w:rFonts w:ascii="方正小标宋_GBK" w:hAnsi="方正小标宋_GBK" w:eastAsia="方正小标宋_GBK" w:cs="方正小标宋_GBK"/>
          <w:color w:val="000000"/>
          <w:sz w:val="44"/>
        </w:rPr>
        <w:t>衡水市生态环境局景县分局2023年单位预算信息公开情况说明</w:t>
      </w:r>
    </w:p>
    <w:p>
      <w:pPr>
        <w:spacing w:line="500" w:lineRule="exact"/>
        <w:ind w:firstLine="560"/>
      </w:pPr>
      <w:r>
        <w:rPr>
          <w:rFonts w:eastAsia="方正仿宋_GBK" w:cs="Times New Roman"/>
          <w:color w:val="000000"/>
          <w:sz w:val="28"/>
        </w:rPr>
        <w:t>按照《</w:t>
      </w:r>
      <w:r>
        <w:rPr>
          <w:rFonts w:hint="eastAsia" w:eastAsia="方正仿宋_GBK" w:cs="Times New Roman"/>
          <w:color w:val="000000"/>
          <w:sz w:val="28"/>
          <w:lang w:eastAsia="zh-CN"/>
        </w:rPr>
        <w:t>中华人民共和国预算法</w:t>
      </w:r>
      <w:r>
        <w:rPr>
          <w:rFonts w:eastAsia="方正仿宋_GBK" w:cs="Times New Roman"/>
          <w:color w:val="000000"/>
          <w:sz w:val="28"/>
        </w:rPr>
        <w:t>》、《地方预决算公开操作规程》和《关于进一步推进预算公开工作的实施意见》规定，现将衡水市生态环境局景县分局2023年单位预算公开如下：</w:t>
      </w:r>
    </w:p>
    <w:p>
      <w:pPr>
        <w:spacing w:before="10" w:after="10"/>
        <w:ind w:firstLine="640"/>
        <w:outlineLvl w:val="5"/>
      </w:pPr>
      <w:r>
        <w:rPr>
          <w:rFonts w:ascii="黑体" w:hAnsi="黑体" w:eastAsia="黑体" w:cs="黑体"/>
          <w:color w:val="000000"/>
          <w:sz w:val="32"/>
        </w:rPr>
        <w:t>一、单位职责及机构设置情况</w:t>
      </w:r>
    </w:p>
    <w:p>
      <w:pPr>
        <w:ind w:firstLine="640"/>
        <w:rPr>
          <w:rFonts w:eastAsia="方正楷体_GBK" w:cs="方正楷体_GBK" w:asciiTheme="minorHAnsi" w:hAnsiTheme="minorHAnsi"/>
          <w:b/>
          <w:color w:val="000000"/>
          <w:sz w:val="32"/>
          <w:lang w:val="uk-UA"/>
        </w:rPr>
      </w:pPr>
      <w:r>
        <w:rPr>
          <w:rFonts w:ascii="方正楷体_GBK" w:hAnsi="方正楷体_GBK" w:eastAsia="方正楷体_GBK" w:cs="方正楷体_GBK"/>
          <w:b/>
          <w:color w:val="000000"/>
          <w:sz w:val="32"/>
        </w:rPr>
        <w:t>单位职责：</w:t>
      </w:r>
    </w:p>
    <w:p>
      <w:pPr>
        <w:spacing w:line="500" w:lineRule="exact"/>
        <w:ind w:firstLine="560"/>
        <w:rPr>
          <w:rFonts w:eastAsia="方正仿宋_GBK" w:cs="Times New Roman"/>
          <w:color w:val="000000"/>
          <w:sz w:val="28"/>
        </w:rPr>
      </w:pPr>
      <w:r>
        <w:rPr>
          <w:rFonts w:hint="eastAsia" w:eastAsia="方正仿宋_GBK" w:cs="Times New Roman"/>
          <w:color w:val="000000"/>
          <w:sz w:val="28"/>
        </w:rPr>
        <w:t>（一）负责建立健全环境保护基本制度。拟订并组织实施全县环境保护政策、规划，起草地方规范性文件。组织编制环境功能区划，监督环境保护地方性标准、基准和技术规范的落实，组织拟订并监督实施重点区域、流域污染防治规划和饮用水水源地环境保护规划，按县政府要求会同有关部门拟订重点水域污染防治规划，参与制订全县主体功能区划。</w:t>
      </w:r>
    </w:p>
    <w:p>
      <w:pPr>
        <w:spacing w:line="500" w:lineRule="exact"/>
        <w:ind w:firstLine="560"/>
        <w:rPr>
          <w:rFonts w:eastAsia="方正仿宋_GBK" w:cs="Times New Roman"/>
          <w:color w:val="000000"/>
          <w:sz w:val="28"/>
        </w:rPr>
      </w:pPr>
      <w:r>
        <w:rPr>
          <w:rFonts w:hint="eastAsia" w:eastAsia="方正仿宋_GBK" w:cs="Times New Roman"/>
          <w:color w:val="000000"/>
          <w:sz w:val="28"/>
        </w:rPr>
        <w:t>（二）负责重大环境问题的统筹协调和监督管理。牵头协调县内重特大环境污染事故和生态破坏事件的调查处理，指导协调乡镇政府重特大突发环境事件的应急、预警工作，协调解决有关跨区域环境污染纠纷，统筹协调全县重点流域、区域污染防治工作。</w:t>
      </w:r>
    </w:p>
    <w:p>
      <w:pPr>
        <w:spacing w:line="500" w:lineRule="exact"/>
        <w:ind w:firstLine="560"/>
        <w:rPr>
          <w:rFonts w:eastAsia="方正仿宋_GBK" w:cs="Times New Roman"/>
          <w:color w:val="000000"/>
          <w:sz w:val="28"/>
        </w:rPr>
      </w:pPr>
      <w:r>
        <w:rPr>
          <w:rFonts w:hint="eastAsia" w:eastAsia="方正仿宋_GBK" w:cs="Times New Roman"/>
          <w:color w:val="000000"/>
          <w:sz w:val="28"/>
        </w:rPr>
        <w:t>（三）负责落实全县减排目标。组织拟订主要污染物排放总量控制和排污许可证制度并监督实施。提出全县总量控制的污染物名称和控制指标，督办、核查各地污染物减排任务完成情况，实施环境保护目标责任制、总量减排考核并公布考核结果。</w:t>
      </w:r>
    </w:p>
    <w:p>
      <w:pPr>
        <w:spacing w:line="500" w:lineRule="exact"/>
        <w:ind w:firstLine="560"/>
        <w:rPr>
          <w:rFonts w:eastAsia="方正仿宋_GBK" w:cs="Times New Roman"/>
          <w:color w:val="000000"/>
          <w:sz w:val="28"/>
        </w:rPr>
      </w:pPr>
      <w:r>
        <w:rPr>
          <w:rFonts w:hint="eastAsia" w:eastAsia="方正仿宋_GBK" w:cs="Times New Roman"/>
          <w:color w:val="000000"/>
          <w:sz w:val="28"/>
        </w:rPr>
        <w:t>（四）负责提出环境保护领域固定资产投资规模和方向、市、县级财政性资金安排的意见，按县政府规定权限，审批、核准全市规划内和年度计划规模内固定资产投资项目，并配合有关部门做好组织实施和监督。参与指导和推动全市循环经济和环保产业发展，参与应对气候变化。</w:t>
      </w:r>
    </w:p>
    <w:p>
      <w:pPr>
        <w:spacing w:line="500" w:lineRule="exact"/>
        <w:ind w:firstLine="560"/>
        <w:rPr>
          <w:rFonts w:eastAsia="方正仿宋_GBK" w:cs="Times New Roman"/>
          <w:color w:val="000000"/>
          <w:sz w:val="28"/>
        </w:rPr>
      </w:pPr>
      <w:r>
        <w:rPr>
          <w:rFonts w:hint="eastAsia" w:eastAsia="方正仿宋_GBK" w:cs="Times New Roman"/>
          <w:color w:val="000000"/>
          <w:sz w:val="28"/>
        </w:rPr>
        <w:t>（五）负责从源头上预防、控制环境污染和环境破坏。受县政府委托对重大经济和技术政策、发展规划以及重大经济开发计划进行环境影响评价，对涉及环境保护的地方性法规、规章草案提出有关环境影响方面的意见，按国家和省规定审批重大开发建设区域、项目环境影响评价文件。</w:t>
      </w:r>
    </w:p>
    <w:p>
      <w:pPr>
        <w:spacing w:line="500" w:lineRule="exact"/>
        <w:ind w:firstLine="560"/>
        <w:rPr>
          <w:rFonts w:eastAsia="方正仿宋_GBK" w:cs="Times New Roman"/>
          <w:color w:val="000000"/>
          <w:sz w:val="28"/>
        </w:rPr>
      </w:pPr>
      <w:r>
        <w:rPr>
          <w:rFonts w:hint="eastAsia" w:eastAsia="方正仿宋_GBK" w:cs="Times New Roman"/>
          <w:color w:val="000000"/>
          <w:sz w:val="28"/>
        </w:rPr>
        <w:t>（六）负责环境污染防治的监督管理。制定水体、大气、土壤、噪声、光、恶臭、固体废物、化学品、机动车等的污染防治管理制度并组织实施，会同有关部门监督管理饮用水水源地环境保护，组织指导城镇和农村的环境综合整治。</w:t>
      </w:r>
    </w:p>
    <w:p>
      <w:pPr>
        <w:spacing w:line="500" w:lineRule="exact"/>
        <w:ind w:firstLine="560"/>
        <w:rPr>
          <w:rFonts w:eastAsia="方正仿宋_GBK" w:cs="Times New Roman"/>
          <w:color w:val="000000"/>
          <w:sz w:val="28"/>
        </w:rPr>
      </w:pPr>
      <w:r>
        <w:rPr>
          <w:rFonts w:hint="eastAsia" w:eastAsia="方正仿宋_GBK" w:cs="Times New Roman"/>
          <w:color w:val="000000"/>
          <w:sz w:val="28"/>
        </w:rPr>
        <w:t xml:space="preserve">（七）指导、协调和监督生态保护。拟订生态保护规划，组织评估生态环境质量状况，监督对生态环境有影响的自然资源开发利用活动、重要生态环境建设和生态破坏恢复。                      </w:t>
      </w:r>
    </w:p>
    <w:p>
      <w:pPr>
        <w:spacing w:line="500" w:lineRule="exact"/>
        <w:ind w:firstLine="560"/>
        <w:rPr>
          <w:rFonts w:eastAsia="方正仿宋_GBK" w:cs="Times New Roman"/>
          <w:color w:val="000000"/>
          <w:sz w:val="28"/>
        </w:rPr>
      </w:pPr>
      <w:r>
        <w:rPr>
          <w:rFonts w:hint="eastAsia" w:eastAsia="方正仿宋_GBK" w:cs="Times New Roman"/>
          <w:color w:val="000000"/>
          <w:sz w:val="28"/>
        </w:rPr>
        <w:t>（八）负责核安全和辐射安全的监督管理。拟订有关政策、规划、标准，参与核事故应急处理，负责辐射环境事故应急处理。监督管理核设施安全、放射源安全，监督管理核设施、核技术应用、电磁辐射、伴有放射性矿产资源开发利用中的污染防治。对核材料的管制和民用核安全设备的设计、制造、安装和无损检验活动实施监督管理。</w:t>
      </w:r>
    </w:p>
    <w:p>
      <w:pPr>
        <w:spacing w:line="500" w:lineRule="exact"/>
        <w:ind w:firstLine="560"/>
        <w:rPr>
          <w:rFonts w:eastAsia="方正仿宋_GBK" w:cs="Times New Roman"/>
          <w:color w:val="000000"/>
          <w:sz w:val="28"/>
        </w:rPr>
      </w:pPr>
      <w:r>
        <w:rPr>
          <w:rFonts w:hint="eastAsia" w:eastAsia="方正仿宋_GBK" w:cs="Times New Roman"/>
          <w:color w:val="000000"/>
          <w:sz w:val="28"/>
        </w:rPr>
        <w:t>（九）负责环境监测和信息发布。制定环境监测制度和规范，组织实施环境质量监测和污染源监督性监测。组织对环境质量状况进行调查评估、预测预警，组织建设和管理县级环境监测网和全县环境信息网，建立和实行环境质量公告制度，统一发布全县综合性报告和重大环境信息。</w:t>
      </w:r>
    </w:p>
    <w:p>
      <w:pPr>
        <w:spacing w:line="500" w:lineRule="exact"/>
        <w:ind w:firstLine="560"/>
        <w:rPr>
          <w:rFonts w:eastAsia="方正仿宋_GBK" w:cs="Times New Roman"/>
          <w:color w:val="000000"/>
          <w:sz w:val="28"/>
        </w:rPr>
      </w:pPr>
      <w:r>
        <w:rPr>
          <w:rFonts w:hint="eastAsia" w:eastAsia="方正仿宋_GBK" w:cs="Times New Roman"/>
          <w:color w:val="000000"/>
          <w:sz w:val="28"/>
        </w:rPr>
        <w:t>（十）负责推进环境保护科技发展。组织环境保护科学研究和技术工程示范，推动环境技术管理体系建设。</w:t>
      </w:r>
    </w:p>
    <w:p>
      <w:pPr>
        <w:spacing w:line="500" w:lineRule="exact"/>
        <w:ind w:firstLine="560"/>
        <w:rPr>
          <w:rFonts w:eastAsia="方正仿宋_GBK" w:cs="Times New Roman"/>
          <w:color w:val="000000"/>
          <w:sz w:val="28"/>
        </w:rPr>
      </w:pPr>
      <w:r>
        <w:rPr>
          <w:rFonts w:hint="eastAsia" w:eastAsia="方正仿宋_GBK" w:cs="Times New Roman"/>
          <w:color w:val="000000"/>
          <w:sz w:val="28"/>
        </w:rPr>
        <w:t>（十一）开展环境保护对外合作交流，参与处理涉外环境保护事务。</w:t>
      </w:r>
    </w:p>
    <w:p>
      <w:pPr>
        <w:spacing w:line="500" w:lineRule="exact"/>
        <w:ind w:firstLine="560"/>
        <w:rPr>
          <w:rFonts w:eastAsia="方正仿宋_GBK" w:cs="Times New Roman"/>
          <w:color w:val="000000"/>
          <w:sz w:val="28"/>
        </w:rPr>
      </w:pPr>
      <w:r>
        <w:rPr>
          <w:rFonts w:hint="eastAsia" w:eastAsia="方正仿宋_GBK" w:cs="Times New Roman"/>
          <w:color w:val="000000"/>
          <w:sz w:val="28"/>
        </w:rPr>
        <w:t>（十二）组织、指导和协调环境保护宣传教育，制定并组织实施环境保护宣传教育纲要，开展生态文明建设和环境友好型社会建设的有关宣传教育，推动社会公众和社会组织参与环境保护。</w:t>
      </w:r>
    </w:p>
    <w:p>
      <w:pPr>
        <w:spacing w:line="500" w:lineRule="exact"/>
        <w:ind w:firstLine="560"/>
        <w:rPr>
          <w:rFonts w:eastAsia="方正仿宋_GBK" w:cs="Times New Roman"/>
          <w:color w:val="000000"/>
          <w:sz w:val="28"/>
          <w:lang w:eastAsia="zh-CN"/>
        </w:rPr>
      </w:pPr>
      <w:r>
        <w:rPr>
          <w:rFonts w:hint="eastAsia" w:eastAsia="方正仿宋_GBK" w:cs="Times New Roman"/>
          <w:color w:val="000000"/>
          <w:sz w:val="28"/>
        </w:rPr>
        <w:t>（十三）承办市、县政府</w:t>
      </w:r>
      <w:r>
        <w:rPr>
          <w:rFonts w:hint="eastAsia" w:eastAsia="方正仿宋_GBK" w:cs="Times New Roman"/>
          <w:color w:val="000000"/>
          <w:sz w:val="28"/>
          <w:lang w:eastAsia="zh-CN"/>
        </w:rPr>
        <w:t>及市生态环境局</w:t>
      </w:r>
      <w:r>
        <w:rPr>
          <w:rFonts w:hint="eastAsia" w:eastAsia="方正仿宋_GBK" w:cs="Times New Roman"/>
          <w:color w:val="000000"/>
          <w:sz w:val="28"/>
        </w:rPr>
        <w:t>交办的其他事项。</w:t>
      </w:r>
    </w:p>
    <w:p>
      <w:pPr>
        <w:pStyle w:val="2"/>
        <w:ind w:firstLine="480"/>
        <w:rPr>
          <w:rFonts w:eastAsiaTheme="minorEastAsia"/>
          <w:lang w:eastAsia="zh-CN"/>
        </w:rPr>
      </w:pPr>
    </w:p>
    <w:p>
      <w:pPr>
        <w:ind w:firstLine="640"/>
      </w:pPr>
      <w:r>
        <w:rPr>
          <w:rFonts w:ascii="方正楷体_GBK" w:hAnsi="方正楷体_GBK" w:eastAsia="方正楷体_GBK" w:cs="方正楷体_GBK"/>
          <w:b/>
          <w:color w:val="000000"/>
          <w:sz w:val="32"/>
        </w:rPr>
        <w:t>机构设置：</w:t>
      </w:r>
    </w:p>
    <w:p>
      <w:pPr>
        <w:jc w:val="center"/>
      </w:pPr>
      <w:r>
        <w:rPr>
          <w:rFonts w:ascii="方正小标宋_GBK" w:hAnsi="方正小标宋_GBK" w:eastAsia="方正小标宋_GBK" w:cs="方正小标宋_GBK"/>
          <w:color w:val="000000"/>
          <w:sz w:val="32"/>
        </w:rPr>
        <w:t>单位机构设置情况</w:t>
      </w:r>
    </w:p>
    <w:tbl>
      <w:tblPr>
        <w:tblStyle w:val="11"/>
        <w:tblW w:w="134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6"/>
            </w:pPr>
            <w:r>
              <w:t>单位名称</w:t>
            </w:r>
          </w:p>
        </w:tc>
        <w:tc>
          <w:tcPr>
            <w:tcW w:w="1843" w:type="dxa"/>
            <w:vAlign w:val="center"/>
          </w:tcPr>
          <w:p>
            <w:pPr>
              <w:pStyle w:val="16"/>
            </w:pPr>
            <w:r>
              <w:t>单位性质</w:t>
            </w:r>
          </w:p>
        </w:tc>
        <w:tc>
          <w:tcPr>
            <w:tcW w:w="2126" w:type="dxa"/>
            <w:vAlign w:val="center"/>
          </w:tcPr>
          <w:p>
            <w:pPr>
              <w:pStyle w:val="16"/>
            </w:pPr>
            <w:r>
              <w:t>单位规格</w:t>
            </w:r>
          </w:p>
        </w:tc>
        <w:tc>
          <w:tcPr>
            <w:tcW w:w="3827" w:type="dxa"/>
            <w:vAlign w:val="center"/>
          </w:tcPr>
          <w:p>
            <w:pPr>
              <w:pStyle w:val="16"/>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7"/>
            </w:pPr>
            <w:r>
              <w:t>衡水市生态环境局景县分局</w:t>
            </w:r>
          </w:p>
        </w:tc>
        <w:tc>
          <w:tcPr>
            <w:tcW w:w="1843" w:type="dxa"/>
            <w:vAlign w:val="center"/>
          </w:tcPr>
          <w:p>
            <w:pPr>
              <w:pStyle w:val="18"/>
            </w:pPr>
            <w:r>
              <w:t>行政</w:t>
            </w:r>
          </w:p>
        </w:tc>
        <w:tc>
          <w:tcPr>
            <w:tcW w:w="2126" w:type="dxa"/>
            <w:vAlign w:val="center"/>
          </w:tcPr>
          <w:p>
            <w:pPr>
              <w:pStyle w:val="18"/>
            </w:pPr>
            <w:r>
              <w:t>正科级</w:t>
            </w:r>
          </w:p>
        </w:tc>
        <w:tc>
          <w:tcPr>
            <w:tcW w:w="3827" w:type="dxa"/>
            <w:vAlign w:val="center"/>
          </w:tcPr>
          <w:p>
            <w:pPr>
              <w:pStyle w:val="18"/>
            </w:pPr>
            <w:r>
              <w:t>财政拨款</w:t>
            </w:r>
          </w:p>
        </w:tc>
      </w:tr>
    </w:tbl>
    <w:p>
      <w:pPr>
        <w:spacing w:before="10" w:after="10"/>
        <w:ind w:firstLine="640"/>
        <w:outlineLvl w:val="5"/>
      </w:pPr>
      <w:r>
        <w:rPr>
          <w:rFonts w:ascii="黑体" w:hAnsi="黑体" w:eastAsia="黑体" w:cs="黑体"/>
          <w:color w:val="000000"/>
          <w:sz w:val="32"/>
        </w:rPr>
        <w:t>二、单位预算安排的总体情况</w:t>
      </w:r>
    </w:p>
    <w:p>
      <w:pPr>
        <w:spacing w:line="500" w:lineRule="exact"/>
        <w:ind w:firstLine="560"/>
        <w:rPr>
          <w:rFonts w:hint="eastAsia" w:eastAsia="方正仿宋_GBK" w:cs="Times New Roman"/>
          <w:color w:val="000000"/>
          <w:sz w:val="28"/>
        </w:rPr>
      </w:pPr>
      <w:r>
        <w:rPr>
          <w:rFonts w:hint="eastAsia" w:eastAsia="方正仿宋_GBK" w:cs="Times New Roman"/>
          <w:color w:val="000000"/>
          <w:sz w:val="28"/>
        </w:rPr>
        <w:t>按照预算管理有关规定，目前我单位预算的编制实行综合预算管理，即全部收入和支出都反映在预算中。</w:t>
      </w:r>
    </w:p>
    <w:p>
      <w:pPr>
        <w:spacing w:line="500" w:lineRule="exact"/>
        <w:ind w:firstLine="560"/>
        <w:rPr>
          <w:rFonts w:hint="eastAsia" w:eastAsia="方正仿宋_GBK" w:cs="Times New Roman"/>
          <w:color w:val="000000"/>
          <w:sz w:val="28"/>
        </w:rPr>
      </w:pPr>
      <w:r>
        <w:rPr>
          <w:rFonts w:hint="eastAsia" w:eastAsia="方正仿宋_GBK" w:cs="Times New Roman"/>
          <w:color w:val="000000"/>
          <w:sz w:val="28"/>
        </w:rPr>
        <w:t>1、收入说明</w:t>
      </w:r>
    </w:p>
    <w:p>
      <w:pPr>
        <w:spacing w:line="500" w:lineRule="exact"/>
        <w:ind w:firstLine="560"/>
        <w:rPr>
          <w:rFonts w:hint="eastAsia" w:eastAsia="方正仿宋_GBK" w:cs="Times New Roman"/>
          <w:color w:val="000000"/>
          <w:sz w:val="28"/>
        </w:rPr>
      </w:pPr>
      <w:r>
        <w:rPr>
          <w:rFonts w:hint="eastAsia" w:eastAsia="方正仿宋_GBK" w:cs="Times New Roman"/>
          <w:color w:val="000000"/>
          <w:sz w:val="28"/>
        </w:rPr>
        <w:t>反映本</w:t>
      </w:r>
      <w:r>
        <w:rPr>
          <w:rFonts w:hint="eastAsia" w:eastAsia="方正仿宋_GBK" w:cs="Times New Roman"/>
          <w:color w:val="000000"/>
          <w:sz w:val="28"/>
          <w:lang w:eastAsia="zh-CN"/>
        </w:rPr>
        <w:t>单位</w:t>
      </w:r>
      <w:r>
        <w:rPr>
          <w:rFonts w:hint="eastAsia" w:eastAsia="方正仿宋_GBK" w:cs="Times New Roman"/>
          <w:color w:val="000000"/>
          <w:sz w:val="28"/>
        </w:rPr>
        <w:t>当年全部收入。202</w:t>
      </w:r>
      <w:r>
        <w:rPr>
          <w:rFonts w:hint="eastAsia" w:eastAsia="方正仿宋_GBK" w:cs="Times New Roman"/>
          <w:color w:val="000000"/>
          <w:sz w:val="28"/>
          <w:lang w:eastAsia="zh-CN"/>
        </w:rPr>
        <w:t>3</w:t>
      </w:r>
      <w:r>
        <w:rPr>
          <w:rFonts w:hint="eastAsia" w:eastAsia="方正仿宋_GBK" w:cs="Times New Roman"/>
          <w:color w:val="000000"/>
          <w:sz w:val="28"/>
        </w:rPr>
        <w:t>年预算收入1222.71万元，其中：一般公共预算收入1218.62万元，基金预算收入0万元，财政专户核拨收入0万元，其他来源收入0万元</w:t>
      </w:r>
      <w:r>
        <w:rPr>
          <w:rFonts w:hint="eastAsia" w:eastAsia="方正仿宋_GBK" w:cs="Times New Roman"/>
          <w:color w:val="000000"/>
          <w:sz w:val="28"/>
          <w:lang w:eastAsia="zh-CN"/>
        </w:rPr>
        <w:t>，</w:t>
      </w:r>
      <w:r>
        <w:rPr>
          <w:rFonts w:hint="eastAsia" w:eastAsia="方正仿宋_GBK" w:cs="Times New Roman"/>
          <w:color w:val="000000"/>
          <w:sz w:val="28"/>
        </w:rPr>
        <w:t>上年结转结余4.09万元。</w:t>
      </w:r>
    </w:p>
    <w:p>
      <w:pPr>
        <w:spacing w:line="500" w:lineRule="exact"/>
        <w:ind w:firstLine="560"/>
        <w:rPr>
          <w:rFonts w:hint="eastAsia" w:eastAsia="方正仿宋_GBK" w:cs="Times New Roman"/>
          <w:color w:val="000000"/>
          <w:sz w:val="28"/>
        </w:rPr>
      </w:pPr>
      <w:r>
        <w:rPr>
          <w:rFonts w:hint="eastAsia" w:eastAsia="方正仿宋_GBK" w:cs="Times New Roman"/>
          <w:color w:val="000000"/>
          <w:sz w:val="28"/>
        </w:rPr>
        <w:t>2、支出说明</w:t>
      </w:r>
    </w:p>
    <w:p>
      <w:pPr>
        <w:spacing w:line="500" w:lineRule="exact"/>
        <w:ind w:firstLine="560"/>
        <w:rPr>
          <w:rFonts w:hint="eastAsia" w:eastAsia="方正仿宋_GBK" w:cs="Times New Roman"/>
          <w:color w:val="000000"/>
          <w:sz w:val="28"/>
        </w:rPr>
      </w:pPr>
      <w:r>
        <w:rPr>
          <w:rFonts w:hint="eastAsia" w:eastAsia="方正仿宋_GBK" w:cs="Times New Roman"/>
          <w:color w:val="000000"/>
          <w:sz w:val="28"/>
        </w:rPr>
        <w:t>202</w:t>
      </w:r>
      <w:r>
        <w:rPr>
          <w:rFonts w:hint="eastAsia" w:eastAsia="方正仿宋_GBK" w:cs="Times New Roman"/>
          <w:color w:val="000000"/>
          <w:sz w:val="28"/>
          <w:lang w:eastAsia="zh-CN"/>
        </w:rPr>
        <w:t>3</w:t>
      </w:r>
      <w:r>
        <w:rPr>
          <w:rFonts w:hint="eastAsia" w:eastAsia="方正仿宋_GBK" w:cs="Times New Roman"/>
          <w:color w:val="000000"/>
          <w:sz w:val="28"/>
        </w:rPr>
        <w:t>年</w:t>
      </w:r>
      <w:r>
        <w:rPr>
          <w:rFonts w:hint="eastAsia" w:eastAsia="方正仿宋_GBK" w:cs="Times New Roman"/>
          <w:color w:val="000000"/>
          <w:sz w:val="28"/>
          <w:lang w:eastAsia="zh-CN"/>
        </w:rPr>
        <w:t>单位</w:t>
      </w:r>
      <w:r>
        <w:rPr>
          <w:rFonts w:hint="eastAsia" w:eastAsia="方正仿宋_GBK" w:cs="Times New Roman"/>
          <w:color w:val="000000"/>
          <w:sz w:val="28"/>
        </w:rPr>
        <w:t>预算支出1222.71万元，其中基本支出378.46万元，包括人员经费359.10万元和日常公用经费19.36万元；项目支出844.25万元，主要用于自收自支人员经费及社会保障费和生态环境业务保障经费支出。</w:t>
      </w:r>
    </w:p>
    <w:p>
      <w:pPr>
        <w:spacing w:line="500" w:lineRule="exact"/>
        <w:ind w:firstLine="560"/>
        <w:rPr>
          <w:rFonts w:hint="eastAsia" w:eastAsia="方正仿宋_GBK" w:cs="Times New Roman"/>
          <w:color w:val="000000"/>
          <w:sz w:val="28"/>
        </w:rPr>
      </w:pPr>
      <w:r>
        <w:rPr>
          <w:rFonts w:hint="eastAsia" w:eastAsia="方正仿宋_GBK" w:cs="Times New Roman"/>
          <w:color w:val="000000"/>
          <w:sz w:val="28"/>
        </w:rPr>
        <w:t>3、比上年增减情况</w:t>
      </w:r>
    </w:p>
    <w:p>
      <w:pPr>
        <w:spacing w:line="500" w:lineRule="exact"/>
        <w:ind w:firstLine="560"/>
        <w:rPr>
          <w:rFonts w:hint="eastAsia" w:cs="Times New Roman" w:eastAsiaTheme="minorEastAsia"/>
          <w:color w:val="000000"/>
          <w:sz w:val="28"/>
          <w:lang w:eastAsia="zh-CN"/>
        </w:rPr>
      </w:pPr>
      <w:r>
        <w:rPr>
          <w:rFonts w:hint="eastAsia" w:eastAsia="方正仿宋_GBK" w:cs="Times New Roman"/>
          <w:color w:val="000000"/>
          <w:sz w:val="28"/>
        </w:rPr>
        <w:t>202</w:t>
      </w:r>
      <w:r>
        <w:rPr>
          <w:rFonts w:hint="eastAsia" w:eastAsia="方正仿宋_GBK" w:cs="Times New Roman"/>
          <w:color w:val="000000"/>
          <w:sz w:val="28"/>
          <w:lang w:eastAsia="zh-CN"/>
        </w:rPr>
        <w:t>3</w:t>
      </w:r>
      <w:r>
        <w:rPr>
          <w:rFonts w:hint="eastAsia" w:eastAsia="方正仿宋_GBK" w:cs="Times New Roman"/>
          <w:color w:val="000000"/>
          <w:sz w:val="28"/>
        </w:rPr>
        <w:t>年预算收支安排1222.71万元，较202</w:t>
      </w:r>
      <w:r>
        <w:rPr>
          <w:rFonts w:hint="eastAsia" w:eastAsia="方正仿宋_GBK" w:cs="Times New Roman"/>
          <w:color w:val="000000"/>
          <w:sz w:val="28"/>
          <w:lang w:eastAsia="zh-CN"/>
        </w:rPr>
        <w:t>2</w:t>
      </w:r>
      <w:r>
        <w:rPr>
          <w:rFonts w:hint="eastAsia" w:eastAsia="方正仿宋_GBK" w:cs="Times New Roman"/>
          <w:color w:val="000000"/>
          <w:sz w:val="28"/>
        </w:rPr>
        <w:t>年预算</w:t>
      </w:r>
      <w:r>
        <w:rPr>
          <w:rFonts w:hint="eastAsia" w:eastAsia="方正仿宋_GBK" w:cs="Times New Roman"/>
          <w:color w:val="000000"/>
          <w:sz w:val="28"/>
          <w:lang w:eastAsia="zh-CN"/>
        </w:rPr>
        <w:t>增加268.89</w:t>
      </w:r>
      <w:r>
        <w:rPr>
          <w:rFonts w:hint="eastAsia" w:eastAsia="方正仿宋_GBK" w:cs="Times New Roman"/>
          <w:color w:val="000000"/>
          <w:sz w:val="28"/>
        </w:rPr>
        <w:t>万元，其中：基本支出</w:t>
      </w:r>
      <w:r>
        <w:rPr>
          <w:rFonts w:hint="eastAsia" w:eastAsia="方正仿宋_GBK" w:cs="Times New Roman"/>
          <w:color w:val="000000"/>
          <w:sz w:val="28"/>
          <w:lang w:eastAsia="zh-CN"/>
        </w:rPr>
        <w:t>增加108.65</w:t>
      </w:r>
      <w:r>
        <w:rPr>
          <w:rFonts w:hint="eastAsia" w:eastAsia="方正仿宋_GBK" w:cs="Times New Roman"/>
          <w:color w:val="000000"/>
          <w:sz w:val="28"/>
        </w:rPr>
        <w:t>万元，主要原因是：202</w:t>
      </w:r>
      <w:r>
        <w:rPr>
          <w:rFonts w:hint="eastAsia" w:eastAsia="方正仿宋_GBK" w:cs="Times New Roman"/>
          <w:color w:val="000000"/>
          <w:sz w:val="28"/>
          <w:lang w:eastAsia="zh-CN"/>
        </w:rPr>
        <w:t>2</w:t>
      </w:r>
      <w:r>
        <w:rPr>
          <w:rFonts w:hint="eastAsia" w:eastAsia="方正仿宋_GBK" w:cs="Times New Roman"/>
          <w:color w:val="000000"/>
          <w:sz w:val="28"/>
        </w:rPr>
        <w:t>年因</w:t>
      </w:r>
      <w:r>
        <w:rPr>
          <w:rFonts w:hint="eastAsia" w:eastAsia="方正仿宋_GBK" w:cs="Times New Roman"/>
          <w:color w:val="000000"/>
          <w:sz w:val="28"/>
          <w:lang w:eastAsia="zh-CN"/>
        </w:rPr>
        <w:t>工资</w:t>
      </w:r>
      <w:r>
        <w:rPr>
          <w:rFonts w:hint="eastAsia" w:eastAsia="方正仿宋_GBK" w:cs="Times New Roman"/>
          <w:color w:val="000000"/>
          <w:sz w:val="28"/>
        </w:rPr>
        <w:t>调整</w:t>
      </w:r>
      <w:r>
        <w:rPr>
          <w:rFonts w:hint="eastAsia" w:eastAsia="方正仿宋_GBK" w:cs="Times New Roman"/>
          <w:color w:val="000000"/>
          <w:sz w:val="28"/>
          <w:lang w:eastAsia="zh-CN"/>
        </w:rPr>
        <w:t>，造成</w:t>
      </w:r>
      <w:r>
        <w:rPr>
          <w:rFonts w:hint="eastAsia" w:eastAsia="方正仿宋_GBK" w:cs="Times New Roman"/>
          <w:color w:val="000000"/>
          <w:sz w:val="28"/>
        </w:rPr>
        <w:t>人员工资及社会保障费支出</w:t>
      </w:r>
      <w:r>
        <w:rPr>
          <w:rFonts w:hint="eastAsia" w:eastAsia="方正仿宋_GBK" w:cs="Times New Roman"/>
          <w:color w:val="000000"/>
          <w:sz w:val="28"/>
          <w:lang w:eastAsia="zh-CN"/>
        </w:rPr>
        <w:t>增加</w:t>
      </w:r>
      <w:r>
        <w:rPr>
          <w:rFonts w:hint="eastAsia" w:eastAsia="方正仿宋_GBK" w:cs="Times New Roman"/>
          <w:color w:val="000000"/>
          <w:sz w:val="28"/>
        </w:rPr>
        <w:t>；项目支出</w:t>
      </w:r>
      <w:r>
        <w:rPr>
          <w:rFonts w:hint="eastAsia" w:eastAsia="方正仿宋_GBK" w:cs="Times New Roman"/>
          <w:color w:val="000000"/>
          <w:sz w:val="28"/>
          <w:lang w:eastAsia="zh-CN"/>
        </w:rPr>
        <w:t>增加160.24</w:t>
      </w:r>
      <w:r>
        <w:rPr>
          <w:rFonts w:hint="eastAsia" w:eastAsia="方正仿宋_GBK" w:cs="Times New Roman"/>
          <w:color w:val="000000"/>
          <w:sz w:val="28"/>
        </w:rPr>
        <w:t>万元</w:t>
      </w:r>
      <w:bookmarkStart w:id="6" w:name="_Hlk94356864"/>
      <w:r>
        <w:rPr>
          <w:rFonts w:hint="eastAsia" w:eastAsia="方正仿宋_GBK" w:cs="Times New Roman"/>
          <w:color w:val="000000"/>
          <w:sz w:val="28"/>
        </w:rPr>
        <w:t>，主要原因是</w:t>
      </w:r>
      <w:bookmarkEnd w:id="6"/>
      <w:r>
        <w:rPr>
          <w:rFonts w:hint="eastAsia" w:eastAsia="方正仿宋_GBK" w:cs="Times New Roman"/>
          <w:color w:val="000000"/>
          <w:sz w:val="28"/>
        </w:rPr>
        <w:t>：202</w:t>
      </w:r>
      <w:r>
        <w:rPr>
          <w:rFonts w:hint="eastAsia" w:eastAsia="方正仿宋_GBK" w:cs="Times New Roman"/>
          <w:color w:val="000000"/>
          <w:sz w:val="28"/>
          <w:lang w:eastAsia="zh-CN"/>
        </w:rPr>
        <w:t>2</w:t>
      </w:r>
      <w:r>
        <w:rPr>
          <w:rFonts w:hint="eastAsia" w:eastAsia="方正仿宋_GBK" w:cs="Times New Roman"/>
          <w:color w:val="000000"/>
          <w:sz w:val="28"/>
        </w:rPr>
        <w:t>年因</w:t>
      </w:r>
      <w:r>
        <w:rPr>
          <w:rFonts w:hint="eastAsia" w:eastAsia="方正仿宋_GBK" w:cs="Times New Roman"/>
          <w:color w:val="000000"/>
          <w:sz w:val="28"/>
          <w:lang w:eastAsia="zh-CN"/>
        </w:rPr>
        <w:t>工资</w:t>
      </w:r>
      <w:r>
        <w:rPr>
          <w:rFonts w:hint="eastAsia" w:eastAsia="方正仿宋_GBK" w:cs="Times New Roman"/>
          <w:color w:val="000000"/>
          <w:sz w:val="28"/>
        </w:rPr>
        <w:t>调整</w:t>
      </w:r>
      <w:r>
        <w:rPr>
          <w:rFonts w:hint="eastAsia" w:eastAsia="方正仿宋_GBK" w:cs="Times New Roman"/>
          <w:color w:val="000000"/>
          <w:sz w:val="28"/>
          <w:lang w:eastAsia="zh-CN"/>
        </w:rPr>
        <w:t>，造成</w:t>
      </w:r>
      <w:r>
        <w:rPr>
          <w:rFonts w:hint="eastAsia" w:eastAsia="方正仿宋_GBK" w:cs="Times New Roman"/>
          <w:color w:val="000000"/>
          <w:sz w:val="28"/>
        </w:rPr>
        <w:t>人员工资及社会保障费支出</w:t>
      </w:r>
      <w:r>
        <w:rPr>
          <w:rFonts w:hint="eastAsia" w:eastAsia="方正仿宋_GBK" w:cs="Times New Roman"/>
          <w:color w:val="000000"/>
          <w:sz w:val="28"/>
          <w:lang w:eastAsia="zh-CN"/>
        </w:rPr>
        <w:t>增加</w:t>
      </w:r>
      <w:r>
        <w:rPr>
          <w:rFonts w:hint="eastAsia" w:eastAsia="方正仿宋_GBK" w:cs="Times New Roman"/>
          <w:color w:val="000000"/>
          <w:sz w:val="28"/>
        </w:rPr>
        <w:t>。</w:t>
      </w:r>
    </w:p>
    <w:p>
      <w:pPr>
        <w:spacing w:before="10" w:after="10"/>
        <w:ind w:firstLine="640"/>
        <w:outlineLvl w:val="5"/>
      </w:pPr>
      <w:r>
        <w:rPr>
          <w:rFonts w:ascii="黑体" w:hAnsi="黑体" w:eastAsia="黑体" w:cs="黑体"/>
          <w:color w:val="000000"/>
          <w:sz w:val="32"/>
        </w:rPr>
        <w:t>三、机关运行经费安排情况</w:t>
      </w:r>
    </w:p>
    <w:p>
      <w:pPr>
        <w:pStyle w:val="32"/>
      </w:pPr>
      <w:r>
        <w:rPr>
          <w:rFonts w:hint="eastAsia" w:ascii="Times New Roman" w:hAnsi="Times New Roman" w:eastAsia="方正仿宋_GBK" w:cs="Times New Roman"/>
          <w:color w:val="000000"/>
          <w:sz w:val="28"/>
          <w:szCs w:val="24"/>
          <w:lang w:val="en-US" w:eastAsia="uk-UA" w:bidi="ar-SA"/>
        </w:rPr>
        <w:t>202</w:t>
      </w:r>
      <w:r>
        <w:rPr>
          <w:rFonts w:hint="eastAsia" w:ascii="Times New Roman" w:hAnsi="Times New Roman" w:eastAsia="方正仿宋_GBK" w:cs="Times New Roman"/>
          <w:color w:val="000000"/>
          <w:sz w:val="28"/>
          <w:szCs w:val="24"/>
          <w:lang w:val="en-US" w:eastAsia="zh-CN" w:bidi="ar-SA"/>
        </w:rPr>
        <w:t>3</w:t>
      </w:r>
      <w:r>
        <w:rPr>
          <w:rFonts w:hint="eastAsia" w:ascii="Times New Roman" w:hAnsi="Times New Roman" w:eastAsia="方正仿宋_GBK" w:cs="Times New Roman"/>
          <w:color w:val="000000"/>
          <w:sz w:val="28"/>
          <w:szCs w:val="24"/>
          <w:lang w:val="en-US" w:eastAsia="uk-UA" w:bidi="ar-SA"/>
        </w:rPr>
        <w:t>年，我</w:t>
      </w:r>
      <w:r>
        <w:rPr>
          <w:rFonts w:hint="eastAsia" w:cs="Times New Roman"/>
          <w:color w:val="000000"/>
          <w:sz w:val="28"/>
          <w:szCs w:val="24"/>
          <w:lang w:val="en-US" w:eastAsia="zh-CN" w:bidi="ar-SA"/>
        </w:rPr>
        <w:t>单位</w:t>
      </w:r>
      <w:r>
        <w:rPr>
          <w:rFonts w:hint="eastAsia" w:ascii="Times New Roman" w:hAnsi="Times New Roman" w:eastAsia="方正仿宋_GBK" w:cs="Times New Roman"/>
          <w:color w:val="000000"/>
          <w:sz w:val="28"/>
          <w:szCs w:val="24"/>
          <w:lang w:val="en-US" w:eastAsia="uk-UA" w:bidi="ar-SA"/>
        </w:rPr>
        <w:t>机关运行经费共计安排19.36万元，主要用于保证机关正常运转的办公费、邮电费、工会经费、福利费、其他交通费日常运行支出。</w:t>
      </w:r>
    </w:p>
    <w:p>
      <w:pPr>
        <w:spacing w:before="10" w:after="10"/>
        <w:ind w:firstLine="640"/>
        <w:outlineLvl w:val="5"/>
      </w:pPr>
      <w:r>
        <w:rPr>
          <w:rFonts w:ascii="黑体" w:hAnsi="黑体" w:eastAsia="黑体" w:cs="黑体"/>
          <w:color w:val="000000"/>
          <w:sz w:val="32"/>
        </w:rPr>
        <w:t>四、财政拨款“三公”经费预算情况及增减变化原因</w:t>
      </w:r>
    </w:p>
    <w:p>
      <w:pPr>
        <w:adjustRightInd w:val="0"/>
        <w:snapToGrid w:val="0"/>
        <w:spacing w:line="600" w:lineRule="exact"/>
        <w:ind w:firstLine="560" w:firstLineChars="200"/>
        <w:rPr>
          <w:rFonts w:hint="eastAsia" w:ascii="Times New Roman" w:hAnsi="Times New Roman" w:eastAsia="方正仿宋_GBK" w:cs="Times New Roman"/>
          <w:color w:val="000000"/>
          <w:sz w:val="28"/>
          <w:szCs w:val="24"/>
          <w:lang w:val="en-US" w:eastAsia="zh-CN" w:bidi="ar-SA"/>
        </w:rPr>
      </w:pPr>
      <w:r>
        <w:rPr>
          <w:rFonts w:hint="eastAsia" w:ascii="Times New Roman" w:hAnsi="Times New Roman" w:eastAsia="方正仿宋_GBK" w:cs="Times New Roman"/>
          <w:color w:val="000000"/>
          <w:sz w:val="28"/>
          <w:szCs w:val="24"/>
          <w:lang w:val="en-US" w:eastAsia="uk-UA" w:bidi="ar-SA"/>
        </w:rPr>
        <w:t>202</w:t>
      </w:r>
      <w:r>
        <w:rPr>
          <w:rFonts w:hint="eastAsia" w:ascii="Times New Roman" w:hAnsi="Times New Roman" w:eastAsia="方正仿宋_GBK" w:cs="Times New Roman"/>
          <w:color w:val="000000"/>
          <w:sz w:val="28"/>
          <w:szCs w:val="24"/>
          <w:lang w:val="en-US" w:eastAsia="zh-CN" w:bidi="ar-SA"/>
        </w:rPr>
        <w:t>3</w:t>
      </w:r>
      <w:r>
        <w:rPr>
          <w:rFonts w:hint="eastAsia" w:ascii="Times New Roman" w:hAnsi="Times New Roman" w:eastAsia="方正仿宋_GBK" w:cs="Times New Roman"/>
          <w:color w:val="000000"/>
          <w:sz w:val="28"/>
          <w:szCs w:val="24"/>
          <w:lang w:val="en-US" w:eastAsia="uk-UA" w:bidi="ar-SA"/>
        </w:rPr>
        <w:t>年，我</w:t>
      </w:r>
      <w:r>
        <w:rPr>
          <w:rFonts w:hint="eastAsia" w:eastAsia="方正仿宋_GBK" w:cs="Times New Roman"/>
          <w:color w:val="000000"/>
          <w:sz w:val="28"/>
          <w:szCs w:val="24"/>
          <w:lang w:val="en-US" w:eastAsia="zh-CN" w:bidi="ar-SA"/>
        </w:rPr>
        <w:t>单位</w:t>
      </w:r>
      <w:r>
        <w:rPr>
          <w:rFonts w:hint="eastAsia" w:ascii="Times New Roman" w:hAnsi="Times New Roman" w:eastAsia="方正仿宋_GBK" w:cs="Times New Roman"/>
          <w:color w:val="000000"/>
          <w:sz w:val="28"/>
          <w:szCs w:val="24"/>
          <w:lang w:val="en-US" w:eastAsia="uk-UA" w:bidi="ar-SA"/>
        </w:rPr>
        <w:t>财政拨款“三公”经费预算安排15.</w:t>
      </w:r>
      <w:r>
        <w:rPr>
          <w:rFonts w:hint="eastAsia" w:ascii="Times New Roman" w:hAnsi="Times New Roman" w:eastAsia="方正仿宋_GBK" w:cs="Times New Roman"/>
          <w:color w:val="000000"/>
          <w:sz w:val="28"/>
          <w:szCs w:val="24"/>
          <w:lang w:val="en-US" w:eastAsia="zh-CN" w:bidi="ar-SA"/>
        </w:rPr>
        <w:t>00</w:t>
      </w:r>
      <w:r>
        <w:rPr>
          <w:rFonts w:hint="eastAsia" w:ascii="Times New Roman" w:hAnsi="Times New Roman" w:eastAsia="方正仿宋_GBK" w:cs="Times New Roman"/>
          <w:color w:val="000000"/>
          <w:sz w:val="28"/>
          <w:szCs w:val="24"/>
          <w:lang w:val="en-US" w:eastAsia="uk-UA" w:bidi="ar-SA"/>
        </w:rPr>
        <w:t>万元，其中：因公出国（境）费0万元。公务用车购置及运维费13.54万元（其中公务用车购置购置为0万元，公务用车运维费13.54万元）。公务接待费1.</w:t>
      </w:r>
      <w:r>
        <w:rPr>
          <w:rFonts w:hint="eastAsia" w:ascii="Times New Roman" w:hAnsi="Times New Roman" w:eastAsia="方正仿宋_GBK" w:cs="Times New Roman"/>
          <w:color w:val="000000"/>
          <w:sz w:val="28"/>
          <w:szCs w:val="24"/>
          <w:lang w:val="en-US" w:eastAsia="zh-CN" w:bidi="ar-SA"/>
        </w:rPr>
        <w:t>46</w:t>
      </w:r>
      <w:r>
        <w:rPr>
          <w:rFonts w:hint="eastAsia" w:ascii="Times New Roman" w:hAnsi="Times New Roman" w:eastAsia="方正仿宋_GBK" w:cs="Times New Roman"/>
          <w:color w:val="000000"/>
          <w:sz w:val="28"/>
          <w:szCs w:val="24"/>
          <w:lang w:val="en-US" w:eastAsia="uk-UA" w:bidi="ar-SA"/>
        </w:rPr>
        <w:t>万元。与202</w:t>
      </w:r>
      <w:r>
        <w:rPr>
          <w:rFonts w:hint="eastAsia" w:ascii="Times New Roman" w:hAnsi="Times New Roman" w:eastAsia="方正仿宋_GBK" w:cs="Times New Roman"/>
          <w:color w:val="000000"/>
          <w:sz w:val="28"/>
          <w:szCs w:val="24"/>
          <w:lang w:val="en-US" w:eastAsia="zh-CN" w:bidi="ar-SA"/>
        </w:rPr>
        <w:t>2</w:t>
      </w:r>
      <w:r>
        <w:rPr>
          <w:rFonts w:hint="eastAsia" w:ascii="Times New Roman" w:hAnsi="Times New Roman" w:eastAsia="方正仿宋_GBK" w:cs="Times New Roman"/>
          <w:color w:val="000000"/>
          <w:sz w:val="28"/>
          <w:szCs w:val="24"/>
          <w:lang w:val="en-US" w:eastAsia="uk-UA" w:bidi="ar-SA"/>
        </w:rPr>
        <w:t>年相比减少0.</w:t>
      </w:r>
      <w:r>
        <w:rPr>
          <w:rFonts w:hint="eastAsia" w:ascii="Times New Roman" w:hAnsi="Times New Roman" w:eastAsia="方正仿宋_GBK" w:cs="Times New Roman"/>
          <w:color w:val="000000"/>
          <w:sz w:val="28"/>
          <w:szCs w:val="24"/>
          <w:lang w:val="en-US" w:eastAsia="zh-CN" w:bidi="ar-SA"/>
        </w:rPr>
        <w:t>08</w:t>
      </w:r>
      <w:r>
        <w:rPr>
          <w:rFonts w:hint="eastAsia" w:ascii="Times New Roman" w:hAnsi="Times New Roman" w:eastAsia="方正仿宋_GBK" w:cs="Times New Roman"/>
          <w:color w:val="000000"/>
          <w:sz w:val="28"/>
          <w:szCs w:val="24"/>
          <w:lang w:val="en-US" w:eastAsia="uk-UA" w:bidi="ar-SA"/>
        </w:rPr>
        <w:t>万元，减少原因是主要是厉行节约压减“三公”经费支出。</w:t>
      </w:r>
    </w:p>
    <w:p>
      <w:pPr>
        <w:spacing w:before="10" w:after="10"/>
        <w:ind w:firstLine="640"/>
        <w:outlineLvl w:val="5"/>
        <w:rPr>
          <w:rFonts w:hint="eastAsia"/>
          <w:lang w:eastAsia="zh-CN"/>
        </w:rPr>
        <w:sectPr>
          <w:pgSz w:w="16840" w:h="11900" w:orient="landscape"/>
          <w:pgMar w:top="1361" w:right="1020" w:bottom="1361" w:left="1020" w:header="720" w:footer="720" w:gutter="0"/>
          <w:pgNumType w:fmt="decimal"/>
          <w:cols w:space="720" w:num="1"/>
        </w:sectPr>
      </w:pPr>
      <w:r>
        <w:rPr>
          <w:rFonts w:ascii="黑体" w:hAnsi="黑体" w:eastAsia="黑体" w:cs="黑体"/>
          <w:color w:val="000000"/>
          <w:sz w:val="32"/>
        </w:rPr>
        <w:t>五、预算绩效信息</w:t>
      </w:r>
    </w:p>
    <w:p>
      <w:pPr>
        <w:ind w:firstLine="560"/>
      </w:pPr>
      <w:r>
        <w:rPr>
          <w:rFonts w:ascii="方正仿宋_GBK" w:hAnsi="方正仿宋_GBK" w:eastAsia="方正仿宋_GBK" w:cs="方正仿宋_GBK"/>
          <w:b/>
          <w:color w:val="000000"/>
          <w:sz w:val="28"/>
        </w:rPr>
        <w:t>1、景县分局生态环境业务保障经费绩效目标表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1.通过财政预算拨付的资金，确保环保工作正常运行，强化执法监督监察能力，完善环保公共服务体系，加强环保创新能力</w:t>
            </w:r>
          </w:p>
        </w:tc>
      </w:tr>
    </w:tbl>
    <w:p>
      <w:pPr>
        <w:spacing w:line="2" w:lineRule="exact"/>
        <w:jc w:val="center"/>
      </w:pPr>
      <w:r>
        <w:rPr>
          <w:rFonts w:ascii="方正书宋_GBK" w:hAns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环保专项行动次数</w:t>
            </w:r>
          </w:p>
        </w:tc>
        <w:tc>
          <w:tcPr>
            <w:tcW w:w="2835" w:type="dxa"/>
            <w:vAlign w:val="center"/>
          </w:tcPr>
          <w:p>
            <w:pPr>
              <w:pStyle w:val="17"/>
            </w:pPr>
            <w:r>
              <w:t>环保专项行动次数</w:t>
            </w:r>
          </w:p>
        </w:tc>
        <w:tc>
          <w:tcPr>
            <w:tcW w:w="2551" w:type="dxa"/>
            <w:vAlign w:val="center"/>
          </w:tcPr>
          <w:p>
            <w:pPr>
              <w:pStyle w:val="17"/>
            </w:pPr>
            <w:r>
              <w:t>按上级要求完成</w:t>
            </w:r>
          </w:p>
        </w:tc>
        <w:tc>
          <w:tcPr>
            <w:tcW w:w="2268" w:type="dxa"/>
            <w:vAlign w:val="center"/>
          </w:tcPr>
          <w:p>
            <w:pPr>
              <w:pStyle w:val="17"/>
            </w:pPr>
            <w:r>
              <w:t>上划文件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使用合规性</w:t>
            </w:r>
          </w:p>
        </w:tc>
        <w:tc>
          <w:tcPr>
            <w:tcW w:w="2835" w:type="dxa"/>
            <w:vAlign w:val="center"/>
          </w:tcPr>
          <w:p>
            <w:pPr>
              <w:pStyle w:val="17"/>
            </w:pPr>
            <w:r>
              <w:t>使用是否合规</w:t>
            </w:r>
          </w:p>
        </w:tc>
        <w:tc>
          <w:tcPr>
            <w:tcW w:w="2551" w:type="dxa"/>
            <w:vAlign w:val="center"/>
          </w:tcPr>
          <w:p>
            <w:pPr>
              <w:pStyle w:val="17"/>
            </w:pPr>
            <w:r>
              <w:t>合规使用</w:t>
            </w:r>
          </w:p>
        </w:tc>
        <w:tc>
          <w:tcPr>
            <w:tcW w:w="2268" w:type="dxa"/>
            <w:vAlign w:val="center"/>
          </w:tcPr>
          <w:p>
            <w:pPr>
              <w:pStyle w:val="17"/>
            </w:pPr>
            <w:r>
              <w:t>上划文件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资金及时拨付率</w:t>
            </w:r>
          </w:p>
        </w:tc>
        <w:tc>
          <w:tcPr>
            <w:tcW w:w="2835" w:type="dxa"/>
            <w:vAlign w:val="center"/>
          </w:tcPr>
          <w:p>
            <w:pPr>
              <w:pStyle w:val="17"/>
            </w:pPr>
            <w:r>
              <w:t>财政资金及时拨付的比率</w:t>
            </w:r>
          </w:p>
        </w:tc>
        <w:tc>
          <w:tcPr>
            <w:tcW w:w="2551" w:type="dxa"/>
            <w:vAlign w:val="center"/>
          </w:tcPr>
          <w:p>
            <w:pPr>
              <w:pStyle w:val="17"/>
            </w:pPr>
            <w:r>
              <w:t>≥95%</w:t>
            </w:r>
          </w:p>
        </w:tc>
        <w:tc>
          <w:tcPr>
            <w:tcW w:w="2268" w:type="dxa"/>
            <w:vAlign w:val="center"/>
          </w:tcPr>
          <w:p>
            <w:pPr>
              <w:pStyle w:val="17"/>
            </w:pPr>
            <w:r>
              <w:t>上划文件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各类支出标准控制情况</w:t>
            </w:r>
          </w:p>
        </w:tc>
        <w:tc>
          <w:tcPr>
            <w:tcW w:w="2835" w:type="dxa"/>
            <w:vAlign w:val="center"/>
          </w:tcPr>
          <w:p>
            <w:pPr>
              <w:pStyle w:val="17"/>
            </w:pPr>
            <w:r>
              <w:t>各项支出不高于行业标准及其他地区标准</w:t>
            </w:r>
          </w:p>
        </w:tc>
        <w:tc>
          <w:tcPr>
            <w:tcW w:w="2551" w:type="dxa"/>
            <w:vAlign w:val="center"/>
          </w:tcPr>
          <w:p>
            <w:pPr>
              <w:pStyle w:val="17"/>
            </w:pPr>
            <w:r>
              <w:t>严控成本</w:t>
            </w:r>
          </w:p>
        </w:tc>
        <w:tc>
          <w:tcPr>
            <w:tcW w:w="2268" w:type="dxa"/>
            <w:vAlign w:val="center"/>
          </w:tcPr>
          <w:p>
            <w:pPr>
              <w:pStyle w:val="17"/>
            </w:pPr>
            <w:r>
              <w:t>上划文件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效益指标</w:t>
            </w:r>
          </w:p>
        </w:tc>
        <w:tc>
          <w:tcPr>
            <w:tcW w:w="2268" w:type="dxa"/>
            <w:vAlign w:val="center"/>
          </w:tcPr>
          <w:p>
            <w:pPr>
              <w:pStyle w:val="17"/>
            </w:pPr>
            <w:r>
              <w:t>经济效益指标</w:t>
            </w:r>
          </w:p>
        </w:tc>
        <w:tc>
          <w:tcPr>
            <w:tcW w:w="2835" w:type="dxa"/>
            <w:vAlign w:val="center"/>
          </w:tcPr>
          <w:p>
            <w:pPr>
              <w:pStyle w:val="17"/>
            </w:pPr>
            <w:r>
              <w:t>经济效益指标</w:t>
            </w:r>
          </w:p>
        </w:tc>
        <w:tc>
          <w:tcPr>
            <w:tcW w:w="2835" w:type="dxa"/>
            <w:vAlign w:val="center"/>
          </w:tcPr>
          <w:p>
            <w:pPr>
              <w:pStyle w:val="17"/>
            </w:pPr>
            <w:r>
              <w:t>经济效益指标</w:t>
            </w:r>
          </w:p>
        </w:tc>
        <w:tc>
          <w:tcPr>
            <w:tcW w:w="2551" w:type="dxa"/>
            <w:vAlign w:val="center"/>
          </w:tcPr>
          <w:p>
            <w:pPr>
              <w:pStyle w:val="17"/>
            </w:pPr>
            <w:r>
              <w:t>≥95%</w:t>
            </w:r>
          </w:p>
        </w:tc>
        <w:tc>
          <w:tcPr>
            <w:tcW w:w="2268" w:type="dxa"/>
            <w:vAlign w:val="center"/>
          </w:tcPr>
          <w:p>
            <w:pPr>
              <w:pStyle w:val="17"/>
            </w:pPr>
            <w:r>
              <w:t>上划文件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417" w:type="dxa"/>
            <w:vMerge w:val="continue"/>
            <w:vAlign w:val="center"/>
          </w:tcPr>
          <w:p/>
        </w:tc>
        <w:tc>
          <w:tcPr>
            <w:tcW w:w="2268" w:type="dxa"/>
            <w:vAlign w:val="center"/>
          </w:tcPr>
          <w:p>
            <w:pPr>
              <w:pStyle w:val="17"/>
            </w:pPr>
            <w:r>
              <w:t>社会效益指标</w:t>
            </w:r>
          </w:p>
        </w:tc>
        <w:tc>
          <w:tcPr>
            <w:tcW w:w="2835" w:type="dxa"/>
            <w:vAlign w:val="center"/>
          </w:tcPr>
          <w:p>
            <w:pPr>
              <w:pStyle w:val="17"/>
            </w:pPr>
            <w:r>
              <w:t>相关人员工作积极性，调动情况</w:t>
            </w:r>
          </w:p>
        </w:tc>
        <w:tc>
          <w:tcPr>
            <w:tcW w:w="2835" w:type="dxa"/>
            <w:vAlign w:val="center"/>
          </w:tcPr>
          <w:p>
            <w:pPr>
              <w:pStyle w:val="17"/>
            </w:pPr>
            <w:r>
              <w:t>相关人员工作积极性，调动情况</w:t>
            </w:r>
          </w:p>
        </w:tc>
        <w:tc>
          <w:tcPr>
            <w:tcW w:w="2551" w:type="dxa"/>
            <w:vAlign w:val="center"/>
          </w:tcPr>
          <w:p>
            <w:pPr>
              <w:pStyle w:val="17"/>
            </w:pPr>
            <w:r>
              <w:t>充分调动相关人员积极性</w:t>
            </w:r>
          </w:p>
        </w:tc>
        <w:tc>
          <w:tcPr>
            <w:tcW w:w="2268" w:type="dxa"/>
            <w:vAlign w:val="center"/>
          </w:tcPr>
          <w:p>
            <w:pPr>
              <w:pStyle w:val="17"/>
            </w:pPr>
            <w:r>
              <w:t>上划文件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生态效益指标</w:t>
            </w:r>
          </w:p>
        </w:tc>
        <w:tc>
          <w:tcPr>
            <w:tcW w:w="2835" w:type="dxa"/>
            <w:vAlign w:val="center"/>
          </w:tcPr>
          <w:p>
            <w:pPr>
              <w:pStyle w:val="17"/>
            </w:pPr>
            <w:r>
              <w:t>改善生态环境质量</w:t>
            </w:r>
          </w:p>
        </w:tc>
        <w:tc>
          <w:tcPr>
            <w:tcW w:w="2835" w:type="dxa"/>
            <w:vAlign w:val="center"/>
          </w:tcPr>
          <w:p>
            <w:pPr>
              <w:pStyle w:val="17"/>
            </w:pPr>
            <w:r>
              <w:t>改善生态环境质量</w:t>
            </w:r>
          </w:p>
        </w:tc>
        <w:tc>
          <w:tcPr>
            <w:tcW w:w="2551" w:type="dxa"/>
            <w:vAlign w:val="center"/>
          </w:tcPr>
          <w:p>
            <w:pPr>
              <w:pStyle w:val="17"/>
            </w:pPr>
            <w:r>
              <w:t>改善当地生态环境质量</w:t>
            </w:r>
          </w:p>
        </w:tc>
        <w:tc>
          <w:tcPr>
            <w:tcW w:w="2268" w:type="dxa"/>
            <w:vAlign w:val="center"/>
          </w:tcPr>
          <w:p>
            <w:pPr>
              <w:pStyle w:val="17"/>
            </w:pPr>
            <w:r>
              <w:t>上划文件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服务对象满意度</w:t>
            </w:r>
          </w:p>
        </w:tc>
        <w:tc>
          <w:tcPr>
            <w:tcW w:w="2835" w:type="dxa"/>
            <w:vAlign w:val="center"/>
          </w:tcPr>
          <w:p>
            <w:pPr>
              <w:pStyle w:val="17"/>
            </w:pPr>
            <w:r>
              <w:t>服务对象满意度</w:t>
            </w:r>
          </w:p>
        </w:tc>
        <w:tc>
          <w:tcPr>
            <w:tcW w:w="2551" w:type="dxa"/>
            <w:vAlign w:val="center"/>
          </w:tcPr>
          <w:p>
            <w:pPr>
              <w:pStyle w:val="17"/>
            </w:pPr>
            <w:r>
              <w:t>≥95%</w:t>
            </w:r>
          </w:p>
        </w:tc>
        <w:tc>
          <w:tcPr>
            <w:tcW w:w="2268" w:type="dxa"/>
            <w:vAlign w:val="center"/>
          </w:tcPr>
          <w:p>
            <w:pPr>
              <w:pStyle w:val="17"/>
            </w:pPr>
            <w:r>
              <w:t>上划文件</w:t>
            </w:r>
          </w:p>
        </w:tc>
      </w:tr>
    </w:tbl>
    <w:p>
      <w:pPr>
        <w:sectPr>
          <w:pgSz w:w="16840" w:h="11900" w:orient="landscape"/>
          <w:pgMar w:top="1361" w:right="1020" w:bottom="1134" w:left="1020" w:header="720" w:footer="720" w:gutter="0"/>
          <w:pgNumType w:fmt="decimal"/>
          <w:cols w:space="720" w:num="1"/>
        </w:sectPr>
      </w:pPr>
    </w:p>
    <w:p>
      <w:pPr>
        <w:ind w:firstLine="560"/>
      </w:pPr>
      <w:r>
        <w:rPr>
          <w:rFonts w:ascii="方正仿宋_GBK" w:hAnsi="方正仿宋_GBK" w:eastAsia="方正仿宋_GBK" w:cs="方正仿宋_GBK"/>
          <w:b/>
          <w:color w:val="000000"/>
          <w:sz w:val="28"/>
        </w:rPr>
        <w:t>2、景县分局自收自支人员及社会保障经费绩效目标表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1..通过财政预算拨付资金，确保人员固定、队伍稳定，保障机关正常运行，为我县环保事业</w:t>
            </w:r>
            <w:r>
              <w:rPr>
                <w:rFonts w:hint="eastAsia"/>
                <w:lang w:val="en-US" w:eastAsia="zh-CN"/>
              </w:rPr>
              <w:t>作</w:t>
            </w:r>
            <w:r>
              <w:t>出贡献</w:t>
            </w:r>
          </w:p>
        </w:tc>
      </w:tr>
    </w:tbl>
    <w:p>
      <w:pPr>
        <w:spacing w:line="2" w:lineRule="exact"/>
        <w:jc w:val="center"/>
      </w:pPr>
      <w:r>
        <w:rPr>
          <w:rFonts w:ascii="方正书宋_GBK" w:hAns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保障人数</w:t>
            </w:r>
          </w:p>
        </w:tc>
        <w:tc>
          <w:tcPr>
            <w:tcW w:w="2835" w:type="dxa"/>
            <w:vAlign w:val="center"/>
          </w:tcPr>
          <w:p>
            <w:pPr>
              <w:pStyle w:val="17"/>
            </w:pPr>
            <w:r>
              <w:t>此项工资或补贴发放人数</w:t>
            </w:r>
          </w:p>
        </w:tc>
        <w:tc>
          <w:tcPr>
            <w:tcW w:w="2551" w:type="dxa"/>
            <w:vAlign w:val="center"/>
          </w:tcPr>
          <w:p>
            <w:pPr>
              <w:pStyle w:val="17"/>
            </w:pPr>
            <w:r>
              <w:t>58人</w:t>
            </w:r>
          </w:p>
        </w:tc>
        <w:tc>
          <w:tcPr>
            <w:tcW w:w="2268" w:type="dxa"/>
            <w:vAlign w:val="center"/>
          </w:tcPr>
          <w:p>
            <w:pPr>
              <w:pStyle w:val="17"/>
            </w:pPr>
            <w:r>
              <w:t>依据调资表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发放覆盖率</w:t>
            </w:r>
          </w:p>
        </w:tc>
        <w:tc>
          <w:tcPr>
            <w:tcW w:w="2835" w:type="dxa"/>
            <w:vAlign w:val="center"/>
          </w:tcPr>
          <w:p>
            <w:pPr>
              <w:pStyle w:val="17"/>
            </w:pPr>
            <w:r>
              <w:t>此项工资或补贴发放覆盖水平</w:t>
            </w:r>
          </w:p>
        </w:tc>
        <w:tc>
          <w:tcPr>
            <w:tcW w:w="2551" w:type="dxa"/>
            <w:vAlign w:val="center"/>
          </w:tcPr>
          <w:p>
            <w:pPr>
              <w:pStyle w:val="17"/>
            </w:pPr>
            <w:r>
              <w:t>100%</w:t>
            </w:r>
          </w:p>
        </w:tc>
        <w:tc>
          <w:tcPr>
            <w:tcW w:w="2268" w:type="dxa"/>
            <w:vAlign w:val="center"/>
          </w:tcPr>
          <w:p>
            <w:pPr>
              <w:pStyle w:val="17"/>
            </w:pPr>
            <w:r>
              <w:t>依据调资表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资金拨付及时率</w:t>
            </w:r>
          </w:p>
        </w:tc>
        <w:tc>
          <w:tcPr>
            <w:tcW w:w="2835" w:type="dxa"/>
            <w:vAlign w:val="center"/>
          </w:tcPr>
          <w:p>
            <w:pPr>
              <w:pStyle w:val="17"/>
            </w:pPr>
            <w:r>
              <w:t>财政资金及时拨付的比率</w:t>
            </w:r>
          </w:p>
        </w:tc>
        <w:tc>
          <w:tcPr>
            <w:tcW w:w="2551" w:type="dxa"/>
            <w:vAlign w:val="center"/>
          </w:tcPr>
          <w:p>
            <w:pPr>
              <w:pStyle w:val="17"/>
            </w:pPr>
            <w:r>
              <w:t>及时发放</w:t>
            </w:r>
          </w:p>
        </w:tc>
        <w:tc>
          <w:tcPr>
            <w:tcW w:w="2268" w:type="dxa"/>
            <w:vAlign w:val="center"/>
          </w:tcPr>
          <w:p>
            <w:pPr>
              <w:pStyle w:val="17"/>
            </w:pPr>
            <w:r>
              <w:t>依据调资表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资金成本</w:t>
            </w:r>
          </w:p>
        </w:tc>
        <w:tc>
          <w:tcPr>
            <w:tcW w:w="2835" w:type="dxa"/>
            <w:vAlign w:val="center"/>
          </w:tcPr>
          <w:p>
            <w:pPr>
              <w:pStyle w:val="17"/>
            </w:pPr>
            <w:r>
              <w:t>此项工资或补贴发放标准是否合理合规</w:t>
            </w:r>
          </w:p>
        </w:tc>
        <w:tc>
          <w:tcPr>
            <w:tcW w:w="2551" w:type="dxa"/>
            <w:vAlign w:val="center"/>
          </w:tcPr>
          <w:p>
            <w:pPr>
              <w:pStyle w:val="17"/>
            </w:pPr>
            <w:r>
              <w:t>严格按相关政策发放</w:t>
            </w:r>
          </w:p>
        </w:tc>
        <w:tc>
          <w:tcPr>
            <w:tcW w:w="2268" w:type="dxa"/>
            <w:vAlign w:val="center"/>
          </w:tcPr>
          <w:p>
            <w:pPr>
              <w:pStyle w:val="17"/>
            </w:pPr>
            <w:r>
              <w:t>依据调资表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效益指标</w:t>
            </w:r>
          </w:p>
        </w:tc>
        <w:tc>
          <w:tcPr>
            <w:tcW w:w="2268" w:type="dxa"/>
            <w:vAlign w:val="center"/>
          </w:tcPr>
          <w:p>
            <w:pPr>
              <w:pStyle w:val="17"/>
            </w:pPr>
            <w:r>
              <w:t>经济效益指标</w:t>
            </w:r>
          </w:p>
        </w:tc>
        <w:tc>
          <w:tcPr>
            <w:tcW w:w="2835" w:type="dxa"/>
            <w:vAlign w:val="center"/>
          </w:tcPr>
          <w:p>
            <w:pPr>
              <w:pStyle w:val="17"/>
            </w:pPr>
            <w:r>
              <w:t>资金使用效益</w:t>
            </w:r>
          </w:p>
        </w:tc>
        <w:tc>
          <w:tcPr>
            <w:tcW w:w="2835" w:type="dxa"/>
            <w:vAlign w:val="center"/>
          </w:tcPr>
          <w:p>
            <w:pPr>
              <w:pStyle w:val="17"/>
            </w:pPr>
            <w:r>
              <w:t>资金使用效益</w:t>
            </w:r>
          </w:p>
        </w:tc>
        <w:tc>
          <w:tcPr>
            <w:tcW w:w="2551" w:type="dxa"/>
            <w:vAlign w:val="center"/>
          </w:tcPr>
          <w:p>
            <w:pPr>
              <w:pStyle w:val="17"/>
            </w:pPr>
            <w:r>
              <w:t>≥95%</w:t>
            </w:r>
          </w:p>
        </w:tc>
        <w:tc>
          <w:tcPr>
            <w:tcW w:w="2268" w:type="dxa"/>
            <w:vAlign w:val="center"/>
          </w:tcPr>
          <w:p>
            <w:pPr>
              <w:pStyle w:val="17"/>
            </w:pPr>
            <w:r>
              <w:t>依据调资表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社会效益指标</w:t>
            </w:r>
          </w:p>
        </w:tc>
        <w:tc>
          <w:tcPr>
            <w:tcW w:w="2835" w:type="dxa"/>
            <w:vAlign w:val="center"/>
          </w:tcPr>
          <w:p>
            <w:pPr>
              <w:pStyle w:val="17"/>
            </w:pPr>
            <w:r>
              <w:t>相关人员工作积极性调动情况</w:t>
            </w:r>
          </w:p>
        </w:tc>
        <w:tc>
          <w:tcPr>
            <w:tcW w:w="2835" w:type="dxa"/>
            <w:vAlign w:val="center"/>
          </w:tcPr>
          <w:p>
            <w:pPr>
              <w:pStyle w:val="17"/>
            </w:pPr>
            <w:r>
              <w:t>相关人员工作积极性调动情况</w:t>
            </w:r>
          </w:p>
        </w:tc>
        <w:tc>
          <w:tcPr>
            <w:tcW w:w="2551" w:type="dxa"/>
            <w:vAlign w:val="center"/>
          </w:tcPr>
          <w:p>
            <w:pPr>
              <w:pStyle w:val="17"/>
            </w:pPr>
            <w:r>
              <w:t>充分调动相关人员积极性</w:t>
            </w:r>
          </w:p>
        </w:tc>
        <w:tc>
          <w:tcPr>
            <w:tcW w:w="2268" w:type="dxa"/>
            <w:vAlign w:val="center"/>
          </w:tcPr>
          <w:p>
            <w:pPr>
              <w:pStyle w:val="17"/>
            </w:pPr>
            <w:r>
              <w:t>依据调资表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生态效益指标</w:t>
            </w:r>
          </w:p>
        </w:tc>
        <w:tc>
          <w:tcPr>
            <w:tcW w:w="2835" w:type="dxa"/>
            <w:vAlign w:val="center"/>
          </w:tcPr>
          <w:p>
            <w:pPr>
              <w:pStyle w:val="17"/>
            </w:pPr>
            <w:r>
              <w:t>促进生态文明建设，推动绿色发展</w:t>
            </w:r>
          </w:p>
        </w:tc>
        <w:tc>
          <w:tcPr>
            <w:tcW w:w="2835" w:type="dxa"/>
            <w:vAlign w:val="center"/>
          </w:tcPr>
          <w:p>
            <w:pPr>
              <w:pStyle w:val="17"/>
            </w:pPr>
            <w:r>
              <w:t>促进生态文明建设，推动绿色发展和绿色生活方式</w:t>
            </w:r>
          </w:p>
        </w:tc>
        <w:tc>
          <w:tcPr>
            <w:tcW w:w="2551" w:type="dxa"/>
            <w:vAlign w:val="center"/>
          </w:tcPr>
          <w:p>
            <w:pPr>
              <w:pStyle w:val="17"/>
            </w:pPr>
            <w:r>
              <w:t>促进生态文明建设，推动绿色发展和绿色生活方式</w:t>
            </w:r>
          </w:p>
        </w:tc>
        <w:tc>
          <w:tcPr>
            <w:tcW w:w="2268" w:type="dxa"/>
            <w:vAlign w:val="center"/>
          </w:tcPr>
          <w:p>
            <w:pPr>
              <w:pStyle w:val="17"/>
            </w:pPr>
            <w:r>
              <w:t>依据调资表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服务对象满意度</w:t>
            </w:r>
          </w:p>
        </w:tc>
        <w:tc>
          <w:tcPr>
            <w:tcW w:w="2835" w:type="dxa"/>
            <w:vAlign w:val="center"/>
          </w:tcPr>
          <w:p>
            <w:pPr>
              <w:pStyle w:val="17"/>
            </w:pPr>
            <w:r>
              <w:t>服务对象满意度</w:t>
            </w:r>
          </w:p>
        </w:tc>
        <w:tc>
          <w:tcPr>
            <w:tcW w:w="2551" w:type="dxa"/>
            <w:vAlign w:val="center"/>
          </w:tcPr>
          <w:p>
            <w:pPr>
              <w:pStyle w:val="17"/>
            </w:pPr>
            <w:r>
              <w:t>≥95%</w:t>
            </w:r>
          </w:p>
        </w:tc>
        <w:tc>
          <w:tcPr>
            <w:tcW w:w="2268" w:type="dxa"/>
            <w:vAlign w:val="center"/>
          </w:tcPr>
          <w:p>
            <w:pPr>
              <w:pStyle w:val="17"/>
            </w:pPr>
            <w:r>
              <w:t>依据调资表</w:t>
            </w:r>
          </w:p>
        </w:tc>
      </w:tr>
    </w:tbl>
    <w:p>
      <w:pPr>
        <w:sectPr>
          <w:pgSz w:w="16840" w:h="11900" w:orient="landscape"/>
          <w:pgMar w:top="1361" w:right="1020" w:bottom="1134" w:left="1020" w:header="720" w:footer="720" w:gutter="0"/>
          <w:pgNumType w:fmt="decimal"/>
          <w:cols w:space="720" w:num="1"/>
        </w:sectPr>
      </w:pPr>
    </w:p>
    <w:p>
      <w:pPr>
        <w:spacing w:before="10" w:after="10"/>
        <w:ind w:firstLine="640"/>
        <w:outlineLvl w:val="5"/>
      </w:pPr>
      <w:r>
        <w:rPr>
          <w:rFonts w:ascii="黑体" w:hAnsi="黑体" w:eastAsia="黑体" w:cs="黑体"/>
          <w:color w:val="000000"/>
          <w:sz w:val="32"/>
        </w:rPr>
        <w:t>六、政府采购预算情况</w:t>
      </w:r>
    </w:p>
    <w:p>
      <w:pPr>
        <w:spacing w:line="500" w:lineRule="exact"/>
        <w:ind w:firstLine="560"/>
      </w:pPr>
      <w:r>
        <w:rPr>
          <w:rFonts w:eastAsia="方正仿宋_GBK" w:cs="Times New Roman"/>
          <w:color w:val="000000"/>
          <w:sz w:val="28"/>
        </w:rPr>
        <w:t>2023年，衡水市生态环境局景县分局安排政府采购预算0.00万元。具体内容见下表。</w:t>
      </w:r>
    </w:p>
    <w:p>
      <w:pPr>
        <w:jc w:val="center"/>
      </w:pPr>
      <w:r>
        <w:rPr>
          <w:rFonts w:ascii="方正小标宋_GBK" w:hAnsi="方正小标宋_GBK" w:eastAsia="方正小标宋_GBK" w:cs="方正小标宋_GBK"/>
          <w:color w:val="000000"/>
          <w:sz w:val="36"/>
        </w:rPr>
        <w:t>单位政府采购预算</w:t>
      </w:r>
    </w:p>
    <w:tbl>
      <w:tblPr>
        <w:tblStyle w:val="11"/>
        <w:tblW w:w="160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pPr>
              <w:pStyle w:val="15"/>
            </w:pPr>
            <w:r>
              <w:t>467012衡水市生态环境局景县分局</w:t>
            </w:r>
          </w:p>
        </w:tc>
        <w:tc>
          <w:tcPr>
            <w:tcW w:w="8676" w:type="dxa"/>
            <w:gridSpan w:val="9"/>
            <w:tcBorders>
              <w:top w:val="single" w:color="FFFFFF" w:sz="6" w:space="0"/>
              <w:left w:val="single" w:color="FFFFFF" w:sz="6" w:space="0"/>
              <w:right w:val="single" w:color="FFFFFF" w:sz="6" w:space="0"/>
            </w:tcBorders>
            <w:vAlign w:val="center"/>
          </w:tcPr>
          <w:p>
            <w:pPr>
              <w:pStyle w:val="2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pPr>
              <w:pStyle w:val="16"/>
            </w:pPr>
            <w:r>
              <w:t>政府采购项目来源</w:t>
            </w:r>
          </w:p>
        </w:tc>
        <w:tc>
          <w:tcPr>
            <w:tcW w:w="1134" w:type="dxa"/>
            <w:vMerge w:val="restart"/>
            <w:vAlign w:val="center"/>
          </w:tcPr>
          <w:p>
            <w:pPr>
              <w:pStyle w:val="16"/>
            </w:pPr>
            <w:r>
              <w:t>采购物品名称</w:t>
            </w:r>
          </w:p>
        </w:tc>
        <w:tc>
          <w:tcPr>
            <w:tcW w:w="1134" w:type="dxa"/>
            <w:vMerge w:val="restart"/>
            <w:vAlign w:val="center"/>
          </w:tcPr>
          <w:p>
            <w:pPr>
              <w:pStyle w:val="16"/>
            </w:pPr>
            <w:r>
              <w:t>政府采购目录序号</w:t>
            </w:r>
          </w:p>
        </w:tc>
        <w:tc>
          <w:tcPr>
            <w:tcW w:w="709" w:type="dxa"/>
            <w:vMerge w:val="restart"/>
            <w:vAlign w:val="center"/>
          </w:tcPr>
          <w:p>
            <w:pPr>
              <w:pStyle w:val="16"/>
            </w:pPr>
            <w:r>
              <w:t>计量  单位</w:t>
            </w:r>
          </w:p>
        </w:tc>
        <w:tc>
          <w:tcPr>
            <w:tcW w:w="850" w:type="dxa"/>
            <w:vMerge w:val="restart"/>
            <w:vAlign w:val="center"/>
          </w:tcPr>
          <w:p>
            <w:pPr>
              <w:pStyle w:val="16"/>
            </w:pPr>
            <w:r>
              <w:t>数量</w:t>
            </w:r>
          </w:p>
        </w:tc>
        <w:tc>
          <w:tcPr>
            <w:tcW w:w="850" w:type="dxa"/>
            <w:vMerge w:val="restart"/>
            <w:vAlign w:val="center"/>
          </w:tcPr>
          <w:p>
            <w:pPr>
              <w:pStyle w:val="16"/>
            </w:pPr>
            <w:r>
              <w:t>单价</w:t>
            </w:r>
          </w:p>
        </w:tc>
        <w:tc>
          <w:tcPr>
            <w:tcW w:w="7712" w:type="dxa"/>
            <w:gridSpan w:val="8"/>
            <w:vAlign w:val="center"/>
          </w:tcPr>
          <w:p>
            <w:pPr>
              <w:pStyle w:val="16"/>
            </w:pPr>
            <w:r>
              <w:t>政府采购金额（当年部门预算安排资金）</w:t>
            </w:r>
          </w:p>
        </w:tc>
        <w:tc>
          <w:tcPr>
            <w:tcW w:w="964" w:type="dxa"/>
            <w:vMerge w:val="restart"/>
            <w:vAlign w:val="center"/>
          </w:tcPr>
          <w:p>
            <w:pPr>
              <w:pStyle w:val="16"/>
            </w:pPr>
            <w:r>
              <w:t>2023年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pPr>
              <w:pStyle w:val="16"/>
            </w:pPr>
            <w:r>
              <w:t>项目名称</w:t>
            </w:r>
          </w:p>
        </w:tc>
        <w:tc>
          <w:tcPr>
            <w:tcW w:w="964" w:type="dxa"/>
            <w:vAlign w:val="center"/>
          </w:tcPr>
          <w:p>
            <w:pPr>
              <w:pStyle w:val="16"/>
            </w:pPr>
            <w:r>
              <w:t>预算    资金</w:t>
            </w:r>
          </w:p>
        </w:tc>
        <w:tc>
          <w:tcPr>
            <w:tcW w:w="1134" w:type="dxa"/>
            <w:vMerge w:val="continue"/>
          </w:tcPr>
          <w:p/>
        </w:tc>
        <w:tc>
          <w:tcPr>
            <w:tcW w:w="1134" w:type="dxa"/>
            <w:vMerge w:val="continue"/>
          </w:tcPr>
          <w:p/>
        </w:tc>
        <w:tc>
          <w:tcPr>
            <w:tcW w:w="709" w:type="dxa"/>
            <w:vMerge w:val="continue"/>
          </w:tcPr>
          <w:p/>
        </w:tc>
        <w:tc>
          <w:tcPr>
            <w:tcW w:w="850" w:type="dxa"/>
            <w:vMerge w:val="continue"/>
          </w:tcPr>
          <w:p/>
        </w:tc>
        <w:tc>
          <w:tcPr>
            <w:tcW w:w="850" w:type="dxa"/>
            <w:vMerge w:val="continue"/>
          </w:tcPr>
          <w:p/>
        </w:tc>
        <w:tc>
          <w:tcPr>
            <w:tcW w:w="964" w:type="dxa"/>
            <w:vAlign w:val="center"/>
          </w:tcPr>
          <w:p>
            <w:pPr>
              <w:pStyle w:val="16"/>
            </w:pPr>
            <w:r>
              <w:t>合计</w:t>
            </w:r>
          </w:p>
        </w:tc>
        <w:tc>
          <w:tcPr>
            <w:tcW w:w="964" w:type="dxa"/>
            <w:vAlign w:val="center"/>
          </w:tcPr>
          <w:p>
            <w:pPr>
              <w:pStyle w:val="16"/>
            </w:pPr>
            <w:r>
              <w:t>一般公共预算拨款</w:t>
            </w:r>
          </w:p>
        </w:tc>
        <w:tc>
          <w:tcPr>
            <w:tcW w:w="964" w:type="dxa"/>
            <w:vAlign w:val="center"/>
          </w:tcPr>
          <w:p>
            <w:pPr>
              <w:pStyle w:val="16"/>
            </w:pPr>
            <w:r>
              <w:t>基金预算拨款</w:t>
            </w:r>
          </w:p>
        </w:tc>
        <w:tc>
          <w:tcPr>
            <w:tcW w:w="964" w:type="dxa"/>
            <w:vAlign w:val="center"/>
          </w:tcPr>
          <w:p>
            <w:pPr>
              <w:pStyle w:val="16"/>
            </w:pPr>
            <w:r>
              <w:t>国有资本经营预算拨款</w:t>
            </w:r>
          </w:p>
        </w:tc>
        <w:tc>
          <w:tcPr>
            <w:tcW w:w="964" w:type="dxa"/>
            <w:vAlign w:val="center"/>
          </w:tcPr>
          <w:p>
            <w:pPr>
              <w:pStyle w:val="16"/>
            </w:pPr>
            <w:r>
              <w:t>财政专户核拨</w:t>
            </w:r>
          </w:p>
        </w:tc>
        <w:tc>
          <w:tcPr>
            <w:tcW w:w="964" w:type="dxa"/>
            <w:vAlign w:val="center"/>
          </w:tcPr>
          <w:p>
            <w:pPr>
              <w:pStyle w:val="16"/>
            </w:pPr>
            <w:r>
              <w:t>单位    资金</w:t>
            </w:r>
          </w:p>
        </w:tc>
        <w:tc>
          <w:tcPr>
            <w:tcW w:w="964" w:type="dxa"/>
            <w:vAlign w:val="center"/>
          </w:tcPr>
          <w:p>
            <w:pPr>
              <w:pStyle w:val="16"/>
            </w:pPr>
            <w:r>
              <w:t>财政拨    款结转</w:t>
            </w:r>
          </w:p>
        </w:tc>
        <w:tc>
          <w:tcPr>
            <w:tcW w:w="964" w:type="dxa"/>
            <w:vAlign w:val="center"/>
          </w:tcPr>
          <w:p>
            <w:pPr>
              <w:pStyle w:val="16"/>
            </w:pPr>
            <w:r>
              <w:t>非财政    拨款结    转结余</w:t>
            </w:r>
          </w:p>
        </w:tc>
        <w:tc>
          <w:tcPr>
            <w:tcW w:w="96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7"/>
            </w:pPr>
          </w:p>
        </w:tc>
        <w:tc>
          <w:tcPr>
            <w:tcW w:w="964" w:type="dxa"/>
            <w:vAlign w:val="center"/>
          </w:tcPr>
          <w:p>
            <w:pPr>
              <w:pStyle w:val="10"/>
            </w:pPr>
          </w:p>
        </w:tc>
        <w:tc>
          <w:tcPr>
            <w:tcW w:w="1134" w:type="dxa"/>
            <w:vAlign w:val="center"/>
          </w:tcPr>
          <w:p>
            <w:pPr>
              <w:pStyle w:val="17"/>
            </w:pPr>
          </w:p>
        </w:tc>
        <w:tc>
          <w:tcPr>
            <w:tcW w:w="1134" w:type="dxa"/>
            <w:vAlign w:val="center"/>
          </w:tcPr>
          <w:p>
            <w:pPr>
              <w:pStyle w:val="17"/>
            </w:pPr>
          </w:p>
        </w:tc>
        <w:tc>
          <w:tcPr>
            <w:tcW w:w="709" w:type="dxa"/>
            <w:vAlign w:val="center"/>
          </w:tcPr>
          <w:p>
            <w:pPr>
              <w:pStyle w:val="18"/>
            </w:pPr>
          </w:p>
        </w:tc>
        <w:tc>
          <w:tcPr>
            <w:tcW w:w="850" w:type="dxa"/>
            <w:vAlign w:val="center"/>
          </w:tcPr>
          <w:p>
            <w:pPr>
              <w:pStyle w:val="10"/>
            </w:pPr>
          </w:p>
        </w:tc>
        <w:tc>
          <w:tcPr>
            <w:tcW w:w="850" w:type="dxa"/>
            <w:vAlign w:val="center"/>
          </w:tcPr>
          <w:p>
            <w:pPr>
              <w:pStyle w:val="10"/>
            </w:pPr>
          </w:p>
        </w:tc>
        <w:tc>
          <w:tcPr>
            <w:tcW w:w="964" w:type="dxa"/>
            <w:vAlign w:val="center"/>
          </w:tcPr>
          <w:p>
            <w:pPr>
              <w:pStyle w:val="10"/>
            </w:pPr>
          </w:p>
        </w:tc>
        <w:tc>
          <w:tcPr>
            <w:tcW w:w="964" w:type="dxa"/>
            <w:vAlign w:val="center"/>
          </w:tcPr>
          <w:p>
            <w:pPr>
              <w:pStyle w:val="10"/>
            </w:pPr>
          </w:p>
        </w:tc>
        <w:tc>
          <w:tcPr>
            <w:tcW w:w="964" w:type="dxa"/>
            <w:vAlign w:val="center"/>
          </w:tcPr>
          <w:p>
            <w:pPr>
              <w:pStyle w:val="10"/>
            </w:pPr>
          </w:p>
        </w:tc>
        <w:tc>
          <w:tcPr>
            <w:tcW w:w="964" w:type="dxa"/>
            <w:vAlign w:val="center"/>
          </w:tcPr>
          <w:p>
            <w:pPr>
              <w:pStyle w:val="10"/>
            </w:pPr>
          </w:p>
        </w:tc>
        <w:tc>
          <w:tcPr>
            <w:tcW w:w="964" w:type="dxa"/>
            <w:vAlign w:val="center"/>
          </w:tcPr>
          <w:p>
            <w:pPr>
              <w:pStyle w:val="10"/>
            </w:pPr>
          </w:p>
        </w:tc>
        <w:tc>
          <w:tcPr>
            <w:tcW w:w="964" w:type="dxa"/>
            <w:vAlign w:val="center"/>
          </w:tcPr>
          <w:p>
            <w:pPr>
              <w:pStyle w:val="10"/>
            </w:pPr>
          </w:p>
        </w:tc>
        <w:tc>
          <w:tcPr>
            <w:tcW w:w="964" w:type="dxa"/>
            <w:vAlign w:val="center"/>
          </w:tcPr>
          <w:p>
            <w:pPr>
              <w:pStyle w:val="10"/>
            </w:pPr>
          </w:p>
        </w:tc>
        <w:tc>
          <w:tcPr>
            <w:tcW w:w="964" w:type="dxa"/>
            <w:vAlign w:val="center"/>
          </w:tcPr>
          <w:p>
            <w:pPr>
              <w:pStyle w:val="10"/>
            </w:pPr>
          </w:p>
        </w:tc>
        <w:tc>
          <w:tcPr>
            <w:tcW w:w="964" w:type="dxa"/>
            <w:vAlign w:val="center"/>
          </w:tcPr>
          <w:p>
            <w:pPr>
              <w:pStyle w:val="10"/>
            </w:pPr>
          </w:p>
        </w:tc>
      </w:tr>
    </w:tbl>
    <w:p>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ind w:firstLine="420"/>
      </w:pPr>
      <w:r>
        <w:rPr>
          <w:rFonts w:ascii="方正书宋_GBK" w:hAnsi="方正书宋_GBK" w:eastAsia="方正书宋_GBK" w:cs="方正书宋_GBK"/>
          <w:color w:val="000000"/>
          <w:sz w:val="21"/>
        </w:rPr>
        <w:t>注：无政府采购预算，空表列示。</w:t>
      </w:r>
    </w:p>
    <w:p>
      <w:pPr>
        <w:ind w:firstLine="640"/>
      </w:pPr>
      <w:r>
        <w:rPr>
          <w:rFonts w:eastAsia="方正仿宋_GBK" w:cs="Times New Roman"/>
          <w:color w:val="000000"/>
          <w:sz w:val="32"/>
        </w:rPr>
        <w:t xml:space="preserve"> </w:t>
      </w:r>
    </w:p>
    <w:p>
      <w:pPr>
        <w:spacing w:before="10" w:after="10"/>
        <w:ind w:firstLine="640"/>
        <w:outlineLvl w:val="5"/>
      </w:pPr>
      <w:r>
        <w:rPr>
          <w:rFonts w:ascii="黑体" w:hAnsi="黑体" w:eastAsia="黑体" w:cs="黑体"/>
          <w:color w:val="000000"/>
          <w:sz w:val="32"/>
        </w:rPr>
        <w:t>七、国有资产信息</w:t>
      </w:r>
    </w:p>
    <w:p>
      <w:pPr>
        <w:spacing w:line="500" w:lineRule="exact"/>
        <w:ind w:firstLine="560"/>
      </w:pPr>
      <w:r>
        <w:rPr>
          <w:rFonts w:eastAsia="方正仿宋_GBK" w:cs="Times New Roman"/>
          <w:color w:val="000000"/>
          <w:sz w:val="28"/>
        </w:rPr>
        <w:t>衡水市生态环境局景县分局上年末固定资产金额为0.00万元（详见下表）。本年度拟购置固定资产总额为0.00万元。</w:t>
      </w:r>
    </w:p>
    <w:p>
      <w:pPr>
        <w:jc w:val="center"/>
      </w:pPr>
      <w:r>
        <w:rPr>
          <w:rFonts w:ascii="方正小标宋_GBK" w:hAnsi="方正小标宋_GBK" w:eastAsia="方正小标宋_GBK" w:cs="方正小标宋_GBK"/>
          <w:color w:val="000000"/>
          <w:sz w:val="36"/>
        </w:rPr>
        <w:t>单位固定资产占用情况表</w:t>
      </w:r>
    </w:p>
    <w:tbl>
      <w:tblPr>
        <w:tblStyle w:val="11"/>
        <w:tblW w:w="1304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pPr>
              <w:pStyle w:val="15"/>
            </w:pPr>
            <w:r>
              <w:t>467012衡水市生态环境局景县分局</w:t>
            </w:r>
          </w:p>
        </w:tc>
        <w:tc>
          <w:tcPr>
            <w:tcW w:w="5670" w:type="dxa"/>
            <w:gridSpan w:val="2"/>
            <w:tcBorders>
              <w:top w:val="single" w:color="FFFFFF" w:sz="6" w:space="0"/>
              <w:left w:val="single" w:color="FFFFFF" w:sz="6" w:space="0"/>
              <w:right w:val="single" w:color="FFFFFF" w:sz="6" w:space="0"/>
            </w:tcBorders>
            <w:vAlign w:val="center"/>
          </w:tcPr>
          <w:p>
            <w:pPr>
              <w:pStyle w:val="13"/>
            </w:pPr>
            <w:r>
              <w:t>截止时间：2022-12-31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pPr>
              <w:pStyle w:val="16"/>
            </w:pPr>
            <w:r>
              <w:t>项   目</w:t>
            </w:r>
          </w:p>
        </w:tc>
        <w:tc>
          <w:tcPr>
            <w:tcW w:w="2835" w:type="dxa"/>
            <w:vAlign w:val="center"/>
          </w:tcPr>
          <w:p>
            <w:pPr>
              <w:pStyle w:val="16"/>
            </w:pPr>
            <w:r>
              <w:t>数量</w:t>
            </w:r>
          </w:p>
        </w:tc>
        <w:tc>
          <w:tcPr>
            <w:tcW w:w="2835" w:type="dxa"/>
            <w:vAlign w:val="center"/>
          </w:tcPr>
          <w:p>
            <w:pPr>
              <w:pStyle w:val="16"/>
            </w:pPr>
            <w:r>
              <w:t>价值（金额单位：万元）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7"/>
            </w:pPr>
          </w:p>
        </w:tc>
        <w:tc>
          <w:tcPr>
            <w:tcW w:w="2835" w:type="dxa"/>
            <w:vAlign w:val="center"/>
          </w:tcPr>
          <w:p>
            <w:pPr>
              <w:pStyle w:val="18"/>
            </w:pPr>
          </w:p>
        </w:tc>
        <w:tc>
          <w:tcPr>
            <w:tcW w:w="2835" w:type="dxa"/>
            <w:vAlign w:val="center"/>
          </w:tcPr>
          <w:p>
            <w:pPr>
              <w:pStyle w:val="10"/>
            </w:pPr>
          </w:p>
        </w:tc>
      </w:tr>
    </w:tbl>
    <w:p>
      <w:pPr>
        <w:ind w:firstLine="420"/>
      </w:pPr>
      <w:r>
        <w:rPr>
          <w:rFonts w:ascii="方正书宋_GBK" w:hAnsi="方正书宋_GBK" w:eastAsia="方正书宋_GBK" w:cs="方正书宋_GBK"/>
          <w:color w:val="000000"/>
          <w:sz w:val="21"/>
        </w:rPr>
        <w:t>注：无固定资产占用情况，空表列示。</w:t>
      </w:r>
    </w:p>
    <w:p>
      <w:pPr>
        <w:ind w:firstLine="640"/>
      </w:pPr>
      <w:r>
        <w:rPr>
          <w:rFonts w:eastAsia="方正仿宋_GBK" w:cs="Times New Roman"/>
          <w:color w:val="000000"/>
          <w:sz w:val="32"/>
        </w:rPr>
        <w:t xml:space="preserve"> </w:t>
      </w:r>
    </w:p>
    <w:p>
      <w:pPr>
        <w:spacing w:before="10" w:after="10" w:line="240" w:lineRule="auto"/>
        <w:ind w:firstLine="640"/>
        <w:jc w:val="left"/>
        <w:outlineLvl w:val="5"/>
      </w:pPr>
      <w:r>
        <w:rPr>
          <w:rFonts w:ascii="黑体" w:eastAsia="黑体" w:cs="黑体"/>
          <w:color w:val="000000"/>
          <w:sz w:val="32"/>
        </w:rPr>
        <w:t>八、名词解释</w:t>
      </w:r>
    </w:p>
    <w:p>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b w:val="0"/>
          <w:color w:val="000000"/>
          <w:sz w:val="28"/>
        </w:rPr>
        <w:t>指</w:t>
      </w:r>
      <w:r>
        <w:rPr>
          <w:rFonts w:hint="eastAsia" w:eastAsia="方正仿宋_GBK" w:cs="Times New Roman"/>
          <w:b w:val="0"/>
          <w:color w:val="000000"/>
          <w:sz w:val="28"/>
          <w:lang w:eastAsia="zh-CN"/>
        </w:rPr>
        <w:t>市级</w:t>
      </w:r>
      <w:r>
        <w:rPr>
          <w:rFonts w:ascii="Times New Roman" w:hAnsi="Times New Roman" w:eastAsia="方正仿宋_GBK" w:cs="Times New Roman"/>
          <w:b w:val="0"/>
          <w:color w:val="000000"/>
          <w:sz w:val="28"/>
        </w:rPr>
        <w:t>财政当年拨付的资金。</w:t>
      </w:r>
    </w:p>
    <w:p>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b w:val="0"/>
          <w:color w:val="000000"/>
          <w:sz w:val="28"/>
        </w:rPr>
        <w:t>指除“一般公共预算拨款收入”、“事业收入”等以外的收入。主要是按规定动用的租房收入、存款利息收入等。</w:t>
      </w:r>
    </w:p>
    <w:p>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b w:val="0"/>
          <w:color w:val="000000"/>
          <w:sz w:val="28"/>
        </w:rPr>
        <w:t>指为保障机构正常运转、完成日常工作任务而发生的人员支出和公用支出。</w:t>
      </w:r>
    </w:p>
    <w:p>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b w:val="0"/>
          <w:color w:val="000000"/>
          <w:sz w:val="28"/>
        </w:rPr>
        <w:t>指在基本支出之外为完成特定行政任务和事业发展目标所发生的支出。</w:t>
      </w:r>
    </w:p>
    <w:p>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b w:val="0"/>
          <w:color w:val="000000"/>
          <w:sz w:val="28"/>
        </w:rPr>
        <w:t>指下级单位上缴上级的支出。</w:t>
      </w:r>
    </w:p>
    <w:p>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w:t>
      </w:r>
      <w:r>
        <w:rPr>
          <w:rFonts w:hint="eastAsia" w:eastAsia="方正仿宋_GBK" w:cs="Times New Roman"/>
          <w:b w:val="0"/>
          <w:color w:val="000000"/>
          <w:sz w:val="28"/>
          <w:lang w:eastAsia="zh-CN"/>
        </w:rPr>
        <w:t>市级</w:t>
      </w:r>
      <w:r>
        <w:rPr>
          <w:rFonts w:ascii="Times New Roman" w:hAnsi="Times New Roman" w:eastAsia="方正仿宋_GBK" w:cs="Times New Roman"/>
          <w:b w:val="0"/>
          <w:color w:val="000000"/>
          <w:sz w:val="28"/>
        </w:rPr>
        <w:t>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b w:val="0"/>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指以前年度尚未完成、结转到本年仍按原规定用途继续使用的资金。</w:t>
      </w:r>
    </w:p>
    <w:p>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pPr>
        <w:spacing w:before="10" w:after="10" w:line="240" w:lineRule="auto"/>
        <w:ind w:firstLine="640"/>
        <w:jc w:val="left"/>
        <w:outlineLvl w:val="5"/>
      </w:pPr>
      <w:r>
        <w:rPr>
          <w:rFonts w:ascii="黑体" w:eastAsia="黑体" w:cs="黑体"/>
          <w:color w:val="000000"/>
          <w:sz w:val="32"/>
        </w:rPr>
        <w:t>九、其他需要说明的事项</w:t>
      </w:r>
    </w:p>
    <w:p>
      <w:pPr>
        <w:spacing w:before="0" w:after="0" w:line="500" w:lineRule="exact"/>
        <w:ind w:firstLine="560"/>
        <w:jc w:val="left"/>
        <w:outlineLvl w:val="9"/>
        <w:sectPr>
          <w:pgSz w:w="16840" w:h="11900" w:orient="landscape"/>
          <w:pgMar w:top="1361" w:right="1020" w:bottom="1134" w:left="1020" w:header="720" w:footer="720" w:gutter="0"/>
          <w:pgNumType w:fmt="decimal"/>
          <w:cols w:space="720" w:num="1"/>
          <w:docGrid w:linePitch="326" w:charSpace="0"/>
        </w:sectPr>
      </w:pPr>
      <w:r>
        <w:rPr>
          <w:rFonts w:ascii="Times New Roman" w:hAnsi="Times New Roman" w:eastAsia="方正仿宋_GBK" w:cs="Times New Roman"/>
          <w:b w:val="0"/>
          <w:color w:val="000000"/>
          <w:sz w:val="28"/>
        </w:rPr>
        <w:t>我单位无其他需要说明的事项。</w:t>
      </w:r>
    </w:p>
    <w:p>
      <w:pPr>
        <w:spacing w:before="0" w:after="0"/>
        <w:ind w:firstLine="0"/>
        <w:jc w:val="center"/>
        <w:outlineLvl w:val="3"/>
      </w:pPr>
      <w:bookmarkStart w:id="7" w:name="_Toc9268"/>
      <w:r>
        <w:rPr>
          <w:rFonts w:ascii="方正小标宋_GBK" w:eastAsia="方正小标宋_GBK" w:cs="方正小标宋_GBK"/>
          <w:b w:val="0"/>
          <w:color w:val="000000"/>
          <w:sz w:val="44"/>
        </w:rPr>
        <w:t>七、衡水市生态环境局深州市分局收支预算</w:t>
      </w:r>
      <w:bookmarkEnd w:id="7"/>
    </w:p>
    <w:p>
      <w:pPr>
        <w:spacing w:before="0" w:after="0" w:line="240" w:lineRule="auto"/>
        <w:ind w:firstLine="0"/>
        <w:jc w:val="center"/>
        <w:outlineLvl w:val="4"/>
      </w:pPr>
      <w:r>
        <w:rPr>
          <w:rFonts w:ascii="方正小标宋_GBK" w:eastAsia="方正小标宋_GBK" w:cs="方正小标宋_GBK"/>
          <w:color w:val="000000"/>
          <w:sz w:val="36"/>
        </w:rPr>
        <w:t>单位预算收支总表</w:t>
      </w:r>
    </w:p>
    <w:tbl>
      <w:tblPr>
        <w:tblStyle w:val="11"/>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pPr>
              <w:pStyle w:val="15"/>
            </w:pPr>
            <w:r>
              <w:t>467014衡水市生态环境局深州市分局</w:t>
            </w:r>
          </w:p>
        </w:tc>
        <w:tc>
          <w:tcPr>
            <w:tcW w:w="2126" w:type="dxa"/>
            <w:tcBorders>
              <w:top w:val="single" w:color="FFFFFF" w:sz="6" w:space="0"/>
              <w:left w:val="single" w:color="FFFFFF" w:sz="6" w:space="0"/>
              <w:right w:val="single" w:color="FFFFFF" w:sz="6" w:space="0"/>
            </w:tcBorders>
            <w:vAlign w:val="center"/>
          </w:tcPr>
          <w:p>
            <w:pPr>
              <w:pStyle w:val="14"/>
            </w:pPr>
            <w:r>
              <w:t>预算年度：2023</w:t>
            </w:r>
          </w:p>
        </w:tc>
        <w:tc>
          <w:tcPr>
            <w:tcW w:w="6661"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6662" w:type="dxa"/>
            <w:gridSpan w:val="2"/>
            <w:vAlign w:val="center"/>
          </w:tcPr>
          <w:p>
            <w:pPr>
              <w:pStyle w:val="16"/>
            </w:pPr>
            <w:r>
              <w:t>收入</w:t>
            </w:r>
          </w:p>
        </w:tc>
        <w:tc>
          <w:tcPr>
            <w:tcW w:w="6661" w:type="dxa"/>
            <w:gridSpan w:val="2"/>
            <w:vAlign w:val="center"/>
          </w:tcPr>
          <w:p>
            <w:pPr>
              <w:pStyle w:val="16"/>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6" w:type="dxa"/>
            <w:vAlign w:val="center"/>
          </w:tcPr>
          <w:p>
            <w:pPr>
              <w:pStyle w:val="16"/>
            </w:pPr>
            <w:r>
              <w:t>项  目</w:t>
            </w:r>
          </w:p>
        </w:tc>
        <w:tc>
          <w:tcPr>
            <w:tcW w:w="2126" w:type="dxa"/>
            <w:vAlign w:val="center"/>
          </w:tcPr>
          <w:p>
            <w:pPr>
              <w:pStyle w:val="16"/>
            </w:pPr>
            <w:r>
              <w:t>预算数</w:t>
            </w:r>
          </w:p>
        </w:tc>
        <w:tc>
          <w:tcPr>
            <w:tcW w:w="4535" w:type="dxa"/>
            <w:vAlign w:val="center"/>
          </w:tcPr>
          <w:p>
            <w:pPr>
              <w:pStyle w:val="16"/>
            </w:pPr>
            <w:r>
              <w:t>项  目</w:t>
            </w:r>
          </w:p>
        </w:tc>
        <w:tc>
          <w:tcPr>
            <w:tcW w:w="2126" w:type="dxa"/>
            <w:vAlign w:val="center"/>
          </w:tcPr>
          <w:p>
            <w:pPr>
              <w:pStyle w:val="16"/>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4536" w:type="dxa"/>
            <w:vAlign w:val="center"/>
          </w:tcPr>
          <w:p>
            <w:pPr>
              <w:pStyle w:val="16"/>
            </w:pPr>
            <w:r>
              <w:t>1</w:t>
            </w:r>
          </w:p>
        </w:tc>
        <w:tc>
          <w:tcPr>
            <w:tcW w:w="2126" w:type="dxa"/>
            <w:vAlign w:val="center"/>
          </w:tcPr>
          <w:p>
            <w:pPr>
              <w:pStyle w:val="16"/>
            </w:pPr>
            <w:r>
              <w:t>2</w:t>
            </w:r>
          </w:p>
        </w:tc>
        <w:tc>
          <w:tcPr>
            <w:tcW w:w="4535" w:type="dxa"/>
            <w:vAlign w:val="center"/>
          </w:tcPr>
          <w:p>
            <w:pPr>
              <w:pStyle w:val="16"/>
            </w:pPr>
            <w:r>
              <w:t>3</w:t>
            </w:r>
          </w:p>
        </w:tc>
        <w:tc>
          <w:tcPr>
            <w:tcW w:w="2126" w:type="dxa"/>
            <w:vAlign w:val="center"/>
          </w:tcPr>
          <w:p>
            <w:pPr>
              <w:pStyle w:val="16"/>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w:t>
            </w:r>
          </w:p>
        </w:tc>
        <w:tc>
          <w:tcPr>
            <w:tcW w:w="4536" w:type="dxa"/>
            <w:vAlign w:val="center"/>
          </w:tcPr>
          <w:p>
            <w:pPr>
              <w:pStyle w:val="17"/>
            </w:pPr>
            <w:r>
              <w:t>一、一般公共预算拨款收入</w:t>
            </w:r>
          </w:p>
        </w:tc>
        <w:tc>
          <w:tcPr>
            <w:tcW w:w="2126" w:type="dxa"/>
            <w:vAlign w:val="center"/>
          </w:tcPr>
          <w:p>
            <w:pPr>
              <w:pStyle w:val="10"/>
            </w:pPr>
            <w:r>
              <w:t>1998.85</w:t>
            </w:r>
          </w:p>
        </w:tc>
        <w:tc>
          <w:tcPr>
            <w:tcW w:w="4535" w:type="dxa"/>
            <w:vAlign w:val="center"/>
          </w:tcPr>
          <w:p>
            <w:pPr>
              <w:pStyle w:val="17"/>
            </w:pPr>
            <w:r>
              <w:t>一、一般公共服务支出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w:t>
            </w:r>
          </w:p>
        </w:tc>
        <w:tc>
          <w:tcPr>
            <w:tcW w:w="4536" w:type="dxa"/>
            <w:vAlign w:val="center"/>
          </w:tcPr>
          <w:p>
            <w:pPr>
              <w:pStyle w:val="17"/>
            </w:pPr>
            <w:r>
              <w:t>二、政府性基金预算拨款收入</w:t>
            </w:r>
          </w:p>
        </w:tc>
        <w:tc>
          <w:tcPr>
            <w:tcW w:w="2126" w:type="dxa"/>
            <w:vAlign w:val="center"/>
          </w:tcPr>
          <w:p>
            <w:pPr>
              <w:pStyle w:val="10"/>
            </w:pPr>
          </w:p>
        </w:tc>
        <w:tc>
          <w:tcPr>
            <w:tcW w:w="4535" w:type="dxa"/>
            <w:vAlign w:val="center"/>
          </w:tcPr>
          <w:p>
            <w:pPr>
              <w:pStyle w:val="17"/>
            </w:pPr>
            <w:r>
              <w:t>二、外交支出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w:t>
            </w:r>
          </w:p>
        </w:tc>
        <w:tc>
          <w:tcPr>
            <w:tcW w:w="4536" w:type="dxa"/>
            <w:vAlign w:val="center"/>
          </w:tcPr>
          <w:p>
            <w:pPr>
              <w:pStyle w:val="17"/>
            </w:pPr>
            <w:r>
              <w:t>三、国有资本经营预算拨款收入</w:t>
            </w:r>
          </w:p>
        </w:tc>
        <w:tc>
          <w:tcPr>
            <w:tcW w:w="2126" w:type="dxa"/>
            <w:vAlign w:val="center"/>
          </w:tcPr>
          <w:p>
            <w:pPr>
              <w:pStyle w:val="10"/>
            </w:pPr>
          </w:p>
        </w:tc>
        <w:tc>
          <w:tcPr>
            <w:tcW w:w="4535" w:type="dxa"/>
            <w:vAlign w:val="center"/>
          </w:tcPr>
          <w:p>
            <w:pPr>
              <w:pStyle w:val="17"/>
            </w:pPr>
            <w:r>
              <w:t>三、国防支出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4</w:t>
            </w:r>
          </w:p>
        </w:tc>
        <w:tc>
          <w:tcPr>
            <w:tcW w:w="4536" w:type="dxa"/>
            <w:vAlign w:val="center"/>
          </w:tcPr>
          <w:p>
            <w:pPr>
              <w:pStyle w:val="17"/>
            </w:pPr>
            <w:r>
              <w:t>四、财政专户管理资金收入</w:t>
            </w:r>
          </w:p>
        </w:tc>
        <w:tc>
          <w:tcPr>
            <w:tcW w:w="2126" w:type="dxa"/>
            <w:vAlign w:val="center"/>
          </w:tcPr>
          <w:p>
            <w:pPr>
              <w:pStyle w:val="10"/>
            </w:pPr>
          </w:p>
        </w:tc>
        <w:tc>
          <w:tcPr>
            <w:tcW w:w="4535" w:type="dxa"/>
            <w:vAlign w:val="center"/>
          </w:tcPr>
          <w:p>
            <w:pPr>
              <w:pStyle w:val="17"/>
            </w:pPr>
            <w:r>
              <w:t>四、公共安全支出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5</w:t>
            </w:r>
          </w:p>
        </w:tc>
        <w:tc>
          <w:tcPr>
            <w:tcW w:w="4536" w:type="dxa"/>
            <w:vAlign w:val="center"/>
          </w:tcPr>
          <w:p>
            <w:pPr>
              <w:pStyle w:val="17"/>
            </w:pPr>
            <w:r>
              <w:t>五、事业收入</w:t>
            </w:r>
          </w:p>
        </w:tc>
        <w:tc>
          <w:tcPr>
            <w:tcW w:w="2126" w:type="dxa"/>
            <w:vAlign w:val="center"/>
          </w:tcPr>
          <w:p>
            <w:pPr>
              <w:pStyle w:val="10"/>
            </w:pPr>
          </w:p>
        </w:tc>
        <w:tc>
          <w:tcPr>
            <w:tcW w:w="4535" w:type="dxa"/>
            <w:vAlign w:val="center"/>
          </w:tcPr>
          <w:p>
            <w:pPr>
              <w:pStyle w:val="17"/>
            </w:pPr>
            <w:r>
              <w:t>五、教育支出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6</w:t>
            </w:r>
          </w:p>
        </w:tc>
        <w:tc>
          <w:tcPr>
            <w:tcW w:w="4536" w:type="dxa"/>
            <w:vAlign w:val="center"/>
          </w:tcPr>
          <w:p>
            <w:pPr>
              <w:pStyle w:val="17"/>
            </w:pPr>
            <w:r>
              <w:t>六、事业单位经营收入</w:t>
            </w:r>
          </w:p>
        </w:tc>
        <w:tc>
          <w:tcPr>
            <w:tcW w:w="2126" w:type="dxa"/>
            <w:vAlign w:val="center"/>
          </w:tcPr>
          <w:p>
            <w:pPr>
              <w:pStyle w:val="10"/>
            </w:pPr>
          </w:p>
        </w:tc>
        <w:tc>
          <w:tcPr>
            <w:tcW w:w="4535" w:type="dxa"/>
            <w:vAlign w:val="center"/>
          </w:tcPr>
          <w:p>
            <w:pPr>
              <w:pStyle w:val="17"/>
            </w:pPr>
            <w:r>
              <w:t>六、科学技术支出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7</w:t>
            </w:r>
          </w:p>
        </w:tc>
        <w:tc>
          <w:tcPr>
            <w:tcW w:w="4536" w:type="dxa"/>
            <w:vAlign w:val="center"/>
          </w:tcPr>
          <w:p>
            <w:pPr>
              <w:pStyle w:val="17"/>
            </w:pPr>
            <w:r>
              <w:t>七、上级补助收入</w:t>
            </w:r>
          </w:p>
        </w:tc>
        <w:tc>
          <w:tcPr>
            <w:tcW w:w="2126" w:type="dxa"/>
            <w:vAlign w:val="center"/>
          </w:tcPr>
          <w:p>
            <w:pPr>
              <w:pStyle w:val="10"/>
            </w:pPr>
          </w:p>
        </w:tc>
        <w:tc>
          <w:tcPr>
            <w:tcW w:w="4535" w:type="dxa"/>
            <w:vAlign w:val="center"/>
          </w:tcPr>
          <w:p>
            <w:pPr>
              <w:pStyle w:val="17"/>
            </w:pPr>
            <w:r>
              <w:t>七、文化旅游体育与传媒支出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8</w:t>
            </w:r>
          </w:p>
        </w:tc>
        <w:tc>
          <w:tcPr>
            <w:tcW w:w="4536" w:type="dxa"/>
            <w:vAlign w:val="center"/>
          </w:tcPr>
          <w:p>
            <w:pPr>
              <w:pStyle w:val="17"/>
            </w:pPr>
            <w:r>
              <w:t>八、附属单位上缴收入</w:t>
            </w:r>
          </w:p>
        </w:tc>
        <w:tc>
          <w:tcPr>
            <w:tcW w:w="2126" w:type="dxa"/>
            <w:vAlign w:val="center"/>
          </w:tcPr>
          <w:p>
            <w:pPr>
              <w:pStyle w:val="10"/>
            </w:pPr>
          </w:p>
        </w:tc>
        <w:tc>
          <w:tcPr>
            <w:tcW w:w="4535" w:type="dxa"/>
            <w:vAlign w:val="center"/>
          </w:tcPr>
          <w:p>
            <w:pPr>
              <w:pStyle w:val="17"/>
            </w:pPr>
            <w:r>
              <w:t>八、社会保障和就业支出</w:t>
            </w:r>
          </w:p>
        </w:tc>
        <w:tc>
          <w:tcPr>
            <w:tcW w:w="2126" w:type="dxa"/>
            <w:vAlign w:val="center"/>
          </w:tcPr>
          <w:p>
            <w:pPr>
              <w:pStyle w:val="10"/>
            </w:pPr>
            <w:r>
              <w:t>91.61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9</w:t>
            </w:r>
          </w:p>
        </w:tc>
        <w:tc>
          <w:tcPr>
            <w:tcW w:w="4536" w:type="dxa"/>
            <w:vAlign w:val="center"/>
          </w:tcPr>
          <w:p>
            <w:pPr>
              <w:pStyle w:val="17"/>
            </w:pPr>
            <w:r>
              <w:t>九、其他收入</w:t>
            </w:r>
          </w:p>
        </w:tc>
        <w:tc>
          <w:tcPr>
            <w:tcW w:w="2126" w:type="dxa"/>
            <w:vAlign w:val="center"/>
          </w:tcPr>
          <w:p>
            <w:pPr>
              <w:pStyle w:val="10"/>
            </w:pPr>
          </w:p>
        </w:tc>
        <w:tc>
          <w:tcPr>
            <w:tcW w:w="4535" w:type="dxa"/>
            <w:vAlign w:val="center"/>
          </w:tcPr>
          <w:p>
            <w:pPr>
              <w:pStyle w:val="17"/>
            </w:pPr>
            <w:r>
              <w:t>九、社会保险基金支出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10</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十、卫生健康支出</w:t>
            </w:r>
          </w:p>
        </w:tc>
        <w:tc>
          <w:tcPr>
            <w:tcW w:w="2126" w:type="dxa"/>
            <w:vAlign w:val="center"/>
          </w:tcPr>
          <w:p>
            <w:pPr>
              <w:pStyle w:val="10"/>
            </w:pPr>
            <w:r>
              <w:t>9.05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11</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十一、节能环保支出</w:t>
            </w:r>
          </w:p>
        </w:tc>
        <w:tc>
          <w:tcPr>
            <w:tcW w:w="2126" w:type="dxa"/>
            <w:vAlign w:val="center"/>
          </w:tcPr>
          <w:p>
            <w:pPr>
              <w:pStyle w:val="10"/>
            </w:pPr>
            <w:r>
              <w:t>1911.01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12</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十二、城乡社区支出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13</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十三、农林水支出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14</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十四、交通运输支出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15</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十五、资源勘探工业信息等支出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16</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十六、商业服务业等支出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17</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十七、金融支出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18</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十八、援助其他地区支出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19</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十九、自然资源海洋气象等支出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20</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二十、住房保障支出</w:t>
            </w:r>
          </w:p>
        </w:tc>
        <w:tc>
          <w:tcPr>
            <w:tcW w:w="2126" w:type="dxa"/>
            <w:vAlign w:val="center"/>
          </w:tcPr>
          <w:p>
            <w:pPr>
              <w:pStyle w:val="10"/>
            </w:pPr>
            <w:r>
              <w:t>20.28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21</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二十一、粮油物资储备支出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22</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二十二、国有资本经营预算支出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23</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二十三、灾害防治及应急管理支出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24</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二十四、预备费</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25</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二十五、其他支出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26</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二十六、转移性支出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27</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二十七、债务还本支出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28</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二十八、债务付息支出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29</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二十九、债务发行费用支出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30</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三十、抗疫特别国债安排的支出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31</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三十一、人行科目</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32</w:t>
            </w:r>
          </w:p>
        </w:tc>
        <w:tc>
          <w:tcPr>
            <w:tcW w:w="4536" w:type="dxa"/>
            <w:vAlign w:val="center"/>
          </w:tcPr>
          <w:p>
            <w:pPr>
              <w:pStyle w:val="19"/>
            </w:pPr>
            <w:r>
              <w:t>本年收入合计</w:t>
            </w:r>
          </w:p>
        </w:tc>
        <w:tc>
          <w:tcPr>
            <w:tcW w:w="2126" w:type="dxa"/>
            <w:vAlign w:val="center"/>
          </w:tcPr>
          <w:p>
            <w:pPr>
              <w:pStyle w:val="20"/>
            </w:pPr>
            <w:r>
              <w:t>1998.85</w:t>
            </w:r>
          </w:p>
        </w:tc>
        <w:tc>
          <w:tcPr>
            <w:tcW w:w="4535" w:type="dxa"/>
            <w:vAlign w:val="center"/>
          </w:tcPr>
          <w:p>
            <w:pPr>
              <w:pStyle w:val="19"/>
            </w:pPr>
            <w:r>
              <w:t>本年支出合计</w:t>
            </w:r>
          </w:p>
        </w:tc>
        <w:tc>
          <w:tcPr>
            <w:tcW w:w="2126" w:type="dxa"/>
            <w:vAlign w:val="center"/>
          </w:tcPr>
          <w:p>
            <w:pPr>
              <w:pStyle w:val="20"/>
            </w:pPr>
            <w:r>
              <w:t>2031.95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33</w:t>
            </w:r>
          </w:p>
        </w:tc>
        <w:tc>
          <w:tcPr>
            <w:tcW w:w="4536" w:type="dxa"/>
            <w:vAlign w:val="center"/>
          </w:tcPr>
          <w:p>
            <w:pPr>
              <w:pStyle w:val="17"/>
            </w:pPr>
            <w:r>
              <w:t>上年结转结余</w:t>
            </w:r>
          </w:p>
        </w:tc>
        <w:tc>
          <w:tcPr>
            <w:tcW w:w="2126" w:type="dxa"/>
            <w:vAlign w:val="center"/>
          </w:tcPr>
          <w:p>
            <w:pPr>
              <w:pStyle w:val="10"/>
            </w:pPr>
            <w:r>
              <w:t>33.10</w:t>
            </w:r>
          </w:p>
        </w:tc>
        <w:tc>
          <w:tcPr>
            <w:tcW w:w="4535" w:type="dxa"/>
            <w:vAlign w:val="center"/>
          </w:tcPr>
          <w:p>
            <w:pPr>
              <w:pStyle w:val="17"/>
            </w:pPr>
            <w:r>
              <w:t>年终结转结余</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34</w:t>
            </w:r>
          </w:p>
        </w:tc>
        <w:tc>
          <w:tcPr>
            <w:tcW w:w="4536" w:type="dxa"/>
            <w:vAlign w:val="center"/>
          </w:tcPr>
          <w:p>
            <w:pPr>
              <w:pStyle w:val="19"/>
            </w:pPr>
            <w:r>
              <w:t>收入总计</w:t>
            </w:r>
          </w:p>
        </w:tc>
        <w:tc>
          <w:tcPr>
            <w:tcW w:w="2126" w:type="dxa"/>
            <w:vAlign w:val="center"/>
          </w:tcPr>
          <w:p>
            <w:pPr>
              <w:pStyle w:val="20"/>
            </w:pPr>
            <w:r>
              <w:t>2031.95</w:t>
            </w:r>
          </w:p>
        </w:tc>
        <w:tc>
          <w:tcPr>
            <w:tcW w:w="4535" w:type="dxa"/>
            <w:vAlign w:val="center"/>
          </w:tcPr>
          <w:p>
            <w:pPr>
              <w:pStyle w:val="19"/>
            </w:pPr>
            <w:r>
              <w:t>支出总计</w:t>
            </w:r>
          </w:p>
        </w:tc>
        <w:tc>
          <w:tcPr>
            <w:tcW w:w="2126" w:type="dxa"/>
            <w:vAlign w:val="center"/>
          </w:tcPr>
          <w:p>
            <w:pPr>
              <w:pStyle w:val="20"/>
            </w:pPr>
            <w:r>
              <w:t>2031.95</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line="240" w:lineRule="auto"/>
        <w:ind w:firstLine="0"/>
        <w:jc w:val="center"/>
        <w:outlineLvl w:val="4"/>
      </w:pPr>
      <w:r>
        <w:rPr>
          <w:rFonts w:ascii="方正小标宋_GBK" w:eastAsia="方正小标宋_GBK" w:cs="方正小标宋_GBK"/>
          <w:color w:val="000000"/>
          <w:sz w:val="36"/>
        </w:rPr>
        <w:t>单位预算收入总表</w:t>
      </w:r>
    </w:p>
    <w:tbl>
      <w:tblPr>
        <w:tblStyle w:val="11"/>
        <w:tblW w:w="1457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15"/>
            </w:pPr>
            <w:r>
              <w:t>467014衡水市生态环境局深州市分局</w:t>
            </w:r>
          </w:p>
        </w:tc>
        <w:tc>
          <w:tcPr>
            <w:tcW w:w="3402" w:type="dxa"/>
            <w:gridSpan w:val="3"/>
            <w:tcBorders>
              <w:top w:val="single" w:color="FFFFFF" w:sz="6" w:space="0"/>
              <w:left w:val="single" w:color="FFFFFF" w:sz="6" w:space="0"/>
              <w:right w:val="single" w:color="FFFFFF" w:sz="6" w:space="0"/>
            </w:tcBorders>
            <w:vAlign w:val="center"/>
          </w:tcPr>
          <w:p>
            <w:pPr>
              <w:pStyle w:val="14"/>
            </w:pPr>
            <w:r>
              <w:t>预算年度：2023</w:t>
            </w:r>
          </w:p>
        </w:tc>
        <w:tc>
          <w:tcPr>
            <w:tcW w:w="5670" w:type="dxa"/>
            <w:gridSpan w:val="5"/>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6"/>
            </w:pPr>
            <w:r>
              <w:t>序号</w:t>
            </w:r>
          </w:p>
        </w:tc>
        <w:tc>
          <w:tcPr>
            <w:tcW w:w="2551" w:type="dxa"/>
            <w:gridSpan w:val="2"/>
            <w:vAlign w:val="center"/>
          </w:tcPr>
          <w:p>
            <w:pPr>
              <w:pStyle w:val="16"/>
            </w:pPr>
            <w:r>
              <w:t>功能分类科目</w:t>
            </w:r>
          </w:p>
        </w:tc>
        <w:tc>
          <w:tcPr>
            <w:tcW w:w="1134" w:type="dxa"/>
            <w:vMerge w:val="restart"/>
            <w:vAlign w:val="center"/>
          </w:tcPr>
          <w:p>
            <w:pPr>
              <w:pStyle w:val="16"/>
            </w:pPr>
            <w:r>
              <w:t>合计</w:t>
            </w:r>
          </w:p>
        </w:tc>
        <w:tc>
          <w:tcPr>
            <w:tcW w:w="9072" w:type="dxa"/>
            <w:gridSpan w:val="8"/>
            <w:vAlign w:val="center"/>
          </w:tcPr>
          <w:p>
            <w:pPr>
              <w:pStyle w:val="16"/>
            </w:pPr>
            <w:r>
              <w:t>本年收入</w:t>
            </w:r>
          </w:p>
        </w:tc>
        <w:tc>
          <w:tcPr>
            <w:tcW w:w="1134" w:type="dxa"/>
            <w:vMerge w:val="restart"/>
            <w:vAlign w:val="center"/>
          </w:tcPr>
          <w:p>
            <w:pPr>
              <w:pStyle w:val="16"/>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6"/>
            </w:pPr>
            <w:r>
              <w:t>科目    编码</w:t>
            </w:r>
          </w:p>
        </w:tc>
        <w:tc>
          <w:tcPr>
            <w:tcW w:w="1559" w:type="dxa"/>
            <w:vAlign w:val="center"/>
          </w:tcPr>
          <w:p>
            <w:pPr>
              <w:pStyle w:val="16"/>
            </w:pPr>
            <w:r>
              <w:t>科目名称</w:t>
            </w:r>
          </w:p>
        </w:tc>
        <w:tc>
          <w:tcPr>
            <w:tcW w:w="1134" w:type="dxa"/>
            <w:vMerge w:val="continue"/>
          </w:tcPr>
          <w:p/>
        </w:tc>
        <w:tc>
          <w:tcPr>
            <w:tcW w:w="1134" w:type="dxa"/>
            <w:vAlign w:val="center"/>
          </w:tcPr>
          <w:p>
            <w:pPr>
              <w:pStyle w:val="16"/>
            </w:pPr>
            <w:r>
              <w:t>小计</w:t>
            </w:r>
          </w:p>
        </w:tc>
        <w:tc>
          <w:tcPr>
            <w:tcW w:w="1134" w:type="dxa"/>
            <w:vAlign w:val="center"/>
          </w:tcPr>
          <w:p>
            <w:pPr>
              <w:pStyle w:val="16"/>
            </w:pPr>
            <w:r>
              <w:t>财政拨款 收入</w:t>
            </w:r>
          </w:p>
        </w:tc>
        <w:tc>
          <w:tcPr>
            <w:tcW w:w="1134" w:type="dxa"/>
            <w:vAlign w:val="center"/>
          </w:tcPr>
          <w:p>
            <w:pPr>
              <w:pStyle w:val="16"/>
            </w:pPr>
            <w:r>
              <w:t>财政专户 收入</w:t>
            </w:r>
          </w:p>
        </w:tc>
        <w:tc>
          <w:tcPr>
            <w:tcW w:w="1134" w:type="dxa"/>
            <w:vAlign w:val="center"/>
          </w:tcPr>
          <w:p>
            <w:pPr>
              <w:pStyle w:val="16"/>
            </w:pPr>
            <w:r>
              <w:t>事业收入</w:t>
            </w:r>
          </w:p>
        </w:tc>
        <w:tc>
          <w:tcPr>
            <w:tcW w:w="1134" w:type="dxa"/>
            <w:vAlign w:val="center"/>
          </w:tcPr>
          <w:p>
            <w:pPr>
              <w:pStyle w:val="16"/>
            </w:pPr>
            <w:r>
              <w:t>经营收入</w:t>
            </w:r>
          </w:p>
        </w:tc>
        <w:tc>
          <w:tcPr>
            <w:tcW w:w="1134" w:type="dxa"/>
            <w:vAlign w:val="center"/>
          </w:tcPr>
          <w:p>
            <w:pPr>
              <w:pStyle w:val="16"/>
            </w:pPr>
            <w:r>
              <w:t>上级补助收入</w:t>
            </w:r>
          </w:p>
        </w:tc>
        <w:tc>
          <w:tcPr>
            <w:tcW w:w="1134" w:type="dxa"/>
            <w:vAlign w:val="center"/>
          </w:tcPr>
          <w:p>
            <w:pPr>
              <w:pStyle w:val="16"/>
            </w:pPr>
            <w:r>
              <w:t>附属单位上缴收入</w:t>
            </w:r>
          </w:p>
        </w:tc>
        <w:tc>
          <w:tcPr>
            <w:tcW w:w="1134" w:type="dxa"/>
            <w:vAlign w:val="center"/>
          </w:tcPr>
          <w:p>
            <w:pPr>
              <w:pStyle w:val="16"/>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6"/>
            </w:pPr>
            <w:r>
              <w:t>栏次</w:t>
            </w:r>
          </w:p>
        </w:tc>
        <w:tc>
          <w:tcPr>
            <w:tcW w:w="992" w:type="dxa"/>
            <w:vAlign w:val="center"/>
          </w:tcPr>
          <w:p>
            <w:pPr>
              <w:pStyle w:val="16"/>
            </w:pPr>
            <w:r>
              <w:t>1</w:t>
            </w:r>
          </w:p>
        </w:tc>
        <w:tc>
          <w:tcPr>
            <w:tcW w:w="1559" w:type="dxa"/>
            <w:vAlign w:val="center"/>
          </w:tcPr>
          <w:p>
            <w:pPr>
              <w:pStyle w:val="16"/>
            </w:pPr>
            <w:r>
              <w:t>2</w:t>
            </w:r>
          </w:p>
        </w:tc>
        <w:tc>
          <w:tcPr>
            <w:tcW w:w="1134" w:type="dxa"/>
            <w:vAlign w:val="center"/>
          </w:tcPr>
          <w:p>
            <w:pPr>
              <w:pStyle w:val="16"/>
            </w:pPr>
            <w:r>
              <w:t>3</w:t>
            </w:r>
          </w:p>
        </w:tc>
        <w:tc>
          <w:tcPr>
            <w:tcW w:w="1134" w:type="dxa"/>
            <w:vAlign w:val="center"/>
          </w:tcPr>
          <w:p>
            <w:pPr>
              <w:pStyle w:val="16"/>
            </w:pPr>
            <w:r>
              <w:t>4</w:t>
            </w:r>
          </w:p>
        </w:tc>
        <w:tc>
          <w:tcPr>
            <w:tcW w:w="1134" w:type="dxa"/>
            <w:vAlign w:val="center"/>
          </w:tcPr>
          <w:p>
            <w:pPr>
              <w:pStyle w:val="16"/>
            </w:pPr>
            <w:r>
              <w:t>5</w:t>
            </w:r>
          </w:p>
        </w:tc>
        <w:tc>
          <w:tcPr>
            <w:tcW w:w="1134" w:type="dxa"/>
            <w:vAlign w:val="center"/>
          </w:tcPr>
          <w:p>
            <w:pPr>
              <w:pStyle w:val="16"/>
            </w:pPr>
            <w:r>
              <w:t>6</w:t>
            </w:r>
          </w:p>
        </w:tc>
        <w:tc>
          <w:tcPr>
            <w:tcW w:w="1134" w:type="dxa"/>
            <w:vAlign w:val="center"/>
          </w:tcPr>
          <w:p>
            <w:pPr>
              <w:pStyle w:val="16"/>
            </w:pPr>
            <w:r>
              <w:t>7</w:t>
            </w:r>
          </w:p>
        </w:tc>
        <w:tc>
          <w:tcPr>
            <w:tcW w:w="1134" w:type="dxa"/>
            <w:vAlign w:val="center"/>
          </w:tcPr>
          <w:p>
            <w:pPr>
              <w:pStyle w:val="16"/>
            </w:pPr>
            <w:r>
              <w:t>8</w:t>
            </w:r>
          </w:p>
        </w:tc>
        <w:tc>
          <w:tcPr>
            <w:tcW w:w="1134" w:type="dxa"/>
            <w:vAlign w:val="center"/>
          </w:tcPr>
          <w:p>
            <w:pPr>
              <w:pStyle w:val="16"/>
            </w:pPr>
            <w:r>
              <w:t>9</w:t>
            </w:r>
          </w:p>
        </w:tc>
        <w:tc>
          <w:tcPr>
            <w:tcW w:w="1134" w:type="dxa"/>
            <w:vAlign w:val="center"/>
          </w:tcPr>
          <w:p>
            <w:pPr>
              <w:pStyle w:val="16"/>
            </w:pPr>
            <w:r>
              <w:t>10</w:t>
            </w:r>
          </w:p>
        </w:tc>
        <w:tc>
          <w:tcPr>
            <w:tcW w:w="1134" w:type="dxa"/>
            <w:vAlign w:val="center"/>
          </w:tcPr>
          <w:p>
            <w:pPr>
              <w:pStyle w:val="16"/>
            </w:pPr>
            <w:r>
              <w:t>11</w:t>
            </w:r>
          </w:p>
        </w:tc>
        <w:tc>
          <w:tcPr>
            <w:tcW w:w="1134" w:type="dxa"/>
            <w:vAlign w:val="center"/>
          </w:tcPr>
          <w:p>
            <w:pPr>
              <w:pStyle w:val="16"/>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1</w:t>
            </w:r>
          </w:p>
        </w:tc>
        <w:tc>
          <w:tcPr>
            <w:tcW w:w="992" w:type="dxa"/>
            <w:vAlign w:val="center"/>
          </w:tcPr>
          <w:p>
            <w:pPr>
              <w:pStyle w:val="21"/>
            </w:pPr>
          </w:p>
        </w:tc>
        <w:tc>
          <w:tcPr>
            <w:tcW w:w="1559" w:type="dxa"/>
            <w:vAlign w:val="center"/>
          </w:tcPr>
          <w:p>
            <w:pPr>
              <w:pStyle w:val="19"/>
            </w:pPr>
            <w:r>
              <w:t>合计</w:t>
            </w:r>
          </w:p>
        </w:tc>
        <w:tc>
          <w:tcPr>
            <w:tcW w:w="1134" w:type="dxa"/>
            <w:vAlign w:val="center"/>
          </w:tcPr>
          <w:p>
            <w:pPr>
              <w:pStyle w:val="20"/>
            </w:pPr>
            <w:r>
              <w:t>2031.95</w:t>
            </w:r>
          </w:p>
        </w:tc>
        <w:tc>
          <w:tcPr>
            <w:tcW w:w="1134" w:type="dxa"/>
            <w:vAlign w:val="center"/>
          </w:tcPr>
          <w:p>
            <w:pPr>
              <w:pStyle w:val="20"/>
            </w:pPr>
            <w:r>
              <w:t>1998.85</w:t>
            </w:r>
          </w:p>
        </w:tc>
        <w:tc>
          <w:tcPr>
            <w:tcW w:w="1134" w:type="dxa"/>
            <w:vAlign w:val="center"/>
          </w:tcPr>
          <w:p>
            <w:pPr>
              <w:pStyle w:val="20"/>
            </w:pPr>
            <w:r>
              <w:t>1998.85</w:t>
            </w: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r>
              <w:t>33.10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2</w:t>
            </w:r>
          </w:p>
        </w:tc>
        <w:tc>
          <w:tcPr>
            <w:tcW w:w="992" w:type="dxa"/>
            <w:vAlign w:val="center"/>
          </w:tcPr>
          <w:p>
            <w:pPr>
              <w:pStyle w:val="17"/>
            </w:pPr>
            <w:r>
              <w:t>208</w:t>
            </w:r>
          </w:p>
        </w:tc>
        <w:tc>
          <w:tcPr>
            <w:tcW w:w="1559" w:type="dxa"/>
            <w:vAlign w:val="center"/>
          </w:tcPr>
          <w:p>
            <w:pPr>
              <w:pStyle w:val="17"/>
            </w:pPr>
            <w:r>
              <w:t>社会保障和就业支出</w:t>
            </w:r>
          </w:p>
        </w:tc>
        <w:tc>
          <w:tcPr>
            <w:tcW w:w="1134" w:type="dxa"/>
            <w:vAlign w:val="center"/>
          </w:tcPr>
          <w:p>
            <w:pPr>
              <w:pStyle w:val="10"/>
            </w:pPr>
            <w:r>
              <w:t>91.61</w:t>
            </w:r>
          </w:p>
        </w:tc>
        <w:tc>
          <w:tcPr>
            <w:tcW w:w="1134" w:type="dxa"/>
            <w:vAlign w:val="center"/>
          </w:tcPr>
          <w:p>
            <w:pPr>
              <w:pStyle w:val="10"/>
            </w:pPr>
            <w:r>
              <w:t>91.61</w:t>
            </w:r>
          </w:p>
        </w:tc>
        <w:tc>
          <w:tcPr>
            <w:tcW w:w="1134" w:type="dxa"/>
            <w:vAlign w:val="center"/>
          </w:tcPr>
          <w:p>
            <w:pPr>
              <w:pStyle w:val="10"/>
            </w:pPr>
            <w:r>
              <w:t>91.61</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3</w:t>
            </w:r>
          </w:p>
        </w:tc>
        <w:tc>
          <w:tcPr>
            <w:tcW w:w="992" w:type="dxa"/>
            <w:vAlign w:val="center"/>
          </w:tcPr>
          <w:p>
            <w:pPr>
              <w:pStyle w:val="17"/>
            </w:pPr>
            <w:r>
              <w:t>20805</w:t>
            </w:r>
          </w:p>
        </w:tc>
        <w:tc>
          <w:tcPr>
            <w:tcW w:w="1559" w:type="dxa"/>
            <w:vAlign w:val="center"/>
          </w:tcPr>
          <w:p>
            <w:pPr>
              <w:pStyle w:val="17"/>
            </w:pPr>
            <w:r>
              <w:t>行政事业单位养老支出</w:t>
            </w:r>
          </w:p>
        </w:tc>
        <w:tc>
          <w:tcPr>
            <w:tcW w:w="1134" w:type="dxa"/>
            <w:vAlign w:val="center"/>
          </w:tcPr>
          <w:p>
            <w:pPr>
              <w:pStyle w:val="10"/>
            </w:pPr>
            <w:r>
              <w:t>90.72</w:t>
            </w:r>
          </w:p>
        </w:tc>
        <w:tc>
          <w:tcPr>
            <w:tcW w:w="1134" w:type="dxa"/>
            <w:vAlign w:val="center"/>
          </w:tcPr>
          <w:p>
            <w:pPr>
              <w:pStyle w:val="10"/>
            </w:pPr>
            <w:r>
              <w:t>90.72</w:t>
            </w:r>
          </w:p>
        </w:tc>
        <w:tc>
          <w:tcPr>
            <w:tcW w:w="1134" w:type="dxa"/>
            <w:vAlign w:val="center"/>
          </w:tcPr>
          <w:p>
            <w:pPr>
              <w:pStyle w:val="10"/>
            </w:pPr>
            <w:r>
              <w:t>90.72</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4</w:t>
            </w:r>
          </w:p>
        </w:tc>
        <w:tc>
          <w:tcPr>
            <w:tcW w:w="992" w:type="dxa"/>
            <w:vAlign w:val="center"/>
          </w:tcPr>
          <w:p>
            <w:pPr>
              <w:pStyle w:val="17"/>
            </w:pPr>
            <w:r>
              <w:t>2080501</w:t>
            </w:r>
          </w:p>
        </w:tc>
        <w:tc>
          <w:tcPr>
            <w:tcW w:w="1559" w:type="dxa"/>
            <w:vAlign w:val="center"/>
          </w:tcPr>
          <w:p>
            <w:pPr>
              <w:pStyle w:val="17"/>
            </w:pPr>
            <w:r>
              <w:t>行政单位离退休</w:t>
            </w:r>
          </w:p>
        </w:tc>
        <w:tc>
          <w:tcPr>
            <w:tcW w:w="1134" w:type="dxa"/>
            <w:vAlign w:val="center"/>
          </w:tcPr>
          <w:p>
            <w:pPr>
              <w:pStyle w:val="10"/>
            </w:pPr>
            <w:r>
              <w:t>56.70</w:t>
            </w:r>
          </w:p>
        </w:tc>
        <w:tc>
          <w:tcPr>
            <w:tcW w:w="1134" w:type="dxa"/>
            <w:vAlign w:val="center"/>
          </w:tcPr>
          <w:p>
            <w:pPr>
              <w:pStyle w:val="10"/>
            </w:pPr>
            <w:r>
              <w:t>56.70</w:t>
            </w:r>
          </w:p>
        </w:tc>
        <w:tc>
          <w:tcPr>
            <w:tcW w:w="1134" w:type="dxa"/>
            <w:vAlign w:val="center"/>
          </w:tcPr>
          <w:p>
            <w:pPr>
              <w:pStyle w:val="10"/>
            </w:pPr>
            <w:r>
              <w:t>56.70</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5</w:t>
            </w:r>
          </w:p>
        </w:tc>
        <w:tc>
          <w:tcPr>
            <w:tcW w:w="992" w:type="dxa"/>
            <w:vAlign w:val="center"/>
          </w:tcPr>
          <w:p>
            <w:pPr>
              <w:pStyle w:val="17"/>
            </w:pPr>
            <w:r>
              <w:t>2080505</w:t>
            </w:r>
          </w:p>
        </w:tc>
        <w:tc>
          <w:tcPr>
            <w:tcW w:w="1559" w:type="dxa"/>
            <w:vAlign w:val="center"/>
          </w:tcPr>
          <w:p>
            <w:pPr>
              <w:pStyle w:val="17"/>
            </w:pPr>
            <w:r>
              <w:t>机关事业单位基本养老保险缴费支出</w:t>
            </w:r>
          </w:p>
        </w:tc>
        <w:tc>
          <w:tcPr>
            <w:tcW w:w="1134" w:type="dxa"/>
            <w:vAlign w:val="center"/>
          </w:tcPr>
          <w:p>
            <w:pPr>
              <w:pStyle w:val="10"/>
            </w:pPr>
            <w:r>
              <w:t>34.02</w:t>
            </w:r>
          </w:p>
        </w:tc>
        <w:tc>
          <w:tcPr>
            <w:tcW w:w="1134" w:type="dxa"/>
            <w:vAlign w:val="center"/>
          </w:tcPr>
          <w:p>
            <w:pPr>
              <w:pStyle w:val="10"/>
            </w:pPr>
            <w:r>
              <w:t>34.02</w:t>
            </w:r>
          </w:p>
        </w:tc>
        <w:tc>
          <w:tcPr>
            <w:tcW w:w="1134" w:type="dxa"/>
            <w:vAlign w:val="center"/>
          </w:tcPr>
          <w:p>
            <w:pPr>
              <w:pStyle w:val="10"/>
            </w:pPr>
            <w:r>
              <w:t>34.02</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6</w:t>
            </w:r>
          </w:p>
        </w:tc>
        <w:tc>
          <w:tcPr>
            <w:tcW w:w="992" w:type="dxa"/>
            <w:vAlign w:val="center"/>
          </w:tcPr>
          <w:p>
            <w:pPr>
              <w:pStyle w:val="17"/>
            </w:pPr>
            <w:r>
              <w:t>20808</w:t>
            </w:r>
          </w:p>
        </w:tc>
        <w:tc>
          <w:tcPr>
            <w:tcW w:w="1559" w:type="dxa"/>
            <w:vAlign w:val="center"/>
          </w:tcPr>
          <w:p>
            <w:pPr>
              <w:pStyle w:val="17"/>
            </w:pPr>
            <w:r>
              <w:t>抚恤</w:t>
            </w:r>
          </w:p>
        </w:tc>
        <w:tc>
          <w:tcPr>
            <w:tcW w:w="1134" w:type="dxa"/>
            <w:vAlign w:val="center"/>
          </w:tcPr>
          <w:p>
            <w:pPr>
              <w:pStyle w:val="10"/>
            </w:pPr>
            <w:r>
              <w:t>0.89</w:t>
            </w:r>
          </w:p>
        </w:tc>
        <w:tc>
          <w:tcPr>
            <w:tcW w:w="1134" w:type="dxa"/>
            <w:vAlign w:val="center"/>
          </w:tcPr>
          <w:p>
            <w:pPr>
              <w:pStyle w:val="10"/>
            </w:pPr>
            <w:r>
              <w:t>0.89</w:t>
            </w:r>
          </w:p>
        </w:tc>
        <w:tc>
          <w:tcPr>
            <w:tcW w:w="1134" w:type="dxa"/>
            <w:vAlign w:val="center"/>
          </w:tcPr>
          <w:p>
            <w:pPr>
              <w:pStyle w:val="10"/>
            </w:pPr>
            <w:r>
              <w:t>0.89</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7</w:t>
            </w:r>
          </w:p>
        </w:tc>
        <w:tc>
          <w:tcPr>
            <w:tcW w:w="992" w:type="dxa"/>
            <w:vAlign w:val="center"/>
          </w:tcPr>
          <w:p>
            <w:pPr>
              <w:pStyle w:val="17"/>
            </w:pPr>
            <w:r>
              <w:t>2080801</w:t>
            </w:r>
          </w:p>
        </w:tc>
        <w:tc>
          <w:tcPr>
            <w:tcW w:w="1559" w:type="dxa"/>
            <w:vAlign w:val="center"/>
          </w:tcPr>
          <w:p>
            <w:pPr>
              <w:pStyle w:val="17"/>
            </w:pPr>
            <w:r>
              <w:t>死亡抚恤</w:t>
            </w:r>
          </w:p>
        </w:tc>
        <w:tc>
          <w:tcPr>
            <w:tcW w:w="1134" w:type="dxa"/>
            <w:vAlign w:val="center"/>
          </w:tcPr>
          <w:p>
            <w:pPr>
              <w:pStyle w:val="10"/>
            </w:pPr>
            <w:r>
              <w:t>0.89</w:t>
            </w:r>
          </w:p>
        </w:tc>
        <w:tc>
          <w:tcPr>
            <w:tcW w:w="1134" w:type="dxa"/>
            <w:vAlign w:val="center"/>
          </w:tcPr>
          <w:p>
            <w:pPr>
              <w:pStyle w:val="10"/>
            </w:pPr>
            <w:r>
              <w:t>0.89</w:t>
            </w:r>
          </w:p>
        </w:tc>
        <w:tc>
          <w:tcPr>
            <w:tcW w:w="1134" w:type="dxa"/>
            <w:vAlign w:val="center"/>
          </w:tcPr>
          <w:p>
            <w:pPr>
              <w:pStyle w:val="10"/>
            </w:pPr>
            <w:r>
              <w:t>0.89</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8</w:t>
            </w:r>
          </w:p>
        </w:tc>
        <w:tc>
          <w:tcPr>
            <w:tcW w:w="992" w:type="dxa"/>
            <w:vAlign w:val="center"/>
          </w:tcPr>
          <w:p>
            <w:pPr>
              <w:pStyle w:val="17"/>
            </w:pPr>
            <w:r>
              <w:t>210</w:t>
            </w:r>
          </w:p>
        </w:tc>
        <w:tc>
          <w:tcPr>
            <w:tcW w:w="1559" w:type="dxa"/>
            <w:vAlign w:val="center"/>
          </w:tcPr>
          <w:p>
            <w:pPr>
              <w:pStyle w:val="17"/>
            </w:pPr>
            <w:r>
              <w:t>卫生健康支出</w:t>
            </w:r>
          </w:p>
        </w:tc>
        <w:tc>
          <w:tcPr>
            <w:tcW w:w="1134" w:type="dxa"/>
            <w:vAlign w:val="center"/>
          </w:tcPr>
          <w:p>
            <w:pPr>
              <w:pStyle w:val="10"/>
            </w:pPr>
            <w:r>
              <w:t>9.05</w:t>
            </w:r>
          </w:p>
        </w:tc>
        <w:tc>
          <w:tcPr>
            <w:tcW w:w="1134" w:type="dxa"/>
            <w:vAlign w:val="center"/>
          </w:tcPr>
          <w:p>
            <w:pPr>
              <w:pStyle w:val="10"/>
            </w:pPr>
            <w:r>
              <w:t>9.05</w:t>
            </w:r>
          </w:p>
        </w:tc>
        <w:tc>
          <w:tcPr>
            <w:tcW w:w="1134" w:type="dxa"/>
            <w:vAlign w:val="center"/>
          </w:tcPr>
          <w:p>
            <w:pPr>
              <w:pStyle w:val="10"/>
            </w:pPr>
            <w:r>
              <w:t>9.05</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9</w:t>
            </w:r>
          </w:p>
        </w:tc>
        <w:tc>
          <w:tcPr>
            <w:tcW w:w="992" w:type="dxa"/>
            <w:vAlign w:val="center"/>
          </w:tcPr>
          <w:p>
            <w:pPr>
              <w:pStyle w:val="17"/>
            </w:pPr>
            <w:r>
              <w:t>21011</w:t>
            </w:r>
          </w:p>
        </w:tc>
        <w:tc>
          <w:tcPr>
            <w:tcW w:w="1559" w:type="dxa"/>
            <w:vAlign w:val="center"/>
          </w:tcPr>
          <w:p>
            <w:pPr>
              <w:pStyle w:val="17"/>
            </w:pPr>
            <w:r>
              <w:t>行政事业单位医疗</w:t>
            </w:r>
          </w:p>
        </w:tc>
        <w:tc>
          <w:tcPr>
            <w:tcW w:w="1134" w:type="dxa"/>
            <w:vAlign w:val="center"/>
          </w:tcPr>
          <w:p>
            <w:pPr>
              <w:pStyle w:val="10"/>
            </w:pPr>
            <w:r>
              <w:t>9.05</w:t>
            </w:r>
          </w:p>
        </w:tc>
        <w:tc>
          <w:tcPr>
            <w:tcW w:w="1134" w:type="dxa"/>
            <w:vAlign w:val="center"/>
          </w:tcPr>
          <w:p>
            <w:pPr>
              <w:pStyle w:val="10"/>
            </w:pPr>
            <w:r>
              <w:t>9.05</w:t>
            </w:r>
          </w:p>
        </w:tc>
        <w:tc>
          <w:tcPr>
            <w:tcW w:w="1134" w:type="dxa"/>
            <w:vAlign w:val="center"/>
          </w:tcPr>
          <w:p>
            <w:pPr>
              <w:pStyle w:val="10"/>
            </w:pPr>
            <w:r>
              <w:t>9.05</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10</w:t>
            </w:r>
          </w:p>
        </w:tc>
        <w:tc>
          <w:tcPr>
            <w:tcW w:w="992" w:type="dxa"/>
            <w:vAlign w:val="center"/>
          </w:tcPr>
          <w:p>
            <w:pPr>
              <w:pStyle w:val="17"/>
            </w:pPr>
            <w:r>
              <w:t>2101101</w:t>
            </w:r>
          </w:p>
        </w:tc>
        <w:tc>
          <w:tcPr>
            <w:tcW w:w="1559" w:type="dxa"/>
            <w:vAlign w:val="center"/>
          </w:tcPr>
          <w:p>
            <w:pPr>
              <w:pStyle w:val="17"/>
            </w:pPr>
            <w:r>
              <w:t>行政单位医疗</w:t>
            </w:r>
          </w:p>
        </w:tc>
        <w:tc>
          <w:tcPr>
            <w:tcW w:w="1134" w:type="dxa"/>
            <w:vAlign w:val="center"/>
          </w:tcPr>
          <w:p>
            <w:pPr>
              <w:pStyle w:val="10"/>
            </w:pPr>
            <w:r>
              <w:t>9.05</w:t>
            </w:r>
          </w:p>
        </w:tc>
        <w:tc>
          <w:tcPr>
            <w:tcW w:w="1134" w:type="dxa"/>
            <w:vAlign w:val="center"/>
          </w:tcPr>
          <w:p>
            <w:pPr>
              <w:pStyle w:val="10"/>
            </w:pPr>
            <w:r>
              <w:t>9.05</w:t>
            </w:r>
          </w:p>
        </w:tc>
        <w:tc>
          <w:tcPr>
            <w:tcW w:w="1134" w:type="dxa"/>
            <w:vAlign w:val="center"/>
          </w:tcPr>
          <w:p>
            <w:pPr>
              <w:pStyle w:val="10"/>
            </w:pPr>
            <w:r>
              <w:t>9.05</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11</w:t>
            </w:r>
          </w:p>
        </w:tc>
        <w:tc>
          <w:tcPr>
            <w:tcW w:w="992" w:type="dxa"/>
            <w:vAlign w:val="center"/>
          </w:tcPr>
          <w:p>
            <w:pPr>
              <w:pStyle w:val="17"/>
            </w:pPr>
            <w:r>
              <w:t>211</w:t>
            </w:r>
          </w:p>
        </w:tc>
        <w:tc>
          <w:tcPr>
            <w:tcW w:w="1559" w:type="dxa"/>
            <w:vAlign w:val="center"/>
          </w:tcPr>
          <w:p>
            <w:pPr>
              <w:pStyle w:val="17"/>
            </w:pPr>
            <w:r>
              <w:t>节能环保支出</w:t>
            </w:r>
          </w:p>
        </w:tc>
        <w:tc>
          <w:tcPr>
            <w:tcW w:w="1134" w:type="dxa"/>
            <w:vAlign w:val="center"/>
          </w:tcPr>
          <w:p>
            <w:pPr>
              <w:pStyle w:val="10"/>
            </w:pPr>
            <w:r>
              <w:t>1911.01</w:t>
            </w:r>
          </w:p>
        </w:tc>
        <w:tc>
          <w:tcPr>
            <w:tcW w:w="1134" w:type="dxa"/>
            <w:vAlign w:val="center"/>
          </w:tcPr>
          <w:p>
            <w:pPr>
              <w:pStyle w:val="10"/>
            </w:pPr>
            <w:r>
              <w:t>1877.91</w:t>
            </w:r>
          </w:p>
        </w:tc>
        <w:tc>
          <w:tcPr>
            <w:tcW w:w="1134" w:type="dxa"/>
            <w:vAlign w:val="center"/>
          </w:tcPr>
          <w:p>
            <w:pPr>
              <w:pStyle w:val="10"/>
            </w:pPr>
            <w:r>
              <w:t>1877.91</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r>
              <w:t>33.10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12</w:t>
            </w:r>
          </w:p>
        </w:tc>
        <w:tc>
          <w:tcPr>
            <w:tcW w:w="992" w:type="dxa"/>
            <w:vAlign w:val="center"/>
          </w:tcPr>
          <w:p>
            <w:pPr>
              <w:pStyle w:val="17"/>
            </w:pPr>
            <w:r>
              <w:t>21101</w:t>
            </w:r>
          </w:p>
        </w:tc>
        <w:tc>
          <w:tcPr>
            <w:tcW w:w="1559" w:type="dxa"/>
            <w:vAlign w:val="center"/>
          </w:tcPr>
          <w:p>
            <w:pPr>
              <w:pStyle w:val="17"/>
            </w:pPr>
            <w:r>
              <w:t>环境保护管理事务</w:t>
            </w:r>
          </w:p>
        </w:tc>
        <w:tc>
          <w:tcPr>
            <w:tcW w:w="1134" w:type="dxa"/>
            <w:vAlign w:val="center"/>
          </w:tcPr>
          <w:p>
            <w:pPr>
              <w:pStyle w:val="10"/>
            </w:pPr>
            <w:r>
              <w:t>1911.01</w:t>
            </w:r>
          </w:p>
        </w:tc>
        <w:tc>
          <w:tcPr>
            <w:tcW w:w="1134" w:type="dxa"/>
            <w:vAlign w:val="center"/>
          </w:tcPr>
          <w:p>
            <w:pPr>
              <w:pStyle w:val="10"/>
            </w:pPr>
            <w:r>
              <w:t>1877.91</w:t>
            </w:r>
          </w:p>
        </w:tc>
        <w:tc>
          <w:tcPr>
            <w:tcW w:w="1134" w:type="dxa"/>
            <w:vAlign w:val="center"/>
          </w:tcPr>
          <w:p>
            <w:pPr>
              <w:pStyle w:val="10"/>
            </w:pPr>
            <w:r>
              <w:t>1877.91</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r>
              <w:t>33.10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13</w:t>
            </w:r>
          </w:p>
        </w:tc>
        <w:tc>
          <w:tcPr>
            <w:tcW w:w="992" w:type="dxa"/>
            <w:vAlign w:val="center"/>
          </w:tcPr>
          <w:p>
            <w:pPr>
              <w:pStyle w:val="17"/>
            </w:pPr>
            <w:r>
              <w:t>2110101</w:t>
            </w:r>
          </w:p>
        </w:tc>
        <w:tc>
          <w:tcPr>
            <w:tcW w:w="1559" w:type="dxa"/>
            <w:vAlign w:val="center"/>
          </w:tcPr>
          <w:p>
            <w:pPr>
              <w:pStyle w:val="17"/>
            </w:pPr>
            <w:r>
              <w:t>行政运行</w:t>
            </w:r>
          </w:p>
        </w:tc>
        <w:tc>
          <w:tcPr>
            <w:tcW w:w="1134" w:type="dxa"/>
            <w:vAlign w:val="center"/>
          </w:tcPr>
          <w:p>
            <w:pPr>
              <w:pStyle w:val="10"/>
            </w:pPr>
            <w:r>
              <w:t>1911.01</w:t>
            </w:r>
          </w:p>
        </w:tc>
        <w:tc>
          <w:tcPr>
            <w:tcW w:w="1134" w:type="dxa"/>
            <w:vAlign w:val="center"/>
          </w:tcPr>
          <w:p>
            <w:pPr>
              <w:pStyle w:val="10"/>
            </w:pPr>
            <w:r>
              <w:t>1877.91</w:t>
            </w:r>
          </w:p>
        </w:tc>
        <w:tc>
          <w:tcPr>
            <w:tcW w:w="1134" w:type="dxa"/>
            <w:vAlign w:val="center"/>
          </w:tcPr>
          <w:p>
            <w:pPr>
              <w:pStyle w:val="10"/>
            </w:pPr>
            <w:r>
              <w:t>1877.91</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r>
              <w:t>33.10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14</w:t>
            </w:r>
          </w:p>
        </w:tc>
        <w:tc>
          <w:tcPr>
            <w:tcW w:w="992" w:type="dxa"/>
            <w:vAlign w:val="center"/>
          </w:tcPr>
          <w:p>
            <w:pPr>
              <w:pStyle w:val="17"/>
            </w:pPr>
            <w:r>
              <w:t>221</w:t>
            </w:r>
          </w:p>
        </w:tc>
        <w:tc>
          <w:tcPr>
            <w:tcW w:w="1559" w:type="dxa"/>
            <w:vAlign w:val="center"/>
          </w:tcPr>
          <w:p>
            <w:pPr>
              <w:pStyle w:val="17"/>
            </w:pPr>
            <w:r>
              <w:t>住房保障支出</w:t>
            </w:r>
          </w:p>
        </w:tc>
        <w:tc>
          <w:tcPr>
            <w:tcW w:w="1134" w:type="dxa"/>
            <w:vAlign w:val="center"/>
          </w:tcPr>
          <w:p>
            <w:pPr>
              <w:pStyle w:val="10"/>
            </w:pPr>
            <w:r>
              <w:t>20.28</w:t>
            </w:r>
          </w:p>
        </w:tc>
        <w:tc>
          <w:tcPr>
            <w:tcW w:w="1134" w:type="dxa"/>
            <w:vAlign w:val="center"/>
          </w:tcPr>
          <w:p>
            <w:pPr>
              <w:pStyle w:val="10"/>
            </w:pPr>
            <w:r>
              <w:t>20.28</w:t>
            </w:r>
          </w:p>
        </w:tc>
        <w:tc>
          <w:tcPr>
            <w:tcW w:w="1134" w:type="dxa"/>
            <w:vAlign w:val="center"/>
          </w:tcPr>
          <w:p>
            <w:pPr>
              <w:pStyle w:val="10"/>
            </w:pPr>
            <w:r>
              <w:t>20.28</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15</w:t>
            </w:r>
          </w:p>
        </w:tc>
        <w:tc>
          <w:tcPr>
            <w:tcW w:w="992" w:type="dxa"/>
            <w:vAlign w:val="center"/>
          </w:tcPr>
          <w:p>
            <w:pPr>
              <w:pStyle w:val="17"/>
            </w:pPr>
            <w:r>
              <w:t>22102</w:t>
            </w:r>
          </w:p>
        </w:tc>
        <w:tc>
          <w:tcPr>
            <w:tcW w:w="1559" w:type="dxa"/>
            <w:vAlign w:val="center"/>
          </w:tcPr>
          <w:p>
            <w:pPr>
              <w:pStyle w:val="17"/>
            </w:pPr>
            <w:r>
              <w:t>住房改革支出</w:t>
            </w:r>
          </w:p>
        </w:tc>
        <w:tc>
          <w:tcPr>
            <w:tcW w:w="1134" w:type="dxa"/>
            <w:vAlign w:val="center"/>
          </w:tcPr>
          <w:p>
            <w:pPr>
              <w:pStyle w:val="10"/>
            </w:pPr>
            <w:r>
              <w:t>20.28</w:t>
            </w:r>
          </w:p>
        </w:tc>
        <w:tc>
          <w:tcPr>
            <w:tcW w:w="1134" w:type="dxa"/>
            <w:vAlign w:val="center"/>
          </w:tcPr>
          <w:p>
            <w:pPr>
              <w:pStyle w:val="10"/>
            </w:pPr>
            <w:r>
              <w:t>20.28</w:t>
            </w:r>
          </w:p>
        </w:tc>
        <w:tc>
          <w:tcPr>
            <w:tcW w:w="1134" w:type="dxa"/>
            <w:vAlign w:val="center"/>
          </w:tcPr>
          <w:p>
            <w:pPr>
              <w:pStyle w:val="10"/>
            </w:pPr>
            <w:r>
              <w:t>20.28</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16</w:t>
            </w:r>
          </w:p>
        </w:tc>
        <w:tc>
          <w:tcPr>
            <w:tcW w:w="992" w:type="dxa"/>
            <w:vAlign w:val="center"/>
          </w:tcPr>
          <w:p>
            <w:pPr>
              <w:pStyle w:val="17"/>
            </w:pPr>
            <w:r>
              <w:t>2210201</w:t>
            </w:r>
          </w:p>
        </w:tc>
        <w:tc>
          <w:tcPr>
            <w:tcW w:w="1559" w:type="dxa"/>
            <w:vAlign w:val="center"/>
          </w:tcPr>
          <w:p>
            <w:pPr>
              <w:pStyle w:val="17"/>
            </w:pPr>
            <w:r>
              <w:t>住房公积金</w:t>
            </w:r>
          </w:p>
        </w:tc>
        <w:tc>
          <w:tcPr>
            <w:tcW w:w="1134" w:type="dxa"/>
            <w:vAlign w:val="center"/>
          </w:tcPr>
          <w:p>
            <w:pPr>
              <w:pStyle w:val="10"/>
            </w:pPr>
            <w:r>
              <w:t>20.28</w:t>
            </w:r>
          </w:p>
        </w:tc>
        <w:tc>
          <w:tcPr>
            <w:tcW w:w="1134" w:type="dxa"/>
            <w:vAlign w:val="center"/>
          </w:tcPr>
          <w:p>
            <w:pPr>
              <w:pStyle w:val="10"/>
            </w:pPr>
            <w:r>
              <w:t>20.28</w:t>
            </w:r>
          </w:p>
        </w:tc>
        <w:tc>
          <w:tcPr>
            <w:tcW w:w="1134" w:type="dxa"/>
            <w:vAlign w:val="center"/>
          </w:tcPr>
          <w:p>
            <w:pPr>
              <w:pStyle w:val="10"/>
            </w:pPr>
            <w:r>
              <w:t>20.28</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line="240" w:lineRule="auto"/>
        <w:ind w:firstLine="0"/>
        <w:jc w:val="center"/>
        <w:outlineLvl w:val="4"/>
      </w:pPr>
      <w:r>
        <w:rPr>
          <w:rFonts w:ascii="方正小标宋_GBK" w:eastAsia="方正小标宋_GBK" w:cs="方正小标宋_GBK"/>
          <w:color w:val="000000"/>
          <w:sz w:val="36"/>
        </w:rPr>
        <w:t>单位预算支出总表</w:t>
      </w:r>
    </w:p>
    <w:tbl>
      <w:tblPr>
        <w:tblStyle w:val="11"/>
        <w:tblW w:w="145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pPr>
              <w:pStyle w:val="15"/>
            </w:pPr>
            <w:r>
              <w:t>467014衡水市生态环境局深州市分局</w:t>
            </w:r>
          </w:p>
        </w:tc>
        <w:tc>
          <w:tcPr>
            <w:tcW w:w="2722" w:type="dxa"/>
            <w:gridSpan w:val="2"/>
            <w:tcBorders>
              <w:top w:val="single" w:color="FFFFFF" w:sz="6" w:space="0"/>
              <w:left w:val="single" w:color="FFFFFF" w:sz="6" w:space="0"/>
              <w:right w:val="single" w:color="FFFFFF" w:sz="6" w:space="0"/>
            </w:tcBorders>
            <w:vAlign w:val="center"/>
          </w:tcPr>
          <w:p>
            <w:pPr>
              <w:pStyle w:val="14"/>
            </w:pPr>
            <w:r>
              <w:t>预算年度：2023</w:t>
            </w:r>
          </w:p>
        </w:tc>
        <w:tc>
          <w:tcPr>
            <w:tcW w:w="5444" w:type="dxa"/>
            <w:gridSpan w:val="4"/>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5528" w:type="dxa"/>
            <w:gridSpan w:val="2"/>
            <w:vAlign w:val="center"/>
          </w:tcPr>
          <w:p>
            <w:pPr>
              <w:pStyle w:val="16"/>
            </w:pPr>
            <w:r>
              <w:t>功能分类科目</w:t>
            </w:r>
          </w:p>
        </w:tc>
        <w:tc>
          <w:tcPr>
            <w:tcW w:w="1361" w:type="dxa"/>
            <w:vMerge w:val="restart"/>
            <w:vAlign w:val="center"/>
          </w:tcPr>
          <w:p>
            <w:pPr>
              <w:pStyle w:val="16"/>
            </w:pPr>
            <w:r>
              <w:t>合计</w:t>
            </w:r>
          </w:p>
        </w:tc>
        <w:tc>
          <w:tcPr>
            <w:tcW w:w="1361" w:type="dxa"/>
            <w:vMerge w:val="restart"/>
            <w:vAlign w:val="center"/>
          </w:tcPr>
          <w:p>
            <w:pPr>
              <w:pStyle w:val="16"/>
            </w:pPr>
            <w:r>
              <w:t>基本支出</w:t>
            </w:r>
          </w:p>
        </w:tc>
        <w:tc>
          <w:tcPr>
            <w:tcW w:w="1361" w:type="dxa"/>
            <w:vMerge w:val="restart"/>
            <w:vAlign w:val="center"/>
          </w:tcPr>
          <w:p>
            <w:pPr>
              <w:pStyle w:val="16"/>
            </w:pPr>
            <w:r>
              <w:t>项目支出</w:t>
            </w:r>
          </w:p>
        </w:tc>
        <w:tc>
          <w:tcPr>
            <w:tcW w:w="1361" w:type="dxa"/>
            <w:vMerge w:val="restart"/>
            <w:vAlign w:val="center"/>
          </w:tcPr>
          <w:p>
            <w:pPr>
              <w:pStyle w:val="16"/>
            </w:pPr>
            <w:r>
              <w:t>经营支出</w:t>
            </w:r>
          </w:p>
        </w:tc>
        <w:tc>
          <w:tcPr>
            <w:tcW w:w="1361" w:type="dxa"/>
            <w:vMerge w:val="restart"/>
            <w:vAlign w:val="center"/>
          </w:tcPr>
          <w:p>
            <w:pPr>
              <w:pStyle w:val="16"/>
            </w:pPr>
            <w:r>
              <w:t>上解上级     支出</w:t>
            </w:r>
          </w:p>
        </w:tc>
        <w:tc>
          <w:tcPr>
            <w:tcW w:w="1361" w:type="dxa"/>
            <w:vMerge w:val="restart"/>
            <w:vAlign w:val="center"/>
          </w:tcPr>
          <w:p>
            <w:pPr>
              <w:pStyle w:val="16"/>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6"/>
            </w:pPr>
            <w:r>
              <w:t>科目    编码</w:t>
            </w:r>
          </w:p>
        </w:tc>
        <w:tc>
          <w:tcPr>
            <w:tcW w:w="4536" w:type="dxa"/>
            <w:vAlign w:val="center"/>
          </w:tcPr>
          <w:p>
            <w:pPr>
              <w:pStyle w:val="16"/>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992" w:type="dxa"/>
            <w:vAlign w:val="center"/>
          </w:tcPr>
          <w:p>
            <w:pPr>
              <w:pStyle w:val="16"/>
            </w:pPr>
            <w:r>
              <w:t>1</w:t>
            </w:r>
          </w:p>
        </w:tc>
        <w:tc>
          <w:tcPr>
            <w:tcW w:w="4536" w:type="dxa"/>
            <w:vAlign w:val="center"/>
          </w:tcPr>
          <w:p>
            <w:pPr>
              <w:pStyle w:val="16"/>
            </w:pPr>
            <w:r>
              <w:t>2</w:t>
            </w:r>
          </w:p>
        </w:tc>
        <w:tc>
          <w:tcPr>
            <w:tcW w:w="1361" w:type="dxa"/>
            <w:vAlign w:val="center"/>
          </w:tcPr>
          <w:p>
            <w:pPr>
              <w:pStyle w:val="16"/>
            </w:pPr>
            <w:r>
              <w:t>3</w:t>
            </w:r>
          </w:p>
        </w:tc>
        <w:tc>
          <w:tcPr>
            <w:tcW w:w="1361" w:type="dxa"/>
            <w:vAlign w:val="center"/>
          </w:tcPr>
          <w:p>
            <w:pPr>
              <w:pStyle w:val="16"/>
            </w:pPr>
            <w:r>
              <w:t>4</w:t>
            </w:r>
          </w:p>
        </w:tc>
        <w:tc>
          <w:tcPr>
            <w:tcW w:w="1361" w:type="dxa"/>
            <w:vAlign w:val="center"/>
          </w:tcPr>
          <w:p>
            <w:pPr>
              <w:pStyle w:val="16"/>
            </w:pPr>
            <w:r>
              <w:t>5</w:t>
            </w:r>
          </w:p>
        </w:tc>
        <w:tc>
          <w:tcPr>
            <w:tcW w:w="1361" w:type="dxa"/>
            <w:vAlign w:val="center"/>
          </w:tcPr>
          <w:p>
            <w:pPr>
              <w:pStyle w:val="16"/>
            </w:pPr>
            <w:r>
              <w:t>6</w:t>
            </w:r>
          </w:p>
        </w:tc>
        <w:tc>
          <w:tcPr>
            <w:tcW w:w="1361" w:type="dxa"/>
            <w:vAlign w:val="center"/>
          </w:tcPr>
          <w:p>
            <w:pPr>
              <w:pStyle w:val="16"/>
            </w:pPr>
            <w:r>
              <w:t>7</w:t>
            </w:r>
          </w:p>
        </w:tc>
        <w:tc>
          <w:tcPr>
            <w:tcW w:w="1361" w:type="dxa"/>
            <w:vAlign w:val="center"/>
          </w:tcPr>
          <w:p>
            <w:pPr>
              <w:pStyle w:val="16"/>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w:t>
            </w:r>
          </w:p>
        </w:tc>
        <w:tc>
          <w:tcPr>
            <w:tcW w:w="992" w:type="dxa"/>
            <w:vAlign w:val="center"/>
          </w:tcPr>
          <w:p>
            <w:pPr>
              <w:pStyle w:val="21"/>
            </w:pPr>
          </w:p>
        </w:tc>
        <w:tc>
          <w:tcPr>
            <w:tcW w:w="4536" w:type="dxa"/>
            <w:vAlign w:val="center"/>
          </w:tcPr>
          <w:p>
            <w:pPr>
              <w:pStyle w:val="19"/>
            </w:pPr>
            <w:r>
              <w:t>合计</w:t>
            </w:r>
          </w:p>
        </w:tc>
        <w:tc>
          <w:tcPr>
            <w:tcW w:w="1361" w:type="dxa"/>
            <w:vAlign w:val="center"/>
          </w:tcPr>
          <w:p>
            <w:pPr>
              <w:pStyle w:val="20"/>
            </w:pPr>
            <w:r>
              <w:t>2031.95</w:t>
            </w:r>
          </w:p>
        </w:tc>
        <w:tc>
          <w:tcPr>
            <w:tcW w:w="1361" w:type="dxa"/>
            <w:vAlign w:val="center"/>
          </w:tcPr>
          <w:p>
            <w:pPr>
              <w:pStyle w:val="20"/>
            </w:pPr>
            <w:r>
              <w:t>385.37</w:t>
            </w:r>
          </w:p>
        </w:tc>
        <w:tc>
          <w:tcPr>
            <w:tcW w:w="1361" w:type="dxa"/>
            <w:vAlign w:val="center"/>
          </w:tcPr>
          <w:p>
            <w:pPr>
              <w:pStyle w:val="20"/>
            </w:pPr>
            <w:r>
              <w:t>1646.58</w:t>
            </w:r>
          </w:p>
        </w:tc>
        <w:tc>
          <w:tcPr>
            <w:tcW w:w="1361" w:type="dxa"/>
            <w:vAlign w:val="center"/>
          </w:tcPr>
          <w:p>
            <w:pPr>
              <w:pStyle w:val="20"/>
            </w:pPr>
          </w:p>
        </w:tc>
        <w:tc>
          <w:tcPr>
            <w:tcW w:w="1361" w:type="dxa"/>
            <w:vAlign w:val="center"/>
          </w:tcPr>
          <w:p>
            <w:pPr>
              <w:pStyle w:val="20"/>
            </w:pPr>
          </w:p>
        </w:tc>
        <w:tc>
          <w:tcPr>
            <w:tcW w:w="1361"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w:t>
            </w:r>
          </w:p>
        </w:tc>
        <w:tc>
          <w:tcPr>
            <w:tcW w:w="992" w:type="dxa"/>
            <w:vAlign w:val="center"/>
          </w:tcPr>
          <w:p>
            <w:pPr>
              <w:pStyle w:val="17"/>
            </w:pPr>
            <w:r>
              <w:t>208</w:t>
            </w:r>
          </w:p>
        </w:tc>
        <w:tc>
          <w:tcPr>
            <w:tcW w:w="4536" w:type="dxa"/>
            <w:vAlign w:val="center"/>
          </w:tcPr>
          <w:p>
            <w:pPr>
              <w:pStyle w:val="17"/>
            </w:pPr>
            <w:r>
              <w:t>社会保障和就业支出</w:t>
            </w:r>
          </w:p>
        </w:tc>
        <w:tc>
          <w:tcPr>
            <w:tcW w:w="1361" w:type="dxa"/>
            <w:vAlign w:val="center"/>
          </w:tcPr>
          <w:p>
            <w:pPr>
              <w:pStyle w:val="10"/>
            </w:pPr>
            <w:r>
              <w:t>91.61</w:t>
            </w:r>
          </w:p>
        </w:tc>
        <w:tc>
          <w:tcPr>
            <w:tcW w:w="1361" w:type="dxa"/>
            <w:vAlign w:val="center"/>
          </w:tcPr>
          <w:p>
            <w:pPr>
              <w:pStyle w:val="10"/>
            </w:pPr>
            <w:r>
              <w:t>91.61</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w:t>
            </w:r>
          </w:p>
        </w:tc>
        <w:tc>
          <w:tcPr>
            <w:tcW w:w="992" w:type="dxa"/>
            <w:vAlign w:val="center"/>
          </w:tcPr>
          <w:p>
            <w:pPr>
              <w:pStyle w:val="17"/>
            </w:pPr>
            <w:r>
              <w:t>20805</w:t>
            </w:r>
          </w:p>
        </w:tc>
        <w:tc>
          <w:tcPr>
            <w:tcW w:w="4536" w:type="dxa"/>
            <w:vAlign w:val="center"/>
          </w:tcPr>
          <w:p>
            <w:pPr>
              <w:pStyle w:val="17"/>
            </w:pPr>
            <w:r>
              <w:t>行政事业单位养老支出</w:t>
            </w:r>
          </w:p>
        </w:tc>
        <w:tc>
          <w:tcPr>
            <w:tcW w:w="1361" w:type="dxa"/>
            <w:vAlign w:val="center"/>
          </w:tcPr>
          <w:p>
            <w:pPr>
              <w:pStyle w:val="10"/>
            </w:pPr>
            <w:r>
              <w:t>90.72</w:t>
            </w:r>
          </w:p>
        </w:tc>
        <w:tc>
          <w:tcPr>
            <w:tcW w:w="1361" w:type="dxa"/>
            <w:vAlign w:val="center"/>
          </w:tcPr>
          <w:p>
            <w:pPr>
              <w:pStyle w:val="10"/>
            </w:pPr>
            <w:r>
              <w:t>90.72</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4</w:t>
            </w:r>
          </w:p>
        </w:tc>
        <w:tc>
          <w:tcPr>
            <w:tcW w:w="992" w:type="dxa"/>
            <w:vAlign w:val="center"/>
          </w:tcPr>
          <w:p>
            <w:pPr>
              <w:pStyle w:val="17"/>
            </w:pPr>
            <w:r>
              <w:t>2080501</w:t>
            </w:r>
          </w:p>
        </w:tc>
        <w:tc>
          <w:tcPr>
            <w:tcW w:w="4536" w:type="dxa"/>
            <w:vAlign w:val="center"/>
          </w:tcPr>
          <w:p>
            <w:pPr>
              <w:pStyle w:val="17"/>
            </w:pPr>
            <w:r>
              <w:t>行政单位离退休</w:t>
            </w:r>
          </w:p>
        </w:tc>
        <w:tc>
          <w:tcPr>
            <w:tcW w:w="1361" w:type="dxa"/>
            <w:vAlign w:val="center"/>
          </w:tcPr>
          <w:p>
            <w:pPr>
              <w:pStyle w:val="10"/>
            </w:pPr>
            <w:r>
              <w:t>56.70</w:t>
            </w:r>
          </w:p>
        </w:tc>
        <w:tc>
          <w:tcPr>
            <w:tcW w:w="1361" w:type="dxa"/>
            <w:vAlign w:val="center"/>
          </w:tcPr>
          <w:p>
            <w:pPr>
              <w:pStyle w:val="10"/>
            </w:pPr>
            <w:r>
              <w:t>56.70</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5</w:t>
            </w:r>
          </w:p>
        </w:tc>
        <w:tc>
          <w:tcPr>
            <w:tcW w:w="992" w:type="dxa"/>
            <w:vAlign w:val="center"/>
          </w:tcPr>
          <w:p>
            <w:pPr>
              <w:pStyle w:val="17"/>
            </w:pPr>
            <w:r>
              <w:t>2080505</w:t>
            </w:r>
          </w:p>
        </w:tc>
        <w:tc>
          <w:tcPr>
            <w:tcW w:w="4536" w:type="dxa"/>
            <w:vAlign w:val="center"/>
          </w:tcPr>
          <w:p>
            <w:pPr>
              <w:pStyle w:val="17"/>
            </w:pPr>
            <w:r>
              <w:t>机关事业单位基本养老保险缴费支出</w:t>
            </w:r>
          </w:p>
        </w:tc>
        <w:tc>
          <w:tcPr>
            <w:tcW w:w="1361" w:type="dxa"/>
            <w:vAlign w:val="center"/>
          </w:tcPr>
          <w:p>
            <w:pPr>
              <w:pStyle w:val="10"/>
            </w:pPr>
            <w:r>
              <w:t>34.02</w:t>
            </w:r>
          </w:p>
        </w:tc>
        <w:tc>
          <w:tcPr>
            <w:tcW w:w="1361" w:type="dxa"/>
            <w:vAlign w:val="center"/>
          </w:tcPr>
          <w:p>
            <w:pPr>
              <w:pStyle w:val="10"/>
            </w:pPr>
            <w:r>
              <w:t>34.02</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6</w:t>
            </w:r>
          </w:p>
        </w:tc>
        <w:tc>
          <w:tcPr>
            <w:tcW w:w="992" w:type="dxa"/>
            <w:vAlign w:val="center"/>
          </w:tcPr>
          <w:p>
            <w:pPr>
              <w:pStyle w:val="17"/>
            </w:pPr>
            <w:r>
              <w:t>20808</w:t>
            </w:r>
          </w:p>
        </w:tc>
        <w:tc>
          <w:tcPr>
            <w:tcW w:w="4536" w:type="dxa"/>
            <w:vAlign w:val="center"/>
          </w:tcPr>
          <w:p>
            <w:pPr>
              <w:pStyle w:val="17"/>
            </w:pPr>
            <w:r>
              <w:t>抚恤</w:t>
            </w:r>
          </w:p>
        </w:tc>
        <w:tc>
          <w:tcPr>
            <w:tcW w:w="1361" w:type="dxa"/>
            <w:vAlign w:val="center"/>
          </w:tcPr>
          <w:p>
            <w:pPr>
              <w:pStyle w:val="10"/>
            </w:pPr>
            <w:r>
              <w:t>0.89</w:t>
            </w:r>
          </w:p>
        </w:tc>
        <w:tc>
          <w:tcPr>
            <w:tcW w:w="1361" w:type="dxa"/>
            <w:vAlign w:val="center"/>
          </w:tcPr>
          <w:p>
            <w:pPr>
              <w:pStyle w:val="10"/>
            </w:pPr>
            <w:r>
              <w:t>0.89</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7</w:t>
            </w:r>
          </w:p>
        </w:tc>
        <w:tc>
          <w:tcPr>
            <w:tcW w:w="992" w:type="dxa"/>
            <w:vAlign w:val="center"/>
          </w:tcPr>
          <w:p>
            <w:pPr>
              <w:pStyle w:val="17"/>
            </w:pPr>
            <w:r>
              <w:t>2080801</w:t>
            </w:r>
          </w:p>
        </w:tc>
        <w:tc>
          <w:tcPr>
            <w:tcW w:w="4536" w:type="dxa"/>
            <w:vAlign w:val="center"/>
          </w:tcPr>
          <w:p>
            <w:pPr>
              <w:pStyle w:val="17"/>
            </w:pPr>
            <w:r>
              <w:t>死亡抚恤</w:t>
            </w:r>
          </w:p>
        </w:tc>
        <w:tc>
          <w:tcPr>
            <w:tcW w:w="1361" w:type="dxa"/>
            <w:vAlign w:val="center"/>
          </w:tcPr>
          <w:p>
            <w:pPr>
              <w:pStyle w:val="10"/>
            </w:pPr>
            <w:r>
              <w:t>0.89</w:t>
            </w:r>
          </w:p>
        </w:tc>
        <w:tc>
          <w:tcPr>
            <w:tcW w:w="1361" w:type="dxa"/>
            <w:vAlign w:val="center"/>
          </w:tcPr>
          <w:p>
            <w:pPr>
              <w:pStyle w:val="10"/>
            </w:pPr>
            <w:r>
              <w:t>0.89</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8</w:t>
            </w:r>
          </w:p>
        </w:tc>
        <w:tc>
          <w:tcPr>
            <w:tcW w:w="992" w:type="dxa"/>
            <w:vAlign w:val="center"/>
          </w:tcPr>
          <w:p>
            <w:pPr>
              <w:pStyle w:val="17"/>
            </w:pPr>
            <w:r>
              <w:t>210</w:t>
            </w:r>
          </w:p>
        </w:tc>
        <w:tc>
          <w:tcPr>
            <w:tcW w:w="4536" w:type="dxa"/>
            <w:vAlign w:val="center"/>
          </w:tcPr>
          <w:p>
            <w:pPr>
              <w:pStyle w:val="17"/>
            </w:pPr>
            <w:r>
              <w:t>卫生健康支出</w:t>
            </w:r>
          </w:p>
        </w:tc>
        <w:tc>
          <w:tcPr>
            <w:tcW w:w="1361" w:type="dxa"/>
            <w:vAlign w:val="center"/>
          </w:tcPr>
          <w:p>
            <w:pPr>
              <w:pStyle w:val="10"/>
            </w:pPr>
            <w:r>
              <w:t>9.05</w:t>
            </w:r>
          </w:p>
        </w:tc>
        <w:tc>
          <w:tcPr>
            <w:tcW w:w="1361" w:type="dxa"/>
            <w:vAlign w:val="center"/>
          </w:tcPr>
          <w:p>
            <w:pPr>
              <w:pStyle w:val="10"/>
            </w:pPr>
            <w:r>
              <w:t>9.05</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9</w:t>
            </w:r>
          </w:p>
        </w:tc>
        <w:tc>
          <w:tcPr>
            <w:tcW w:w="992" w:type="dxa"/>
            <w:vAlign w:val="center"/>
          </w:tcPr>
          <w:p>
            <w:pPr>
              <w:pStyle w:val="17"/>
            </w:pPr>
            <w:r>
              <w:t>21011</w:t>
            </w:r>
          </w:p>
        </w:tc>
        <w:tc>
          <w:tcPr>
            <w:tcW w:w="4536" w:type="dxa"/>
            <w:vAlign w:val="center"/>
          </w:tcPr>
          <w:p>
            <w:pPr>
              <w:pStyle w:val="17"/>
            </w:pPr>
            <w:r>
              <w:t>行政事业单位医疗</w:t>
            </w:r>
          </w:p>
        </w:tc>
        <w:tc>
          <w:tcPr>
            <w:tcW w:w="1361" w:type="dxa"/>
            <w:vAlign w:val="center"/>
          </w:tcPr>
          <w:p>
            <w:pPr>
              <w:pStyle w:val="10"/>
            </w:pPr>
            <w:r>
              <w:t>9.05</w:t>
            </w:r>
          </w:p>
        </w:tc>
        <w:tc>
          <w:tcPr>
            <w:tcW w:w="1361" w:type="dxa"/>
            <w:vAlign w:val="center"/>
          </w:tcPr>
          <w:p>
            <w:pPr>
              <w:pStyle w:val="10"/>
            </w:pPr>
            <w:r>
              <w:t>9.05</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10</w:t>
            </w:r>
          </w:p>
        </w:tc>
        <w:tc>
          <w:tcPr>
            <w:tcW w:w="992" w:type="dxa"/>
            <w:vAlign w:val="center"/>
          </w:tcPr>
          <w:p>
            <w:pPr>
              <w:pStyle w:val="17"/>
            </w:pPr>
            <w:r>
              <w:t>2101101</w:t>
            </w:r>
          </w:p>
        </w:tc>
        <w:tc>
          <w:tcPr>
            <w:tcW w:w="4536" w:type="dxa"/>
            <w:vAlign w:val="center"/>
          </w:tcPr>
          <w:p>
            <w:pPr>
              <w:pStyle w:val="17"/>
            </w:pPr>
            <w:r>
              <w:t>行政单位医疗</w:t>
            </w:r>
          </w:p>
        </w:tc>
        <w:tc>
          <w:tcPr>
            <w:tcW w:w="1361" w:type="dxa"/>
            <w:vAlign w:val="center"/>
          </w:tcPr>
          <w:p>
            <w:pPr>
              <w:pStyle w:val="10"/>
            </w:pPr>
            <w:r>
              <w:t>9.05</w:t>
            </w:r>
          </w:p>
        </w:tc>
        <w:tc>
          <w:tcPr>
            <w:tcW w:w="1361" w:type="dxa"/>
            <w:vAlign w:val="center"/>
          </w:tcPr>
          <w:p>
            <w:pPr>
              <w:pStyle w:val="10"/>
            </w:pPr>
            <w:r>
              <w:t>9.05</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11</w:t>
            </w:r>
          </w:p>
        </w:tc>
        <w:tc>
          <w:tcPr>
            <w:tcW w:w="992" w:type="dxa"/>
            <w:vAlign w:val="center"/>
          </w:tcPr>
          <w:p>
            <w:pPr>
              <w:pStyle w:val="17"/>
            </w:pPr>
            <w:r>
              <w:t>211</w:t>
            </w:r>
          </w:p>
        </w:tc>
        <w:tc>
          <w:tcPr>
            <w:tcW w:w="4536" w:type="dxa"/>
            <w:vAlign w:val="center"/>
          </w:tcPr>
          <w:p>
            <w:pPr>
              <w:pStyle w:val="17"/>
            </w:pPr>
            <w:r>
              <w:t>节能环保支出</w:t>
            </w:r>
          </w:p>
        </w:tc>
        <w:tc>
          <w:tcPr>
            <w:tcW w:w="1361" w:type="dxa"/>
            <w:vAlign w:val="center"/>
          </w:tcPr>
          <w:p>
            <w:pPr>
              <w:pStyle w:val="10"/>
            </w:pPr>
            <w:r>
              <w:t>1911.01</w:t>
            </w:r>
          </w:p>
        </w:tc>
        <w:tc>
          <w:tcPr>
            <w:tcW w:w="1361" w:type="dxa"/>
            <w:vAlign w:val="center"/>
          </w:tcPr>
          <w:p>
            <w:pPr>
              <w:pStyle w:val="10"/>
            </w:pPr>
            <w:r>
              <w:t>264.43</w:t>
            </w:r>
          </w:p>
        </w:tc>
        <w:tc>
          <w:tcPr>
            <w:tcW w:w="1361" w:type="dxa"/>
            <w:vAlign w:val="center"/>
          </w:tcPr>
          <w:p>
            <w:pPr>
              <w:pStyle w:val="10"/>
            </w:pPr>
            <w:r>
              <w:t>1646.58</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12</w:t>
            </w:r>
          </w:p>
        </w:tc>
        <w:tc>
          <w:tcPr>
            <w:tcW w:w="992" w:type="dxa"/>
            <w:vAlign w:val="center"/>
          </w:tcPr>
          <w:p>
            <w:pPr>
              <w:pStyle w:val="17"/>
            </w:pPr>
            <w:r>
              <w:t>21101</w:t>
            </w:r>
          </w:p>
        </w:tc>
        <w:tc>
          <w:tcPr>
            <w:tcW w:w="4536" w:type="dxa"/>
            <w:vAlign w:val="center"/>
          </w:tcPr>
          <w:p>
            <w:pPr>
              <w:pStyle w:val="17"/>
            </w:pPr>
            <w:r>
              <w:t>环境保护管理事务</w:t>
            </w:r>
          </w:p>
        </w:tc>
        <w:tc>
          <w:tcPr>
            <w:tcW w:w="1361" w:type="dxa"/>
            <w:vAlign w:val="center"/>
          </w:tcPr>
          <w:p>
            <w:pPr>
              <w:pStyle w:val="10"/>
            </w:pPr>
            <w:r>
              <w:t>1911.01</w:t>
            </w:r>
          </w:p>
        </w:tc>
        <w:tc>
          <w:tcPr>
            <w:tcW w:w="1361" w:type="dxa"/>
            <w:vAlign w:val="center"/>
          </w:tcPr>
          <w:p>
            <w:pPr>
              <w:pStyle w:val="10"/>
            </w:pPr>
            <w:r>
              <w:t>264.43</w:t>
            </w:r>
          </w:p>
        </w:tc>
        <w:tc>
          <w:tcPr>
            <w:tcW w:w="1361" w:type="dxa"/>
            <w:vAlign w:val="center"/>
          </w:tcPr>
          <w:p>
            <w:pPr>
              <w:pStyle w:val="10"/>
            </w:pPr>
            <w:r>
              <w:t>1646.58</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13</w:t>
            </w:r>
          </w:p>
        </w:tc>
        <w:tc>
          <w:tcPr>
            <w:tcW w:w="992" w:type="dxa"/>
            <w:vAlign w:val="center"/>
          </w:tcPr>
          <w:p>
            <w:pPr>
              <w:pStyle w:val="17"/>
            </w:pPr>
            <w:r>
              <w:t>2110101</w:t>
            </w:r>
          </w:p>
        </w:tc>
        <w:tc>
          <w:tcPr>
            <w:tcW w:w="4536" w:type="dxa"/>
            <w:vAlign w:val="center"/>
          </w:tcPr>
          <w:p>
            <w:pPr>
              <w:pStyle w:val="17"/>
            </w:pPr>
            <w:r>
              <w:t>行政运行</w:t>
            </w:r>
          </w:p>
        </w:tc>
        <w:tc>
          <w:tcPr>
            <w:tcW w:w="1361" w:type="dxa"/>
            <w:vAlign w:val="center"/>
          </w:tcPr>
          <w:p>
            <w:pPr>
              <w:pStyle w:val="10"/>
            </w:pPr>
            <w:r>
              <w:t>1911.01</w:t>
            </w:r>
          </w:p>
        </w:tc>
        <w:tc>
          <w:tcPr>
            <w:tcW w:w="1361" w:type="dxa"/>
            <w:vAlign w:val="center"/>
          </w:tcPr>
          <w:p>
            <w:pPr>
              <w:pStyle w:val="10"/>
            </w:pPr>
            <w:r>
              <w:t>264.43</w:t>
            </w:r>
          </w:p>
        </w:tc>
        <w:tc>
          <w:tcPr>
            <w:tcW w:w="1361" w:type="dxa"/>
            <w:vAlign w:val="center"/>
          </w:tcPr>
          <w:p>
            <w:pPr>
              <w:pStyle w:val="10"/>
            </w:pPr>
            <w:r>
              <w:t>1646.58</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14</w:t>
            </w:r>
          </w:p>
        </w:tc>
        <w:tc>
          <w:tcPr>
            <w:tcW w:w="992" w:type="dxa"/>
            <w:vAlign w:val="center"/>
          </w:tcPr>
          <w:p>
            <w:pPr>
              <w:pStyle w:val="17"/>
            </w:pPr>
            <w:r>
              <w:t>221</w:t>
            </w:r>
          </w:p>
        </w:tc>
        <w:tc>
          <w:tcPr>
            <w:tcW w:w="4536" w:type="dxa"/>
            <w:vAlign w:val="center"/>
          </w:tcPr>
          <w:p>
            <w:pPr>
              <w:pStyle w:val="17"/>
            </w:pPr>
            <w:r>
              <w:t>住房保障支出</w:t>
            </w:r>
          </w:p>
        </w:tc>
        <w:tc>
          <w:tcPr>
            <w:tcW w:w="1361" w:type="dxa"/>
            <w:vAlign w:val="center"/>
          </w:tcPr>
          <w:p>
            <w:pPr>
              <w:pStyle w:val="10"/>
            </w:pPr>
            <w:r>
              <w:t>20.28</w:t>
            </w:r>
          </w:p>
        </w:tc>
        <w:tc>
          <w:tcPr>
            <w:tcW w:w="1361" w:type="dxa"/>
            <w:vAlign w:val="center"/>
          </w:tcPr>
          <w:p>
            <w:pPr>
              <w:pStyle w:val="10"/>
            </w:pPr>
            <w:r>
              <w:t>20.28</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15</w:t>
            </w:r>
          </w:p>
        </w:tc>
        <w:tc>
          <w:tcPr>
            <w:tcW w:w="992" w:type="dxa"/>
            <w:vAlign w:val="center"/>
          </w:tcPr>
          <w:p>
            <w:pPr>
              <w:pStyle w:val="17"/>
            </w:pPr>
            <w:r>
              <w:t>22102</w:t>
            </w:r>
          </w:p>
        </w:tc>
        <w:tc>
          <w:tcPr>
            <w:tcW w:w="4536" w:type="dxa"/>
            <w:vAlign w:val="center"/>
          </w:tcPr>
          <w:p>
            <w:pPr>
              <w:pStyle w:val="17"/>
            </w:pPr>
            <w:r>
              <w:t>住房改革支出</w:t>
            </w:r>
          </w:p>
        </w:tc>
        <w:tc>
          <w:tcPr>
            <w:tcW w:w="1361" w:type="dxa"/>
            <w:vAlign w:val="center"/>
          </w:tcPr>
          <w:p>
            <w:pPr>
              <w:pStyle w:val="10"/>
            </w:pPr>
            <w:r>
              <w:t>20.28</w:t>
            </w:r>
          </w:p>
        </w:tc>
        <w:tc>
          <w:tcPr>
            <w:tcW w:w="1361" w:type="dxa"/>
            <w:vAlign w:val="center"/>
          </w:tcPr>
          <w:p>
            <w:pPr>
              <w:pStyle w:val="10"/>
            </w:pPr>
            <w:r>
              <w:t>20.28</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16</w:t>
            </w:r>
          </w:p>
        </w:tc>
        <w:tc>
          <w:tcPr>
            <w:tcW w:w="992" w:type="dxa"/>
            <w:vAlign w:val="center"/>
          </w:tcPr>
          <w:p>
            <w:pPr>
              <w:pStyle w:val="17"/>
            </w:pPr>
            <w:r>
              <w:t>2210201</w:t>
            </w:r>
          </w:p>
        </w:tc>
        <w:tc>
          <w:tcPr>
            <w:tcW w:w="4536" w:type="dxa"/>
            <w:vAlign w:val="center"/>
          </w:tcPr>
          <w:p>
            <w:pPr>
              <w:pStyle w:val="17"/>
            </w:pPr>
            <w:r>
              <w:t>住房公积金</w:t>
            </w:r>
          </w:p>
        </w:tc>
        <w:tc>
          <w:tcPr>
            <w:tcW w:w="1361" w:type="dxa"/>
            <w:vAlign w:val="center"/>
          </w:tcPr>
          <w:p>
            <w:pPr>
              <w:pStyle w:val="10"/>
            </w:pPr>
            <w:r>
              <w:t>20.28</w:t>
            </w:r>
          </w:p>
        </w:tc>
        <w:tc>
          <w:tcPr>
            <w:tcW w:w="1361" w:type="dxa"/>
            <w:vAlign w:val="center"/>
          </w:tcPr>
          <w:p>
            <w:pPr>
              <w:pStyle w:val="10"/>
            </w:pPr>
            <w:r>
              <w:t>20.28</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line="240" w:lineRule="auto"/>
        <w:ind w:firstLine="0"/>
        <w:jc w:val="center"/>
        <w:outlineLvl w:val="4"/>
      </w:pPr>
      <w:r>
        <w:rPr>
          <w:rFonts w:ascii="方正小标宋_GBK" w:eastAsia="方正小标宋_GBK" w:cs="方正小标宋_GBK"/>
          <w:color w:val="000000"/>
          <w:sz w:val="36"/>
        </w:rPr>
        <w:t>单位预算财政拨款收支总表</w:t>
      </w:r>
    </w:p>
    <w:tbl>
      <w:tblPr>
        <w:tblStyle w:val="11"/>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15"/>
            </w:pPr>
            <w:r>
              <w:t>467014衡水市生态环境局深州市分局</w:t>
            </w:r>
          </w:p>
        </w:tc>
        <w:tc>
          <w:tcPr>
            <w:tcW w:w="3402" w:type="dxa"/>
            <w:tcBorders>
              <w:top w:val="single" w:color="FFFFFF" w:sz="6" w:space="0"/>
              <w:left w:val="single" w:color="FFFFFF" w:sz="6" w:space="0"/>
              <w:right w:val="single" w:color="FFFFFF" w:sz="6" w:space="0"/>
            </w:tcBorders>
            <w:vAlign w:val="center"/>
          </w:tcPr>
          <w:p>
            <w:pPr>
              <w:pStyle w:val="14"/>
            </w:pPr>
            <w:r>
              <w:t>预算年度：2023</w:t>
            </w:r>
          </w:p>
        </w:tc>
        <w:tc>
          <w:tcPr>
            <w:tcW w:w="5896" w:type="dxa"/>
            <w:gridSpan w:val="4"/>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4876" w:type="dxa"/>
            <w:gridSpan w:val="2"/>
            <w:vAlign w:val="center"/>
          </w:tcPr>
          <w:p>
            <w:pPr>
              <w:pStyle w:val="16"/>
            </w:pPr>
            <w:r>
              <w:t>收入</w:t>
            </w:r>
          </w:p>
        </w:tc>
        <w:tc>
          <w:tcPr>
            <w:tcW w:w="9298" w:type="dxa"/>
            <w:gridSpan w:val="5"/>
            <w:vAlign w:val="center"/>
          </w:tcPr>
          <w:p>
            <w:pPr>
              <w:pStyle w:val="16"/>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6"/>
            </w:pPr>
            <w:r>
              <w:t>项  目</w:t>
            </w:r>
          </w:p>
        </w:tc>
        <w:tc>
          <w:tcPr>
            <w:tcW w:w="1474" w:type="dxa"/>
            <w:vAlign w:val="center"/>
          </w:tcPr>
          <w:p>
            <w:pPr>
              <w:pStyle w:val="16"/>
            </w:pPr>
            <w:r>
              <w:t>金额</w:t>
            </w:r>
          </w:p>
        </w:tc>
        <w:tc>
          <w:tcPr>
            <w:tcW w:w="3402" w:type="dxa"/>
            <w:vAlign w:val="center"/>
          </w:tcPr>
          <w:p>
            <w:pPr>
              <w:pStyle w:val="16"/>
            </w:pPr>
            <w:r>
              <w:t>项  目</w:t>
            </w:r>
          </w:p>
        </w:tc>
        <w:tc>
          <w:tcPr>
            <w:tcW w:w="1474" w:type="dxa"/>
            <w:vAlign w:val="center"/>
          </w:tcPr>
          <w:p>
            <w:pPr>
              <w:pStyle w:val="16"/>
            </w:pPr>
            <w:r>
              <w:t>合计</w:t>
            </w:r>
          </w:p>
        </w:tc>
        <w:tc>
          <w:tcPr>
            <w:tcW w:w="1474" w:type="dxa"/>
            <w:vAlign w:val="center"/>
          </w:tcPr>
          <w:p>
            <w:pPr>
              <w:pStyle w:val="16"/>
            </w:pPr>
            <w:r>
              <w:t>一般公共预算财政拨款</w:t>
            </w:r>
          </w:p>
        </w:tc>
        <w:tc>
          <w:tcPr>
            <w:tcW w:w="1474" w:type="dxa"/>
            <w:vAlign w:val="center"/>
          </w:tcPr>
          <w:p>
            <w:pPr>
              <w:pStyle w:val="16"/>
            </w:pPr>
            <w:r>
              <w:t>政府性基金预算财政    拨款</w:t>
            </w:r>
          </w:p>
        </w:tc>
        <w:tc>
          <w:tcPr>
            <w:tcW w:w="1474" w:type="dxa"/>
            <w:vAlign w:val="center"/>
          </w:tcPr>
          <w:p>
            <w:pPr>
              <w:pStyle w:val="16"/>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3402" w:type="dxa"/>
            <w:vAlign w:val="center"/>
          </w:tcPr>
          <w:p>
            <w:pPr>
              <w:pStyle w:val="16"/>
            </w:pPr>
            <w:r>
              <w:t>1</w:t>
            </w:r>
          </w:p>
        </w:tc>
        <w:tc>
          <w:tcPr>
            <w:tcW w:w="1474" w:type="dxa"/>
            <w:vAlign w:val="center"/>
          </w:tcPr>
          <w:p>
            <w:pPr>
              <w:pStyle w:val="16"/>
            </w:pPr>
            <w:r>
              <w:t>2</w:t>
            </w:r>
          </w:p>
        </w:tc>
        <w:tc>
          <w:tcPr>
            <w:tcW w:w="3402" w:type="dxa"/>
            <w:vAlign w:val="center"/>
          </w:tcPr>
          <w:p>
            <w:pPr>
              <w:pStyle w:val="16"/>
            </w:pPr>
            <w:r>
              <w:t>3</w:t>
            </w:r>
          </w:p>
        </w:tc>
        <w:tc>
          <w:tcPr>
            <w:tcW w:w="1474" w:type="dxa"/>
            <w:vAlign w:val="center"/>
          </w:tcPr>
          <w:p>
            <w:pPr>
              <w:pStyle w:val="16"/>
            </w:pPr>
            <w:r>
              <w:t>4</w:t>
            </w:r>
          </w:p>
        </w:tc>
        <w:tc>
          <w:tcPr>
            <w:tcW w:w="1474" w:type="dxa"/>
            <w:vAlign w:val="center"/>
          </w:tcPr>
          <w:p>
            <w:pPr>
              <w:pStyle w:val="16"/>
            </w:pPr>
            <w:r>
              <w:t>5</w:t>
            </w:r>
          </w:p>
        </w:tc>
        <w:tc>
          <w:tcPr>
            <w:tcW w:w="1474" w:type="dxa"/>
            <w:vAlign w:val="center"/>
          </w:tcPr>
          <w:p>
            <w:pPr>
              <w:pStyle w:val="16"/>
            </w:pPr>
            <w:r>
              <w:t>6</w:t>
            </w:r>
          </w:p>
        </w:tc>
        <w:tc>
          <w:tcPr>
            <w:tcW w:w="1474" w:type="dxa"/>
            <w:vAlign w:val="center"/>
          </w:tcPr>
          <w:p>
            <w:pPr>
              <w:pStyle w:val="16"/>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w:t>
            </w:r>
          </w:p>
        </w:tc>
        <w:tc>
          <w:tcPr>
            <w:tcW w:w="3402" w:type="dxa"/>
            <w:vAlign w:val="center"/>
          </w:tcPr>
          <w:p>
            <w:pPr>
              <w:pStyle w:val="17"/>
            </w:pPr>
            <w:r>
              <w:t>一、一般公共预算拨款</w:t>
            </w:r>
          </w:p>
        </w:tc>
        <w:tc>
          <w:tcPr>
            <w:tcW w:w="1474" w:type="dxa"/>
            <w:vAlign w:val="center"/>
          </w:tcPr>
          <w:p>
            <w:pPr>
              <w:pStyle w:val="10"/>
            </w:pPr>
            <w:r>
              <w:t>1998.85</w:t>
            </w:r>
          </w:p>
        </w:tc>
        <w:tc>
          <w:tcPr>
            <w:tcW w:w="3402" w:type="dxa"/>
            <w:vAlign w:val="center"/>
          </w:tcPr>
          <w:p>
            <w:pPr>
              <w:pStyle w:val="17"/>
            </w:pPr>
            <w:r>
              <w:t>一、一般公共服务支出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w:t>
            </w:r>
          </w:p>
        </w:tc>
        <w:tc>
          <w:tcPr>
            <w:tcW w:w="3402" w:type="dxa"/>
            <w:vAlign w:val="center"/>
          </w:tcPr>
          <w:p>
            <w:pPr>
              <w:pStyle w:val="17"/>
            </w:pPr>
            <w:r>
              <w:t>二、政府性基金预算拨款</w:t>
            </w:r>
          </w:p>
        </w:tc>
        <w:tc>
          <w:tcPr>
            <w:tcW w:w="1474" w:type="dxa"/>
            <w:vAlign w:val="center"/>
          </w:tcPr>
          <w:p>
            <w:pPr>
              <w:pStyle w:val="10"/>
            </w:pPr>
          </w:p>
        </w:tc>
        <w:tc>
          <w:tcPr>
            <w:tcW w:w="3402" w:type="dxa"/>
            <w:vAlign w:val="center"/>
          </w:tcPr>
          <w:p>
            <w:pPr>
              <w:pStyle w:val="17"/>
            </w:pPr>
            <w:r>
              <w:t>二、外交支出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w:t>
            </w:r>
          </w:p>
        </w:tc>
        <w:tc>
          <w:tcPr>
            <w:tcW w:w="3402" w:type="dxa"/>
            <w:vAlign w:val="center"/>
          </w:tcPr>
          <w:p>
            <w:pPr>
              <w:pStyle w:val="17"/>
            </w:pPr>
            <w:r>
              <w:t>三、国有资本经营预算拨款</w:t>
            </w:r>
          </w:p>
        </w:tc>
        <w:tc>
          <w:tcPr>
            <w:tcW w:w="1474" w:type="dxa"/>
            <w:vAlign w:val="center"/>
          </w:tcPr>
          <w:p>
            <w:pPr>
              <w:pStyle w:val="10"/>
            </w:pPr>
          </w:p>
        </w:tc>
        <w:tc>
          <w:tcPr>
            <w:tcW w:w="3402" w:type="dxa"/>
            <w:vAlign w:val="center"/>
          </w:tcPr>
          <w:p>
            <w:pPr>
              <w:pStyle w:val="17"/>
            </w:pPr>
            <w:r>
              <w:t>三、国防支出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4</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四、公共安全支出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5</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五、教育支出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6</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六、科学技术支出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7</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七、文化旅游体育与传媒支出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8</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八、社会保障和就业支出</w:t>
            </w:r>
          </w:p>
        </w:tc>
        <w:tc>
          <w:tcPr>
            <w:tcW w:w="1474" w:type="dxa"/>
            <w:vAlign w:val="center"/>
          </w:tcPr>
          <w:p>
            <w:pPr>
              <w:pStyle w:val="10"/>
            </w:pPr>
            <w:r>
              <w:t>91.61</w:t>
            </w:r>
          </w:p>
        </w:tc>
        <w:tc>
          <w:tcPr>
            <w:tcW w:w="1474" w:type="dxa"/>
            <w:vAlign w:val="center"/>
          </w:tcPr>
          <w:p>
            <w:pPr>
              <w:pStyle w:val="10"/>
            </w:pPr>
            <w:r>
              <w:t>91.61</w:t>
            </w: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9</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九、社会保险基金支出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10</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十、卫生健康支出</w:t>
            </w:r>
          </w:p>
        </w:tc>
        <w:tc>
          <w:tcPr>
            <w:tcW w:w="1474" w:type="dxa"/>
            <w:vAlign w:val="center"/>
          </w:tcPr>
          <w:p>
            <w:pPr>
              <w:pStyle w:val="10"/>
            </w:pPr>
            <w:r>
              <w:t>9.05</w:t>
            </w:r>
          </w:p>
        </w:tc>
        <w:tc>
          <w:tcPr>
            <w:tcW w:w="1474" w:type="dxa"/>
            <w:vAlign w:val="center"/>
          </w:tcPr>
          <w:p>
            <w:pPr>
              <w:pStyle w:val="10"/>
            </w:pPr>
            <w:r>
              <w:t>9.05</w:t>
            </w: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11</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十一、节能环保支出</w:t>
            </w:r>
          </w:p>
        </w:tc>
        <w:tc>
          <w:tcPr>
            <w:tcW w:w="1474" w:type="dxa"/>
            <w:vAlign w:val="center"/>
          </w:tcPr>
          <w:p>
            <w:pPr>
              <w:pStyle w:val="10"/>
            </w:pPr>
            <w:r>
              <w:t>1911.01</w:t>
            </w:r>
          </w:p>
        </w:tc>
        <w:tc>
          <w:tcPr>
            <w:tcW w:w="1474" w:type="dxa"/>
            <w:vAlign w:val="center"/>
          </w:tcPr>
          <w:p>
            <w:pPr>
              <w:pStyle w:val="10"/>
            </w:pPr>
            <w:r>
              <w:t>1911.01</w:t>
            </w: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12</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十二、城乡社区支出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13</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十三、农林水支出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14</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十四、交通运输支出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15</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十五、资源勘探工业信息等支出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16</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十六、商业服务业等支出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17</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十七、金融支出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18</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十八、援助其他地区支出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19</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十九、自然资源海洋气象等支出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20</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二十、住房保障支出</w:t>
            </w:r>
          </w:p>
        </w:tc>
        <w:tc>
          <w:tcPr>
            <w:tcW w:w="1474" w:type="dxa"/>
            <w:vAlign w:val="center"/>
          </w:tcPr>
          <w:p>
            <w:pPr>
              <w:pStyle w:val="10"/>
            </w:pPr>
            <w:r>
              <w:t>20.28</w:t>
            </w:r>
          </w:p>
        </w:tc>
        <w:tc>
          <w:tcPr>
            <w:tcW w:w="1474" w:type="dxa"/>
            <w:vAlign w:val="center"/>
          </w:tcPr>
          <w:p>
            <w:pPr>
              <w:pStyle w:val="10"/>
            </w:pPr>
            <w:r>
              <w:t>20.28</w:t>
            </w: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21</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二十一、粮油物资储备支出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22</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二十二、国有资本经营预算支出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23</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二十三、灾害防治及应急管理支出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24</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二十四、预备费</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25</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二十五、其他支出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26</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二十六、转移性支出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27</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二十七、债务还本支出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28</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二十八、债务付息支出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29</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二十九、债务发行费用支出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30</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三十、抗疫特别国债安排的支出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31</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三十一、人行科目</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32</w:t>
            </w:r>
          </w:p>
        </w:tc>
        <w:tc>
          <w:tcPr>
            <w:tcW w:w="3402" w:type="dxa"/>
            <w:vAlign w:val="center"/>
          </w:tcPr>
          <w:p>
            <w:pPr>
              <w:pStyle w:val="19"/>
            </w:pPr>
            <w:r>
              <w:t>本年收入合计</w:t>
            </w:r>
          </w:p>
        </w:tc>
        <w:tc>
          <w:tcPr>
            <w:tcW w:w="1474" w:type="dxa"/>
            <w:vAlign w:val="center"/>
          </w:tcPr>
          <w:p>
            <w:pPr>
              <w:pStyle w:val="20"/>
            </w:pPr>
            <w:r>
              <w:t>1998.85</w:t>
            </w:r>
          </w:p>
        </w:tc>
        <w:tc>
          <w:tcPr>
            <w:tcW w:w="3402" w:type="dxa"/>
            <w:vAlign w:val="center"/>
          </w:tcPr>
          <w:p>
            <w:pPr>
              <w:pStyle w:val="19"/>
            </w:pPr>
            <w:r>
              <w:t>本年支出合计</w:t>
            </w:r>
          </w:p>
        </w:tc>
        <w:tc>
          <w:tcPr>
            <w:tcW w:w="1474" w:type="dxa"/>
            <w:vAlign w:val="center"/>
          </w:tcPr>
          <w:p>
            <w:pPr>
              <w:pStyle w:val="20"/>
            </w:pPr>
            <w:r>
              <w:t>2031.95</w:t>
            </w:r>
          </w:p>
        </w:tc>
        <w:tc>
          <w:tcPr>
            <w:tcW w:w="1474" w:type="dxa"/>
            <w:vAlign w:val="center"/>
          </w:tcPr>
          <w:p>
            <w:pPr>
              <w:pStyle w:val="20"/>
            </w:pPr>
            <w:r>
              <w:t>2031.95</w:t>
            </w:r>
          </w:p>
        </w:tc>
        <w:tc>
          <w:tcPr>
            <w:tcW w:w="1474" w:type="dxa"/>
            <w:vAlign w:val="center"/>
          </w:tcPr>
          <w:p>
            <w:pPr>
              <w:pStyle w:val="20"/>
            </w:pPr>
          </w:p>
        </w:tc>
        <w:tc>
          <w:tcPr>
            <w:tcW w:w="1474"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33</w:t>
            </w:r>
          </w:p>
        </w:tc>
        <w:tc>
          <w:tcPr>
            <w:tcW w:w="3402" w:type="dxa"/>
            <w:vAlign w:val="center"/>
          </w:tcPr>
          <w:p>
            <w:pPr>
              <w:pStyle w:val="17"/>
            </w:pPr>
            <w:r>
              <w:t>年初财政拨款结转和结余</w:t>
            </w:r>
          </w:p>
        </w:tc>
        <w:tc>
          <w:tcPr>
            <w:tcW w:w="1474" w:type="dxa"/>
            <w:vAlign w:val="center"/>
          </w:tcPr>
          <w:p>
            <w:pPr>
              <w:pStyle w:val="10"/>
            </w:pPr>
            <w:r>
              <w:t>33.10</w:t>
            </w:r>
          </w:p>
        </w:tc>
        <w:tc>
          <w:tcPr>
            <w:tcW w:w="3402" w:type="dxa"/>
            <w:vAlign w:val="center"/>
          </w:tcPr>
          <w:p>
            <w:pPr>
              <w:pStyle w:val="17"/>
            </w:pPr>
            <w:r>
              <w:t>年末财政拨款结转和结余</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34</w:t>
            </w:r>
          </w:p>
        </w:tc>
        <w:tc>
          <w:tcPr>
            <w:tcW w:w="3402" w:type="dxa"/>
            <w:vAlign w:val="center"/>
          </w:tcPr>
          <w:p>
            <w:pPr>
              <w:pStyle w:val="17"/>
            </w:pPr>
            <w:r>
              <w:t>一、一般公共预算拨款</w:t>
            </w:r>
          </w:p>
        </w:tc>
        <w:tc>
          <w:tcPr>
            <w:tcW w:w="1474" w:type="dxa"/>
            <w:vAlign w:val="center"/>
          </w:tcPr>
          <w:p>
            <w:pPr>
              <w:pStyle w:val="10"/>
            </w:pPr>
            <w:r>
              <w:t>33.10</w:t>
            </w:r>
          </w:p>
        </w:tc>
        <w:tc>
          <w:tcPr>
            <w:tcW w:w="3402" w:type="dxa"/>
            <w:vAlign w:val="center"/>
          </w:tcPr>
          <w:p>
            <w:pPr>
              <w:pStyle w:val="17"/>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35</w:t>
            </w:r>
          </w:p>
        </w:tc>
        <w:tc>
          <w:tcPr>
            <w:tcW w:w="3402" w:type="dxa"/>
            <w:vAlign w:val="center"/>
          </w:tcPr>
          <w:p>
            <w:pPr>
              <w:pStyle w:val="17"/>
            </w:pPr>
            <w:r>
              <w:t>二、政府性基金预算拨款</w:t>
            </w:r>
          </w:p>
        </w:tc>
        <w:tc>
          <w:tcPr>
            <w:tcW w:w="1474" w:type="dxa"/>
            <w:vAlign w:val="center"/>
          </w:tcPr>
          <w:p>
            <w:pPr>
              <w:pStyle w:val="10"/>
            </w:pPr>
          </w:p>
        </w:tc>
        <w:tc>
          <w:tcPr>
            <w:tcW w:w="3402" w:type="dxa"/>
            <w:vAlign w:val="center"/>
          </w:tcPr>
          <w:p>
            <w:pPr>
              <w:pStyle w:val="17"/>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36</w:t>
            </w:r>
          </w:p>
        </w:tc>
        <w:tc>
          <w:tcPr>
            <w:tcW w:w="3402" w:type="dxa"/>
            <w:vAlign w:val="center"/>
          </w:tcPr>
          <w:p>
            <w:pPr>
              <w:pStyle w:val="17"/>
            </w:pPr>
            <w:r>
              <w:t>三、国有资本经营预算拨款</w:t>
            </w:r>
          </w:p>
        </w:tc>
        <w:tc>
          <w:tcPr>
            <w:tcW w:w="1474" w:type="dxa"/>
            <w:vAlign w:val="center"/>
          </w:tcPr>
          <w:p>
            <w:pPr>
              <w:pStyle w:val="10"/>
            </w:pPr>
          </w:p>
        </w:tc>
        <w:tc>
          <w:tcPr>
            <w:tcW w:w="3402" w:type="dxa"/>
            <w:vAlign w:val="center"/>
          </w:tcPr>
          <w:p>
            <w:pPr>
              <w:pStyle w:val="17"/>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37</w:t>
            </w:r>
          </w:p>
        </w:tc>
        <w:tc>
          <w:tcPr>
            <w:tcW w:w="3402" w:type="dxa"/>
            <w:vAlign w:val="center"/>
          </w:tcPr>
          <w:p>
            <w:pPr>
              <w:pStyle w:val="19"/>
            </w:pPr>
            <w:r>
              <w:t>收入总计</w:t>
            </w:r>
          </w:p>
        </w:tc>
        <w:tc>
          <w:tcPr>
            <w:tcW w:w="1474" w:type="dxa"/>
            <w:vAlign w:val="center"/>
          </w:tcPr>
          <w:p>
            <w:pPr>
              <w:pStyle w:val="20"/>
            </w:pPr>
            <w:r>
              <w:t>2031.95</w:t>
            </w:r>
          </w:p>
        </w:tc>
        <w:tc>
          <w:tcPr>
            <w:tcW w:w="3402" w:type="dxa"/>
            <w:vAlign w:val="center"/>
          </w:tcPr>
          <w:p>
            <w:pPr>
              <w:pStyle w:val="19"/>
            </w:pPr>
            <w:r>
              <w:t>支出总计</w:t>
            </w:r>
          </w:p>
        </w:tc>
        <w:tc>
          <w:tcPr>
            <w:tcW w:w="1474" w:type="dxa"/>
            <w:vAlign w:val="center"/>
          </w:tcPr>
          <w:p>
            <w:pPr>
              <w:pStyle w:val="20"/>
            </w:pPr>
            <w:r>
              <w:t>2031.95</w:t>
            </w:r>
          </w:p>
        </w:tc>
        <w:tc>
          <w:tcPr>
            <w:tcW w:w="1474" w:type="dxa"/>
            <w:vAlign w:val="center"/>
          </w:tcPr>
          <w:p>
            <w:pPr>
              <w:pStyle w:val="20"/>
            </w:pPr>
            <w:r>
              <w:t>2031.95</w:t>
            </w:r>
          </w:p>
        </w:tc>
        <w:tc>
          <w:tcPr>
            <w:tcW w:w="1474" w:type="dxa"/>
            <w:vAlign w:val="center"/>
          </w:tcPr>
          <w:p>
            <w:pPr>
              <w:pStyle w:val="20"/>
            </w:pPr>
          </w:p>
        </w:tc>
        <w:tc>
          <w:tcPr>
            <w:tcW w:w="1474" w:type="dxa"/>
            <w:vAlign w:val="center"/>
          </w:tcPr>
          <w:p>
            <w:pPr>
              <w:pStyle w:val="20"/>
            </w:pP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line="240" w:lineRule="auto"/>
        <w:ind w:firstLine="0"/>
        <w:jc w:val="center"/>
        <w:outlineLvl w:val="4"/>
      </w:pPr>
      <w:r>
        <w:rPr>
          <w:rFonts w:ascii="方正小标宋_GBK" w:eastAsia="方正小标宋_GBK" w:cs="方正小标宋_GBK"/>
          <w:color w:val="000000"/>
          <w:sz w:val="36"/>
        </w:rPr>
        <w:t>单位预算一般公共预算财政拨款支出表</w:t>
      </w:r>
    </w:p>
    <w:tbl>
      <w:tblPr>
        <w:tblStyle w:val="11"/>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5"/>
            </w:pPr>
            <w:r>
              <w:t>467014衡水市生态环境局深州市分局</w:t>
            </w:r>
          </w:p>
        </w:tc>
        <w:tc>
          <w:tcPr>
            <w:tcW w:w="2551" w:type="dxa"/>
            <w:tcBorders>
              <w:top w:val="single" w:color="FFFFFF" w:sz="6" w:space="0"/>
              <w:left w:val="single" w:color="FFFFFF" w:sz="6" w:space="0"/>
              <w:right w:val="single" w:color="FFFFFF" w:sz="6" w:space="0"/>
            </w:tcBorders>
            <w:vAlign w:val="center"/>
          </w:tcPr>
          <w:p>
            <w:pPr>
              <w:pStyle w:val="14"/>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5726" w:type="dxa"/>
            <w:gridSpan w:val="2"/>
            <w:vAlign w:val="center"/>
          </w:tcPr>
          <w:p>
            <w:pPr>
              <w:pStyle w:val="16"/>
            </w:pPr>
            <w:r>
              <w:t>功能分类科目</w:t>
            </w:r>
          </w:p>
        </w:tc>
        <w:tc>
          <w:tcPr>
            <w:tcW w:w="2551" w:type="dxa"/>
            <w:vMerge w:val="restart"/>
            <w:vAlign w:val="center"/>
          </w:tcPr>
          <w:p>
            <w:pPr>
              <w:pStyle w:val="16"/>
            </w:pPr>
            <w:r>
              <w:t>合计</w:t>
            </w:r>
          </w:p>
        </w:tc>
        <w:tc>
          <w:tcPr>
            <w:tcW w:w="2551" w:type="dxa"/>
            <w:vMerge w:val="restart"/>
            <w:vAlign w:val="center"/>
          </w:tcPr>
          <w:p>
            <w:pPr>
              <w:pStyle w:val="16"/>
            </w:pPr>
            <w:r>
              <w:t>基本支出</w:t>
            </w:r>
          </w:p>
        </w:tc>
        <w:tc>
          <w:tcPr>
            <w:tcW w:w="2551" w:type="dxa"/>
            <w:vMerge w:val="restart"/>
            <w:vAlign w:val="center"/>
          </w:tcPr>
          <w:p>
            <w:pPr>
              <w:pStyle w:val="16"/>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6"/>
            </w:pPr>
            <w:r>
              <w:t>科目编码</w:t>
            </w:r>
          </w:p>
        </w:tc>
        <w:tc>
          <w:tcPr>
            <w:tcW w:w="4535" w:type="dxa"/>
            <w:vAlign w:val="center"/>
          </w:tcPr>
          <w:p>
            <w:pPr>
              <w:pStyle w:val="16"/>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1191" w:type="dxa"/>
            <w:vAlign w:val="center"/>
          </w:tcPr>
          <w:p>
            <w:pPr>
              <w:pStyle w:val="16"/>
            </w:pPr>
            <w:r>
              <w:t>1</w:t>
            </w:r>
          </w:p>
        </w:tc>
        <w:tc>
          <w:tcPr>
            <w:tcW w:w="4535" w:type="dxa"/>
            <w:vAlign w:val="center"/>
          </w:tcPr>
          <w:p>
            <w:pPr>
              <w:pStyle w:val="16"/>
            </w:pPr>
            <w:r>
              <w:t>2</w:t>
            </w:r>
          </w:p>
        </w:tc>
        <w:tc>
          <w:tcPr>
            <w:tcW w:w="2551" w:type="dxa"/>
            <w:vAlign w:val="center"/>
          </w:tcPr>
          <w:p>
            <w:pPr>
              <w:pStyle w:val="16"/>
            </w:pPr>
            <w:r>
              <w:t>3</w:t>
            </w:r>
          </w:p>
        </w:tc>
        <w:tc>
          <w:tcPr>
            <w:tcW w:w="2551" w:type="dxa"/>
            <w:vAlign w:val="center"/>
          </w:tcPr>
          <w:p>
            <w:pPr>
              <w:pStyle w:val="16"/>
            </w:pPr>
            <w:r>
              <w:t>4</w:t>
            </w:r>
          </w:p>
        </w:tc>
        <w:tc>
          <w:tcPr>
            <w:tcW w:w="2551"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w:t>
            </w:r>
          </w:p>
        </w:tc>
        <w:tc>
          <w:tcPr>
            <w:tcW w:w="1191" w:type="dxa"/>
            <w:vAlign w:val="center"/>
          </w:tcPr>
          <w:p>
            <w:pPr>
              <w:pStyle w:val="21"/>
            </w:pPr>
          </w:p>
        </w:tc>
        <w:tc>
          <w:tcPr>
            <w:tcW w:w="4535" w:type="dxa"/>
            <w:vAlign w:val="center"/>
          </w:tcPr>
          <w:p>
            <w:pPr>
              <w:pStyle w:val="19"/>
            </w:pPr>
            <w:r>
              <w:t>合计</w:t>
            </w:r>
          </w:p>
        </w:tc>
        <w:tc>
          <w:tcPr>
            <w:tcW w:w="2551" w:type="dxa"/>
            <w:vAlign w:val="center"/>
          </w:tcPr>
          <w:p>
            <w:pPr>
              <w:pStyle w:val="20"/>
            </w:pPr>
            <w:r>
              <w:t>2031.95</w:t>
            </w:r>
          </w:p>
        </w:tc>
        <w:tc>
          <w:tcPr>
            <w:tcW w:w="2551" w:type="dxa"/>
            <w:vAlign w:val="center"/>
          </w:tcPr>
          <w:p>
            <w:pPr>
              <w:pStyle w:val="20"/>
            </w:pPr>
            <w:r>
              <w:t>385.37</w:t>
            </w:r>
          </w:p>
        </w:tc>
        <w:tc>
          <w:tcPr>
            <w:tcW w:w="2551" w:type="dxa"/>
            <w:vAlign w:val="center"/>
          </w:tcPr>
          <w:p>
            <w:pPr>
              <w:pStyle w:val="20"/>
            </w:pPr>
            <w:r>
              <w:t>1646.58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w:t>
            </w:r>
          </w:p>
        </w:tc>
        <w:tc>
          <w:tcPr>
            <w:tcW w:w="1191" w:type="dxa"/>
            <w:vAlign w:val="center"/>
          </w:tcPr>
          <w:p>
            <w:pPr>
              <w:pStyle w:val="17"/>
            </w:pPr>
            <w:r>
              <w:t>208</w:t>
            </w:r>
          </w:p>
        </w:tc>
        <w:tc>
          <w:tcPr>
            <w:tcW w:w="4535" w:type="dxa"/>
            <w:vAlign w:val="center"/>
          </w:tcPr>
          <w:p>
            <w:pPr>
              <w:pStyle w:val="17"/>
            </w:pPr>
            <w:r>
              <w:t>社会保障和就业支出</w:t>
            </w:r>
          </w:p>
        </w:tc>
        <w:tc>
          <w:tcPr>
            <w:tcW w:w="2551" w:type="dxa"/>
            <w:vAlign w:val="center"/>
          </w:tcPr>
          <w:p>
            <w:pPr>
              <w:pStyle w:val="10"/>
            </w:pPr>
            <w:r>
              <w:t>91.61</w:t>
            </w:r>
          </w:p>
        </w:tc>
        <w:tc>
          <w:tcPr>
            <w:tcW w:w="2551" w:type="dxa"/>
            <w:vAlign w:val="center"/>
          </w:tcPr>
          <w:p>
            <w:pPr>
              <w:pStyle w:val="10"/>
            </w:pPr>
            <w:r>
              <w:t>91.61</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w:t>
            </w:r>
          </w:p>
        </w:tc>
        <w:tc>
          <w:tcPr>
            <w:tcW w:w="1191" w:type="dxa"/>
            <w:vAlign w:val="center"/>
          </w:tcPr>
          <w:p>
            <w:pPr>
              <w:pStyle w:val="17"/>
            </w:pPr>
            <w:r>
              <w:t>20805</w:t>
            </w:r>
          </w:p>
        </w:tc>
        <w:tc>
          <w:tcPr>
            <w:tcW w:w="4535" w:type="dxa"/>
            <w:vAlign w:val="center"/>
          </w:tcPr>
          <w:p>
            <w:pPr>
              <w:pStyle w:val="17"/>
            </w:pPr>
            <w:r>
              <w:t>行政事业单位养老支出</w:t>
            </w:r>
          </w:p>
        </w:tc>
        <w:tc>
          <w:tcPr>
            <w:tcW w:w="2551" w:type="dxa"/>
            <w:vAlign w:val="center"/>
          </w:tcPr>
          <w:p>
            <w:pPr>
              <w:pStyle w:val="10"/>
            </w:pPr>
            <w:r>
              <w:t>90.72</w:t>
            </w:r>
          </w:p>
        </w:tc>
        <w:tc>
          <w:tcPr>
            <w:tcW w:w="2551" w:type="dxa"/>
            <w:vAlign w:val="center"/>
          </w:tcPr>
          <w:p>
            <w:pPr>
              <w:pStyle w:val="10"/>
            </w:pPr>
            <w:r>
              <w:t>90.72</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4</w:t>
            </w:r>
          </w:p>
        </w:tc>
        <w:tc>
          <w:tcPr>
            <w:tcW w:w="1191" w:type="dxa"/>
            <w:vAlign w:val="center"/>
          </w:tcPr>
          <w:p>
            <w:pPr>
              <w:pStyle w:val="17"/>
            </w:pPr>
            <w:r>
              <w:t>2080501</w:t>
            </w:r>
          </w:p>
        </w:tc>
        <w:tc>
          <w:tcPr>
            <w:tcW w:w="4535" w:type="dxa"/>
            <w:vAlign w:val="center"/>
          </w:tcPr>
          <w:p>
            <w:pPr>
              <w:pStyle w:val="17"/>
            </w:pPr>
            <w:r>
              <w:t>行政单位离退休</w:t>
            </w:r>
          </w:p>
        </w:tc>
        <w:tc>
          <w:tcPr>
            <w:tcW w:w="2551" w:type="dxa"/>
            <w:vAlign w:val="center"/>
          </w:tcPr>
          <w:p>
            <w:pPr>
              <w:pStyle w:val="10"/>
            </w:pPr>
            <w:r>
              <w:t>56.70</w:t>
            </w:r>
          </w:p>
        </w:tc>
        <w:tc>
          <w:tcPr>
            <w:tcW w:w="2551" w:type="dxa"/>
            <w:vAlign w:val="center"/>
          </w:tcPr>
          <w:p>
            <w:pPr>
              <w:pStyle w:val="10"/>
            </w:pPr>
            <w:r>
              <w:t>56.70</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5</w:t>
            </w:r>
          </w:p>
        </w:tc>
        <w:tc>
          <w:tcPr>
            <w:tcW w:w="1191" w:type="dxa"/>
            <w:vAlign w:val="center"/>
          </w:tcPr>
          <w:p>
            <w:pPr>
              <w:pStyle w:val="17"/>
            </w:pPr>
            <w:r>
              <w:t>2080505</w:t>
            </w:r>
          </w:p>
        </w:tc>
        <w:tc>
          <w:tcPr>
            <w:tcW w:w="4535" w:type="dxa"/>
            <w:vAlign w:val="center"/>
          </w:tcPr>
          <w:p>
            <w:pPr>
              <w:pStyle w:val="17"/>
            </w:pPr>
            <w:r>
              <w:t>机关事业单位基本养老保险缴费支出</w:t>
            </w:r>
          </w:p>
        </w:tc>
        <w:tc>
          <w:tcPr>
            <w:tcW w:w="2551" w:type="dxa"/>
            <w:vAlign w:val="center"/>
          </w:tcPr>
          <w:p>
            <w:pPr>
              <w:pStyle w:val="10"/>
            </w:pPr>
            <w:r>
              <w:t>34.02</w:t>
            </w:r>
          </w:p>
        </w:tc>
        <w:tc>
          <w:tcPr>
            <w:tcW w:w="2551" w:type="dxa"/>
            <w:vAlign w:val="center"/>
          </w:tcPr>
          <w:p>
            <w:pPr>
              <w:pStyle w:val="10"/>
            </w:pPr>
            <w:r>
              <w:t>34.02</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6</w:t>
            </w:r>
          </w:p>
        </w:tc>
        <w:tc>
          <w:tcPr>
            <w:tcW w:w="1191" w:type="dxa"/>
            <w:vAlign w:val="center"/>
          </w:tcPr>
          <w:p>
            <w:pPr>
              <w:pStyle w:val="17"/>
            </w:pPr>
            <w:r>
              <w:t>20808</w:t>
            </w:r>
          </w:p>
        </w:tc>
        <w:tc>
          <w:tcPr>
            <w:tcW w:w="4535" w:type="dxa"/>
            <w:vAlign w:val="center"/>
          </w:tcPr>
          <w:p>
            <w:pPr>
              <w:pStyle w:val="17"/>
            </w:pPr>
            <w:r>
              <w:t>抚恤</w:t>
            </w:r>
          </w:p>
        </w:tc>
        <w:tc>
          <w:tcPr>
            <w:tcW w:w="2551" w:type="dxa"/>
            <w:vAlign w:val="center"/>
          </w:tcPr>
          <w:p>
            <w:pPr>
              <w:pStyle w:val="10"/>
            </w:pPr>
            <w:r>
              <w:t>0.89</w:t>
            </w:r>
          </w:p>
        </w:tc>
        <w:tc>
          <w:tcPr>
            <w:tcW w:w="2551" w:type="dxa"/>
            <w:vAlign w:val="center"/>
          </w:tcPr>
          <w:p>
            <w:pPr>
              <w:pStyle w:val="10"/>
            </w:pPr>
            <w:r>
              <w:t>0.89</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7</w:t>
            </w:r>
          </w:p>
        </w:tc>
        <w:tc>
          <w:tcPr>
            <w:tcW w:w="1191" w:type="dxa"/>
            <w:vAlign w:val="center"/>
          </w:tcPr>
          <w:p>
            <w:pPr>
              <w:pStyle w:val="17"/>
            </w:pPr>
            <w:r>
              <w:t>2080801</w:t>
            </w:r>
          </w:p>
        </w:tc>
        <w:tc>
          <w:tcPr>
            <w:tcW w:w="4535" w:type="dxa"/>
            <w:vAlign w:val="center"/>
          </w:tcPr>
          <w:p>
            <w:pPr>
              <w:pStyle w:val="17"/>
            </w:pPr>
            <w:r>
              <w:t>死亡抚恤</w:t>
            </w:r>
          </w:p>
        </w:tc>
        <w:tc>
          <w:tcPr>
            <w:tcW w:w="2551" w:type="dxa"/>
            <w:vAlign w:val="center"/>
          </w:tcPr>
          <w:p>
            <w:pPr>
              <w:pStyle w:val="10"/>
            </w:pPr>
            <w:r>
              <w:t>0.89</w:t>
            </w:r>
          </w:p>
        </w:tc>
        <w:tc>
          <w:tcPr>
            <w:tcW w:w="2551" w:type="dxa"/>
            <w:vAlign w:val="center"/>
          </w:tcPr>
          <w:p>
            <w:pPr>
              <w:pStyle w:val="10"/>
            </w:pPr>
            <w:r>
              <w:t>0.89</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8</w:t>
            </w:r>
          </w:p>
        </w:tc>
        <w:tc>
          <w:tcPr>
            <w:tcW w:w="1191" w:type="dxa"/>
            <w:vAlign w:val="center"/>
          </w:tcPr>
          <w:p>
            <w:pPr>
              <w:pStyle w:val="17"/>
            </w:pPr>
            <w:r>
              <w:t>210</w:t>
            </w:r>
          </w:p>
        </w:tc>
        <w:tc>
          <w:tcPr>
            <w:tcW w:w="4535" w:type="dxa"/>
            <w:vAlign w:val="center"/>
          </w:tcPr>
          <w:p>
            <w:pPr>
              <w:pStyle w:val="17"/>
            </w:pPr>
            <w:r>
              <w:t>卫生健康支出</w:t>
            </w:r>
          </w:p>
        </w:tc>
        <w:tc>
          <w:tcPr>
            <w:tcW w:w="2551" w:type="dxa"/>
            <w:vAlign w:val="center"/>
          </w:tcPr>
          <w:p>
            <w:pPr>
              <w:pStyle w:val="10"/>
            </w:pPr>
            <w:r>
              <w:t>9.05</w:t>
            </w:r>
          </w:p>
        </w:tc>
        <w:tc>
          <w:tcPr>
            <w:tcW w:w="2551" w:type="dxa"/>
            <w:vAlign w:val="center"/>
          </w:tcPr>
          <w:p>
            <w:pPr>
              <w:pStyle w:val="10"/>
            </w:pPr>
            <w:r>
              <w:t>9.05</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9</w:t>
            </w:r>
          </w:p>
        </w:tc>
        <w:tc>
          <w:tcPr>
            <w:tcW w:w="1191" w:type="dxa"/>
            <w:vAlign w:val="center"/>
          </w:tcPr>
          <w:p>
            <w:pPr>
              <w:pStyle w:val="17"/>
            </w:pPr>
            <w:r>
              <w:t>21011</w:t>
            </w:r>
          </w:p>
        </w:tc>
        <w:tc>
          <w:tcPr>
            <w:tcW w:w="4535" w:type="dxa"/>
            <w:vAlign w:val="center"/>
          </w:tcPr>
          <w:p>
            <w:pPr>
              <w:pStyle w:val="17"/>
            </w:pPr>
            <w:r>
              <w:t>行政事业单位医疗</w:t>
            </w:r>
          </w:p>
        </w:tc>
        <w:tc>
          <w:tcPr>
            <w:tcW w:w="2551" w:type="dxa"/>
            <w:vAlign w:val="center"/>
          </w:tcPr>
          <w:p>
            <w:pPr>
              <w:pStyle w:val="10"/>
            </w:pPr>
            <w:r>
              <w:t>9.05</w:t>
            </w:r>
          </w:p>
        </w:tc>
        <w:tc>
          <w:tcPr>
            <w:tcW w:w="2551" w:type="dxa"/>
            <w:vAlign w:val="center"/>
          </w:tcPr>
          <w:p>
            <w:pPr>
              <w:pStyle w:val="10"/>
            </w:pPr>
            <w:r>
              <w:t>9.05</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10</w:t>
            </w:r>
          </w:p>
        </w:tc>
        <w:tc>
          <w:tcPr>
            <w:tcW w:w="1191" w:type="dxa"/>
            <w:vAlign w:val="center"/>
          </w:tcPr>
          <w:p>
            <w:pPr>
              <w:pStyle w:val="17"/>
            </w:pPr>
            <w:r>
              <w:t>2101101</w:t>
            </w:r>
          </w:p>
        </w:tc>
        <w:tc>
          <w:tcPr>
            <w:tcW w:w="4535" w:type="dxa"/>
            <w:vAlign w:val="center"/>
          </w:tcPr>
          <w:p>
            <w:pPr>
              <w:pStyle w:val="17"/>
            </w:pPr>
            <w:r>
              <w:t>行政单位医疗</w:t>
            </w:r>
          </w:p>
        </w:tc>
        <w:tc>
          <w:tcPr>
            <w:tcW w:w="2551" w:type="dxa"/>
            <w:vAlign w:val="center"/>
          </w:tcPr>
          <w:p>
            <w:pPr>
              <w:pStyle w:val="10"/>
            </w:pPr>
            <w:r>
              <w:t>9.05</w:t>
            </w:r>
          </w:p>
        </w:tc>
        <w:tc>
          <w:tcPr>
            <w:tcW w:w="2551" w:type="dxa"/>
            <w:vAlign w:val="center"/>
          </w:tcPr>
          <w:p>
            <w:pPr>
              <w:pStyle w:val="10"/>
            </w:pPr>
            <w:r>
              <w:t>9.05</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11</w:t>
            </w:r>
          </w:p>
        </w:tc>
        <w:tc>
          <w:tcPr>
            <w:tcW w:w="1191" w:type="dxa"/>
            <w:vAlign w:val="center"/>
          </w:tcPr>
          <w:p>
            <w:pPr>
              <w:pStyle w:val="17"/>
            </w:pPr>
            <w:r>
              <w:t>211</w:t>
            </w:r>
          </w:p>
        </w:tc>
        <w:tc>
          <w:tcPr>
            <w:tcW w:w="4535" w:type="dxa"/>
            <w:vAlign w:val="center"/>
          </w:tcPr>
          <w:p>
            <w:pPr>
              <w:pStyle w:val="17"/>
            </w:pPr>
            <w:r>
              <w:t>节能环保支出</w:t>
            </w:r>
          </w:p>
        </w:tc>
        <w:tc>
          <w:tcPr>
            <w:tcW w:w="2551" w:type="dxa"/>
            <w:vAlign w:val="center"/>
          </w:tcPr>
          <w:p>
            <w:pPr>
              <w:pStyle w:val="10"/>
            </w:pPr>
            <w:r>
              <w:t>1911.01</w:t>
            </w:r>
          </w:p>
        </w:tc>
        <w:tc>
          <w:tcPr>
            <w:tcW w:w="2551" w:type="dxa"/>
            <w:vAlign w:val="center"/>
          </w:tcPr>
          <w:p>
            <w:pPr>
              <w:pStyle w:val="10"/>
            </w:pPr>
            <w:r>
              <w:t>264.43</w:t>
            </w:r>
          </w:p>
        </w:tc>
        <w:tc>
          <w:tcPr>
            <w:tcW w:w="2551" w:type="dxa"/>
            <w:vAlign w:val="center"/>
          </w:tcPr>
          <w:p>
            <w:pPr>
              <w:pStyle w:val="10"/>
            </w:pPr>
            <w:r>
              <w:t>1646.58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12</w:t>
            </w:r>
          </w:p>
        </w:tc>
        <w:tc>
          <w:tcPr>
            <w:tcW w:w="1191" w:type="dxa"/>
            <w:vAlign w:val="center"/>
          </w:tcPr>
          <w:p>
            <w:pPr>
              <w:pStyle w:val="17"/>
            </w:pPr>
            <w:r>
              <w:t>21101</w:t>
            </w:r>
          </w:p>
        </w:tc>
        <w:tc>
          <w:tcPr>
            <w:tcW w:w="4535" w:type="dxa"/>
            <w:vAlign w:val="center"/>
          </w:tcPr>
          <w:p>
            <w:pPr>
              <w:pStyle w:val="17"/>
            </w:pPr>
            <w:r>
              <w:t>环境保护管理事务</w:t>
            </w:r>
          </w:p>
        </w:tc>
        <w:tc>
          <w:tcPr>
            <w:tcW w:w="2551" w:type="dxa"/>
            <w:vAlign w:val="center"/>
          </w:tcPr>
          <w:p>
            <w:pPr>
              <w:pStyle w:val="10"/>
            </w:pPr>
            <w:r>
              <w:t>1911.01</w:t>
            </w:r>
          </w:p>
        </w:tc>
        <w:tc>
          <w:tcPr>
            <w:tcW w:w="2551" w:type="dxa"/>
            <w:vAlign w:val="center"/>
          </w:tcPr>
          <w:p>
            <w:pPr>
              <w:pStyle w:val="10"/>
            </w:pPr>
            <w:r>
              <w:t>264.43</w:t>
            </w:r>
          </w:p>
        </w:tc>
        <w:tc>
          <w:tcPr>
            <w:tcW w:w="2551" w:type="dxa"/>
            <w:vAlign w:val="center"/>
          </w:tcPr>
          <w:p>
            <w:pPr>
              <w:pStyle w:val="10"/>
            </w:pPr>
            <w:r>
              <w:t>1646.58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13</w:t>
            </w:r>
          </w:p>
        </w:tc>
        <w:tc>
          <w:tcPr>
            <w:tcW w:w="1191" w:type="dxa"/>
            <w:vAlign w:val="center"/>
          </w:tcPr>
          <w:p>
            <w:pPr>
              <w:pStyle w:val="17"/>
            </w:pPr>
            <w:r>
              <w:t>2110101</w:t>
            </w:r>
          </w:p>
        </w:tc>
        <w:tc>
          <w:tcPr>
            <w:tcW w:w="4535" w:type="dxa"/>
            <w:vAlign w:val="center"/>
          </w:tcPr>
          <w:p>
            <w:pPr>
              <w:pStyle w:val="17"/>
            </w:pPr>
            <w:r>
              <w:t>行政运行</w:t>
            </w:r>
          </w:p>
        </w:tc>
        <w:tc>
          <w:tcPr>
            <w:tcW w:w="2551" w:type="dxa"/>
            <w:vAlign w:val="center"/>
          </w:tcPr>
          <w:p>
            <w:pPr>
              <w:pStyle w:val="10"/>
            </w:pPr>
            <w:r>
              <w:t>1911.01</w:t>
            </w:r>
          </w:p>
        </w:tc>
        <w:tc>
          <w:tcPr>
            <w:tcW w:w="2551" w:type="dxa"/>
            <w:vAlign w:val="center"/>
          </w:tcPr>
          <w:p>
            <w:pPr>
              <w:pStyle w:val="10"/>
            </w:pPr>
            <w:r>
              <w:t>264.43</w:t>
            </w:r>
          </w:p>
        </w:tc>
        <w:tc>
          <w:tcPr>
            <w:tcW w:w="2551" w:type="dxa"/>
            <w:vAlign w:val="center"/>
          </w:tcPr>
          <w:p>
            <w:pPr>
              <w:pStyle w:val="10"/>
            </w:pPr>
            <w:r>
              <w:t>1646.58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14</w:t>
            </w:r>
          </w:p>
        </w:tc>
        <w:tc>
          <w:tcPr>
            <w:tcW w:w="1191" w:type="dxa"/>
            <w:vAlign w:val="center"/>
          </w:tcPr>
          <w:p>
            <w:pPr>
              <w:pStyle w:val="17"/>
            </w:pPr>
            <w:r>
              <w:t>221</w:t>
            </w:r>
          </w:p>
        </w:tc>
        <w:tc>
          <w:tcPr>
            <w:tcW w:w="4535" w:type="dxa"/>
            <w:vAlign w:val="center"/>
          </w:tcPr>
          <w:p>
            <w:pPr>
              <w:pStyle w:val="17"/>
            </w:pPr>
            <w:r>
              <w:t>住房保障支出</w:t>
            </w:r>
          </w:p>
        </w:tc>
        <w:tc>
          <w:tcPr>
            <w:tcW w:w="2551" w:type="dxa"/>
            <w:vAlign w:val="center"/>
          </w:tcPr>
          <w:p>
            <w:pPr>
              <w:pStyle w:val="10"/>
            </w:pPr>
            <w:r>
              <w:t>20.28</w:t>
            </w:r>
          </w:p>
        </w:tc>
        <w:tc>
          <w:tcPr>
            <w:tcW w:w="2551" w:type="dxa"/>
            <w:vAlign w:val="center"/>
          </w:tcPr>
          <w:p>
            <w:pPr>
              <w:pStyle w:val="10"/>
            </w:pPr>
            <w:r>
              <w:t>20.28</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15</w:t>
            </w:r>
          </w:p>
        </w:tc>
        <w:tc>
          <w:tcPr>
            <w:tcW w:w="1191" w:type="dxa"/>
            <w:vAlign w:val="center"/>
          </w:tcPr>
          <w:p>
            <w:pPr>
              <w:pStyle w:val="17"/>
            </w:pPr>
            <w:r>
              <w:t>22102</w:t>
            </w:r>
          </w:p>
        </w:tc>
        <w:tc>
          <w:tcPr>
            <w:tcW w:w="4535" w:type="dxa"/>
            <w:vAlign w:val="center"/>
          </w:tcPr>
          <w:p>
            <w:pPr>
              <w:pStyle w:val="17"/>
            </w:pPr>
            <w:r>
              <w:t>住房改革支出</w:t>
            </w:r>
          </w:p>
        </w:tc>
        <w:tc>
          <w:tcPr>
            <w:tcW w:w="2551" w:type="dxa"/>
            <w:vAlign w:val="center"/>
          </w:tcPr>
          <w:p>
            <w:pPr>
              <w:pStyle w:val="10"/>
            </w:pPr>
            <w:r>
              <w:t>20.28</w:t>
            </w:r>
          </w:p>
        </w:tc>
        <w:tc>
          <w:tcPr>
            <w:tcW w:w="2551" w:type="dxa"/>
            <w:vAlign w:val="center"/>
          </w:tcPr>
          <w:p>
            <w:pPr>
              <w:pStyle w:val="10"/>
            </w:pPr>
            <w:r>
              <w:t>20.28</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16</w:t>
            </w:r>
          </w:p>
        </w:tc>
        <w:tc>
          <w:tcPr>
            <w:tcW w:w="1191" w:type="dxa"/>
            <w:vAlign w:val="center"/>
          </w:tcPr>
          <w:p>
            <w:pPr>
              <w:pStyle w:val="17"/>
            </w:pPr>
            <w:r>
              <w:t>2210201</w:t>
            </w:r>
          </w:p>
        </w:tc>
        <w:tc>
          <w:tcPr>
            <w:tcW w:w="4535" w:type="dxa"/>
            <w:vAlign w:val="center"/>
          </w:tcPr>
          <w:p>
            <w:pPr>
              <w:pStyle w:val="17"/>
            </w:pPr>
            <w:r>
              <w:t>住房公积金</w:t>
            </w:r>
          </w:p>
        </w:tc>
        <w:tc>
          <w:tcPr>
            <w:tcW w:w="2551" w:type="dxa"/>
            <w:vAlign w:val="center"/>
          </w:tcPr>
          <w:p>
            <w:pPr>
              <w:pStyle w:val="10"/>
            </w:pPr>
            <w:r>
              <w:t>20.28</w:t>
            </w:r>
          </w:p>
        </w:tc>
        <w:tc>
          <w:tcPr>
            <w:tcW w:w="2551" w:type="dxa"/>
            <w:vAlign w:val="center"/>
          </w:tcPr>
          <w:p>
            <w:pPr>
              <w:pStyle w:val="10"/>
            </w:pPr>
            <w:r>
              <w:t>20.28</w:t>
            </w:r>
          </w:p>
        </w:tc>
        <w:tc>
          <w:tcPr>
            <w:tcW w:w="2551" w:type="dxa"/>
            <w:vAlign w:val="center"/>
          </w:tcPr>
          <w:p>
            <w:pPr>
              <w:pStyle w:val="10"/>
            </w:pP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line="240" w:lineRule="auto"/>
        <w:ind w:firstLine="0"/>
        <w:jc w:val="center"/>
        <w:outlineLvl w:val="4"/>
      </w:pPr>
      <w:r>
        <w:rPr>
          <w:rFonts w:ascii="方正小标宋_GBK" w:eastAsia="方正小标宋_GBK" w:cs="方正小标宋_GBK"/>
          <w:color w:val="000000"/>
          <w:sz w:val="36"/>
        </w:rPr>
        <w:t>单位预算一般公共预算财政拨款基本支出表</w:t>
      </w:r>
    </w:p>
    <w:tbl>
      <w:tblPr>
        <w:tblStyle w:val="11"/>
        <w:tblW w:w="1423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5"/>
            </w:pPr>
            <w:r>
              <w:t>467014衡水市生态环境局深州市分局</w:t>
            </w:r>
          </w:p>
        </w:tc>
        <w:tc>
          <w:tcPr>
            <w:tcW w:w="2551" w:type="dxa"/>
            <w:tcBorders>
              <w:top w:val="single" w:color="FFFFFF" w:sz="6" w:space="0"/>
              <w:left w:val="single" w:color="FFFFFF" w:sz="6" w:space="0"/>
              <w:right w:val="single" w:color="FFFFFF" w:sz="6" w:space="0"/>
            </w:tcBorders>
            <w:vAlign w:val="center"/>
          </w:tcPr>
          <w:p>
            <w:pPr>
              <w:pStyle w:val="14"/>
            </w:pPr>
            <w:r>
              <w:t>预算年度：2023</w:t>
            </w:r>
          </w:p>
        </w:tc>
        <w:tc>
          <w:tcPr>
            <w:tcW w:w="5103"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5726" w:type="dxa"/>
            <w:gridSpan w:val="2"/>
            <w:vAlign w:val="center"/>
          </w:tcPr>
          <w:p>
            <w:pPr>
              <w:pStyle w:val="16"/>
            </w:pPr>
            <w:r>
              <w:t>支出部门经济分类科目</w:t>
            </w:r>
          </w:p>
        </w:tc>
        <w:tc>
          <w:tcPr>
            <w:tcW w:w="7654" w:type="dxa"/>
            <w:gridSpan w:val="3"/>
            <w:vAlign w:val="center"/>
          </w:tcPr>
          <w:p>
            <w:pPr>
              <w:pStyle w:val="16"/>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6"/>
            </w:pPr>
            <w:r>
              <w:t>科目编码</w:t>
            </w:r>
          </w:p>
        </w:tc>
        <w:tc>
          <w:tcPr>
            <w:tcW w:w="4535" w:type="dxa"/>
            <w:vAlign w:val="center"/>
          </w:tcPr>
          <w:p>
            <w:pPr>
              <w:pStyle w:val="16"/>
            </w:pPr>
            <w:r>
              <w:t>科目名称</w:t>
            </w:r>
          </w:p>
        </w:tc>
        <w:tc>
          <w:tcPr>
            <w:tcW w:w="2551" w:type="dxa"/>
            <w:vAlign w:val="center"/>
          </w:tcPr>
          <w:p>
            <w:pPr>
              <w:pStyle w:val="16"/>
            </w:pPr>
            <w:r>
              <w:t>合计</w:t>
            </w:r>
          </w:p>
        </w:tc>
        <w:tc>
          <w:tcPr>
            <w:tcW w:w="2551" w:type="dxa"/>
            <w:vAlign w:val="center"/>
          </w:tcPr>
          <w:p>
            <w:pPr>
              <w:pStyle w:val="16"/>
            </w:pPr>
            <w:r>
              <w:t>人员经费</w:t>
            </w:r>
          </w:p>
        </w:tc>
        <w:tc>
          <w:tcPr>
            <w:tcW w:w="2552" w:type="dxa"/>
            <w:vAlign w:val="center"/>
          </w:tcPr>
          <w:p>
            <w:pPr>
              <w:pStyle w:val="16"/>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1191" w:type="dxa"/>
            <w:vAlign w:val="center"/>
          </w:tcPr>
          <w:p>
            <w:pPr>
              <w:pStyle w:val="16"/>
            </w:pPr>
            <w:r>
              <w:t>1</w:t>
            </w:r>
          </w:p>
        </w:tc>
        <w:tc>
          <w:tcPr>
            <w:tcW w:w="4535" w:type="dxa"/>
            <w:vAlign w:val="center"/>
          </w:tcPr>
          <w:p>
            <w:pPr>
              <w:pStyle w:val="16"/>
            </w:pPr>
            <w:r>
              <w:t>2</w:t>
            </w:r>
          </w:p>
        </w:tc>
        <w:tc>
          <w:tcPr>
            <w:tcW w:w="2551" w:type="dxa"/>
            <w:vAlign w:val="center"/>
          </w:tcPr>
          <w:p>
            <w:pPr>
              <w:pStyle w:val="16"/>
            </w:pPr>
            <w:r>
              <w:t>3</w:t>
            </w:r>
          </w:p>
        </w:tc>
        <w:tc>
          <w:tcPr>
            <w:tcW w:w="2551" w:type="dxa"/>
            <w:vAlign w:val="center"/>
          </w:tcPr>
          <w:p>
            <w:pPr>
              <w:pStyle w:val="16"/>
            </w:pPr>
            <w:r>
              <w:t>4</w:t>
            </w:r>
          </w:p>
        </w:tc>
        <w:tc>
          <w:tcPr>
            <w:tcW w:w="2552"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w:t>
            </w:r>
          </w:p>
        </w:tc>
        <w:tc>
          <w:tcPr>
            <w:tcW w:w="1191" w:type="dxa"/>
            <w:vAlign w:val="center"/>
          </w:tcPr>
          <w:p>
            <w:pPr>
              <w:pStyle w:val="21"/>
            </w:pPr>
          </w:p>
        </w:tc>
        <w:tc>
          <w:tcPr>
            <w:tcW w:w="4535" w:type="dxa"/>
            <w:vAlign w:val="center"/>
          </w:tcPr>
          <w:p>
            <w:pPr>
              <w:pStyle w:val="19"/>
            </w:pPr>
            <w:r>
              <w:t>合计</w:t>
            </w:r>
          </w:p>
        </w:tc>
        <w:tc>
          <w:tcPr>
            <w:tcW w:w="2551" w:type="dxa"/>
            <w:vAlign w:val="center"/>
          </w:tcPr>
          <w:p>
            <w:pPr>
              <w:pStyle w:val="20"/>
            </w:pPr>
            <w:r>
              <w:t>385.37</w:t>
            </w:r>
          </w:p>
        </w:tc>
        <w:tc>
          <w:tcPr>
            <w:tcW w:w="2551" w:type="dxa"/>
            <w:vAlign w:val="center"/>
          </w:tcPr>
          <w:p>
            <w:pPr>
              <w:pStyle w:val="20"/>
            </w:pPr>
            <w:r>
              <w:t>357.20</w:t>
            </w:r>
          </w:p>
        </w:tc>
        <w:tc>
          <w:tcPr>
            <w:tcW w:w="2552" w:type="dxa"/>
            <w:vAlign w:val="center"/>
          </w:tcPr>
          <w:p>
            <w:pPr>
              <w:pStyle w:val="20"/>
            </w:pPr>
            <w:r>
              <w:t>28.17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w:t>
            </w:r>
          </w:p>
        </w:tc>
        <w:tc>
          <w:tcPr>
            <w:tcW w:w="1191" w:type="dxa"/>
            <w:vAlign w:val="center"/>
          </w:tcPr>
          <w:p>
            <w:pPr>
              <w:pStyle w:val="17"/>
            </w:pPr>
            <w:r>
              <w:t>301</w:t>
            </w:r>
          </w:p>
        </w:tc>
        <w:tc>
          <w:tcPr>
            <w:tcW w:w="4535" w:type="dxa"/>
            <w:vAlign w:val="center"/>
          </w:tcPr>
          <w:p>
            <w:pPr>
              <w:pStyle w:val="17"/>
            </w:pPr>
            <w:r>
              <w:t>工资福利支出</w:t>
            </w:r>
          </w:p>
        </w:tc>
        <w:tc>
          <w:tcPr>
            <w:tcW w:w="2551" w:type="dxa"/>
            <w:vAlign w:val="center"/>
          </w:tcPr>
          <w:p>
            <w:pPr>
              <w:pStyle w:val="10"/>
            </w:pPr>
            <w:r>
              <w:t>285.39</w:t>
            </w:r>
          </w:p>
        </w:tc>
        <w:tc>
          <w:tcPr>
            <w:tcW w:w="2551" w:type="dxa"/>
            <w:vAlign w:val="center"/>
          </w:tcPr>
          <w:p>
            <w:pPr>
              <w:pStyle w:val="10"/>
            </w:pPr>
            <w:r>
              <w:t>285.39</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w:t>
            </w:r>
          </w:p>
        </w:tc>
        <w:tc>
          <w:tcPr>
            <w:tcW w:w="1191" w:type="dxa"/>
            <w:vAlign w:val="center"/>
          </w:tcPr>
          <w:p>
            <w:pPr>
              <w:pStyle w:val="17"/>
            </w:pPr>
            <w:r>
              <w:t>30101</w:t>
            </w:r>
          </w:p>
        </w:tc>
        <w:tc>
          <w:tcPr>
            <w:tcW w:w="4535" w:type="dxa"/>
            <w:vAlign w:val="center"/>
          </w:tcPr>
          <w:p>
            <w:pPr>
              <w:pStyle w:val="17"/>
            </w:pPr>
            <w:r>
              <w:t>基本工资</w:t>
            </w:r>
          </w:p>
        </w:tc>
        <w:tc>
          <w:tcPr>
            <w:tcW w:w="2551" w:type="dxa"/>
            <w:vAlign w:val="center"/>
          </w:tcPr>
          <w:p>
            <w:pPr>
              <w:pStyle w:val="10"/>
            </w:pPr>
            <w:r>
              <w:t>121.03</w:t>
            </w:r>
          </w:p>
        </w:tc>
        <w:tc>
          <w:tcPr>
            <w:tcW w:w="2551" w:type="dxa"/>
            <w:vAlign w:val="center"/>
          </w:tcPr>
          <w:p>
            <w:pPr>
              <w:pStyle w:val="10"/>
            </w:pPr>
            <w:r>
              <w:t>121.03</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4</w:t>
            </w:r>
          </w:p>
        </w:tc>
        <w:tc>
          <w:tcPr>
            <w:tcW w:w="1191" w:type="dxa"/>
            <w:vAlign w:val="center"/>
          </w:tcPr>
          <w:p>
            <w:pPr>
              <w:pStyle w:val="17"/>
            </w:pPr>
            <w:r>
              <w:t>30102</w:t>
            </w:r>
          </w:p>
        </w:tc>
        <w:tc>
          <w:tcPr>
            <w:tcW w:w="4535" w:type="dxa"/>
            <w:vAlign w:val="center"/>
          </w:tcPr>
          <w:p>
            <w:pPr>
              <w:pStyle w:val="17"/>
            </w:pPr>
            <w:r>
              <w:t>津贴补贴</w:t>
            </w:r>
          </w:p>
        </w:tc>
        <w:tc>
          <w:tcPr>
            <w:tcW w:w="2551" w:type="dxa"/>
            <w:vAlign w:val="center"/>
          </w:tcPr>
          <w:p>
            <w:pPr>
              <w:pStyle w:val="10"/>
            </w:pPr>
            <w:r>
              <w:t>27.09</w:t>
            </w:r>
          </w:p>
        </w:tc>
        <w:tc>
          <w:tcPr>
            <w:tcW w:w="2551" w:type="dxa"/>
            <w:vAlign w:val="center"/>
          </w:tcPr>
          <w:p>
            <w:pPr>
              <w:pStyle w:val="10"/>
            </w:pPr>
            <w:r>
              <w:t>27.09</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5</w:t>
            </w:r>
          </w:p>
        </w:tc>
        <w:tc>
          <w:tcPr>
            <w:tcW w:w="1191" w:type="dxa"/>
            <w:vAlign w:val="center"/>
          </w:tcPr>
          <w:p>
            <w:pPr>
              <w:pStyle w:val="17"/>
            </w:pPr>
            <w:r>
              <w:t>30103</w:t>
            </w:r>
          </w:p>
        </w:tc>
        <w:tc>
          <w:tcPr>
            <w:tcW w:w="4535" w:type="dxa"/>
            <w:vAlign w:val="center"/>
          </w:tcPr>
          <w:p>
            <w:pPr>
              <w:pStyle w:val="17"/>
            </w:pPr>
            <w:r>
              <w:t>奖金</w:t>
            </w:r>
          </w:p>
        </w:tc>
        <w:tc>
          <w:tcPr>
            <w:tcW w:w="2551" w:type="dxa"/>
            <w:vAlign w:val="center"/>
          </w:tcPr>
          <w:p>
            <w:pPr>
              <w:pStyle w:val="10"/>
            </w:pPr>
            <w:r>
              <w:t>53.55</w:t>
            </w:r>
          </w:p>
        </w:tc>
        <w:tc>
          <w:tcPr>
            <w:tcW w:w="2551" w:type="dxa"/>
            <w:vAlign w:val="center"/>
          </w:tcPr>
          <w:p>
            <w:pPr>
              <w:pStyle w:val="10"/>
            </w:pPr>
            <w:r>
              <w:t>53.55</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6</w:t>
            </w:r>
          </w:p>
        </w:tc>
        <w:tc>
          <w:tcPr>
            <w:tcW w:w="1191" w:type="dxa"/>
            <w:vAlign w:val="center"/>
          </w:tcPr>
          <w:p>
            <w:pPr>
              <w:pStyle w:val="17"/>
            </w:pPr>
            <w:r>
              <w:t>30108</w:t>
            </w:r>
          </w:p>
        </w:tc>
        <w:tc>
          <w:tcPr>
            <w:tcW w:w="4535" w:type="dxa"/>
            <w:vAlign w:val="center"/>
          </w:tcPr>
          <w:p>
            <w:pPr>
              <w:pStyle w:val="17"/>
            </w:pPr>
            <w:r>
              <w:t>机关事业单位基本养老保险缴费</w:t>
            </w:r>
          </w:p>
        </w:tc>
        <w:tc>
          <w:tcPr>
            <w:tcW w:w="2551" w:type="dxa"/>
            <w:vAlign w:val="center"/>
          </w:tcPr>
          <w:p>
            <w:pPr>
              <w:pStyle w:val="10"/>
            </w:pPr>
            <w:r>
              <w:t>34.02</w:t>
            </w:r>
          </w:p>
        </w:tc>
        <w:tc>
          <w:tcPr>
            <w:tcW w:w="2551" w:type="dxa"/>
            <w:vAlign w:val="center"/>
          </w:tcPr>
          <w:p>
            <w:pPr>
              <w:pStyle w:val="10"/>
            </w:pPr>
            <w:r>
              <w:t>34.02</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7</w:t>
            </w:r>
          </w:p>
        </w:tc>
        <w:tc>
          <w:tcPr>
            <w:tcW w:w="1191" w:type="dxa"/>
            <w:vAlign w:val="center"/>
          </w:tcPr>
          <w:p>
            <w:pPr>
              <w:pStyle w:val="17"/>
            </w:pPr>
            <w:r>
              <w:t>30110</w:t>
            </w:r>
          </w:p>
        </w:tc>
        <w:tc>
          <w:tcPr>
            <w:tcW w:w="4535" w:type="dxa"/>
            <w:vAlign w:val="center"/>
          </w:tcPr>
          <w:p>
            <w:pPr>
              <w:pStyle w:val="17"/>
            </w:pPr>
            <w:r>
              <w:t>职工基本医疗保险缴费</w:t>
            </w:r>
          </w:p>
        </w:tc>
        <w:tc>
          <w:tcPr>
            <w:tcW w:w="2551" w:type="dxa"/>
            <w:vAlign w:val="center"/>
          </w:tcPr>
          <w:p>
            <w:pPr>
              <w:pStyle w:val="10"/>
            </w:pPr>
            <w:r>
              <w:t>9.05</w:t>
            </w:r>
          </w:p>
        </w:tc>
        <w:tc>
          <w:tcPr>
            <w:tcW w:w="2551" w:type="dxa"/>
            <w:vAlign w:val="center"/>
          </w:tcPr>
          <w:p>
            <w:pPr>
              <w:pStyle w:val="10"/>
            </w:pPr>
            <w:r>
              <w:t>9.05</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8</w:t>
            </w:r>
          </w:p>
        </w:tc>
        <w:tc>
          <w:tcPr>
            <w:tcW w:w="1191" w:type="dxa"/>
            <w:vAlign w:val="center"/>
          </w:tcPr>
          <w:p>
            <w:pPr>
              <w:pStyle w:val="17"/>
            </w:pPr>
            <w:r>
              <w:t>30112</w:t>
            </w:r>
          </w:p>
        </w:tc>
        <w:tc>
          <w:tcPr>
            <w:tcW w:w="4535" w:type="dxa"/>
            <w:vAlign w:val="center"/>
          </w:tcPr>
          <w:p>
            <w:pPr>
              <w:pStyle w:val="17"/>
            </w:pPr>
            <w:r>
              <w:t>其他社会保障缴费</w:t>
            </w:r>
          </w:p>
        </w:tc>
        <w:tc>
          <w:tcPr>
            <w:tcW w:w="2551" w:type="dxa"/>
            <w:vAlign w:val="center"/>
          </w:tcPr>
          <w:p>
            <w:pPr>
              <w:pStyle w:val="10"/>
            </w:pPr>
            <w:r>
              <w:t>1.49</w:t>
            </w:r>
          </w:p>
        </w:tc>
        <w:tc>
          <w:tcPr>
            <w:tcW w:w="2551" w:type="dxa"/>
            <w:vAlign w:val="center"/>
          </w:tcPr>
          <w:p>
            <w:pPr>
              <w:pStyle w:val="10"/>
            </w:pPr>
            <w:r>
              <w:t>1.49</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9</w:t>
            </w:r>
          </w:p>
        </w:tc>
        <w:tc>
          <w:tcPr>
            <w:tcW w:w="1191" w:type="dxa"/>
            <w:vAlign w:val="center"/>
          </w:tcPr>
          <w:p>
            <w:pPr>
              <w:pStyle w:val="17"/>
            </w:pPr>
            <w:r>
              <w:t>30113</w:t>
            </w:r>
          </w:p>
        </w:tc>
        <w:tc>
          <w:tcPr>
            <w:tcW w:w="4535" w:type="dxa"/>
            <w:vAlign w:val="center"/>
          </w:tcPr>
          <w:p>
            <w:pPr>
              <w:pStyle w:val="17"/>
            </w:pPr>
            <w:r>
              <w:t>住房公积金</w:t>
            </w:r>
          </w:p>
        </w:tc>
        <w:tc>
          <w:tcPr>
            <w:tcW w:w="2551" w:type="dxa"/>
            <w:vAlign w:val="center"/>
          </w:tcPr>
          <w:p>
            <w:pPr>
              <w:pStyle w:val="10"/>
            </w:pPr>
            <w:r>
              <w:t>20.28</w:t>
            </w:r>
          </w:p>
        </w:tc>
        <w:tc>
          <w:tcPr>
            <w:tcW w:w="2551" w:type="dxa"/>
            <w:vAlign w:val="center"/>
          </w:tcPr>
          <w:p>
            <w:pPr>
              <w:pStyle w:val="10"/>
            </w:pPr>
            <w:r>
              <w:t>20.28</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10</w:t>
            </w:r>
          </w:p>
        </w:tc>
        <w:tc>
          <w:tcPr>
            <w:tcW w:w="1191" w:type="dxa"/>
            <w:vAlign w:val="center"/>
          </w:tcPr>
          <w:p>
            <w:pPr>
              <w:pStyle w:val="17"/>
            </w:pPr>
            <w:r>
              <w:t>30199</w:t>
            </w:r>
          </w:p>
        </w:tc>
        <w:tc>
          <w:tcPr>
            <w:tcW w:w="4535" w:type="dxa"/>
            <w:vAlign w:val="center"/>
          </w:tcPr>
          <w:p>
            <w:pPr>
              <w:pStyle w:val="17"/>
            </w:pPr>
            <w:r>
              <w:t>其他工资福利支出</w:t>
            </w:r>
          </w:p>
        </w:tc>
        <w:tc>
          <w:tcPr>
            <w:tcW w:w="2551" w:type="dxa"/>
            <w:vAlign w:val="center"/>
          </w:tcPr>
          <w:p>
            <w:pPr>
              <w:pStyle w:val="10"/>
            </w:pPr>
            <w:r>
              <w:t>18.88</w:t>
            </w:r>
          </w:p>
        </w:tc>
        <w:tc>
          <w:tcPr>
            <w:tcW w:w="2551" w:type="dxa"/>
            <w:vAlign w:val="center"/>
          </w:tcPr>
          <w:p>
            <w:pPr>
              <w:pStyle w:val="10"/>
            </w:pPr>
            <w:r>
              <w:t>18.88</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11</w:t>
            </w:r>
          </w:p>
        </w:tc>
        <w:tc>
          <w:tcPr>
            <w:tcW w:w="1191" w:type="dxa"/>
            <w:vAlign w:val="center"/>
          </w:tcPr>
          <w:p>
            <w:pPr>
              <w:pStyle w:val="17"/>
            </w:pPr>
            <w:r>
              <w:t>302</w:t>
            </w:r>
          </w:p>
        </w:tc>
        <w:tc>
          <w:tcPr>
            <w:tcW w:w="4535" w:type="dxa"/>
            <w:vAlign w:val="center"/>
          </w:tcPr>
          <w:p>
            <w:pPr>
              <w:pStyle w:val="17"/>
            </w:pPr>
            <w:r>
              <w:t>商品和服务支出</w:t>
            </w:r>
          </w:p>
        </w:tc>
        <w:tc>
          <w:tcPr>
            <w:tcW w:w="2551" w:type="dxa"/>
            <w:vAlign w:val="center"/>
          </w:tcPr>
          <w:p>
            <w:pPr>
              <w:pStyle w:val="10"/>
            </w:pPr>
            <w:r>
              <w:t>28.17</w:t>
            </w:r>
          </w:p>
        </w:tc>
        <w:tc>
          <w:tcPr>
            <w:tcW w:w="2551" w:type="dxa"/>
            <w:vAlign w:val="center"/>
          </w:tcPr>
          <w:p>
            <w:pPr>
              <w:pStyle w:val="10"/>
            </w:pPr>
          </w:p>
        </w:tc>
        <w:tc>
          <w:tcPr>
            <w:tcW w:w="2552" w:type="dxa"/>
            <w:vAlign w:val="center"/>
          </w:tcPr>
          <w:p>
            <w:pPr>
              <w:pStyle w:val="10"/>
            </w:pPr>
            <w:r>
              <w:t>28.17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12</w:t>
            </w:r>
          </w:p>
        </w:tc>
        <w:tc>
          <w:tcPr>
            <w:tcW w:w="1191" w:type="dxa"/>
            <w:vAlign w:val="center"/>
          </w:tcPr>
          <w:p>
            <w:pPr>
              <w:pStyle w:val="17"/>
            </w:pPr>
            <w:r>
              <w:t>30201</w:t>
            </w:r>
          </w:p>
        </w:tc>
        <w:tc>
          <w:tcPr>
            <w:tcW w:w="4535" w:type="dxa"/>
            <w:vAlign w:val="center"/>
          </w:tcPr>
          <w:p>
            <w:pPr>
              <w:pStyle w:val="17"/>
            </w:pPr>
            <w:r>
              <w:t>办公费</w:t>
            </w:r>
          </w:p>
        </w:tc>
        <w:tc>
          <w:tcPr>
            <w:tcW w:w="2551" w:type="dxa"/>
            <w:vAlign w:val="center"/>
          </w:tcPr>
          <w:p>
            <w:pPr>
              <w:pStyle w:val="10"/>
            </w:pPr>
            <w:r>
              <w:t>1.90</w:t>
            </w:r>
          </w:p>
        </w:tc>
        <w:tc>
          <w:tcPr>
            <w:tcW w:w="2551" w:type="dxa"/>
            <w:vAlign w:val="center"/>
          </w:tcPr>
          <w:p>
            <w:pPr>
              <w:pStyle w:val="10"/>
            </w:pPr>
          </w:p>
        </w:tc>
        <w:tc>
          <w:tcPr>
            <w:tcW w:w="2552" w:type="dxa"/>
            <w:vAlign w:val="center"/>
          </w:tcPr>
          <w:p>
            <w:pPr>
              <w:pStyle w:val="10"/>
            </w:pPr>
            <w:r>
              <w:t>1.90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13</w:t>
            </w:r>
          </w:p>
        </w:tc>
        <w:tc>
          <w:tcPr>
            <w:tcW w:w="1191" w:type="dxa"/>
            <w:vAlign w:val="center"/>
          </w:tcPr>
          <w:p>
            <w:pPr>
              <w:pStyle w:val="17"/>
            </w:pPr>
            <w:r>
              <w:t>30202</w:t>
            </w:r>
          </w:p>
        </w:tc>
        <w:tc>
          <w:tcPr>
            <w:tcW w:w="4535" w:type="dxa"/>
            <w:vAlign w:val="center"/>
          </w:tcPr>
          <w:p>
            <w:pPr>
              <w:pStyle w:val="17"/>
            </w:pPr>
            <w:r>
              <w:t>印刷费</w:t>
            </w:r>
          </w:p>
        </w:tc>
        <w:tc>
          <w:tcPr>
            <w:tcW w:w="2551" w:type="dxa"/>
            <w:vAlign w:val="center"/>
          </w:tcPr>
          <w:p>
            <w:pPr>
              <w:pStyle w:val="10"/>
            </w:pPr>
            <w:r>
              <w:t>0.19</w:t>
            </w:r>
          </w:p>
        </w:tc>
        <w:tc>
          <w:tcPr>
            <w:tcW w:w="2551" w:type="dxa"/>
            <w:vAlign w:val="center"/>
          </w:tcPr>
          <w:p>
            <w:pPr>
              <w:pStyle w:val="10"/>
            </w:pPr>
          </w:p>
        </w:tc>
        <w:tc>
          <w:tcPr>
            <w:tcW w:w="2552" w:type="dxa"/>
            <w:vAlign w:val="center"/>
          </w:tcPr>
          <w:p>
            <w:pPr>
              <w:pStyle w:val="10"/>
            </w:pPr>
            <w:r>
              <w:t>0.19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14</w:t>
            </w:r>
          </w:p>
        </w:tc>
        <w:tc>
          <w:tcPr>
            <w:tcW w:w="1191" w:type="dxa"/>
            <w:vAlign w:val="center"/>
          </w:tcPr>
          <w:p>
            <w:pPr>
              <w:pStyle w:val="17"/>
            </w:pPr>
            <w:r>
              <w:t>30205</w:t>
            </w:r>
          </w:p>
        </w:tc>
        <w:tc>
          <w:tcPr>
            <w:tcW w:w="4535" w:type="dxa"/>
            <w:vAlign w:val="center"/>
          </w:tcPr>
          <w:p>
            <w:pPr>
              <w:pStyle w:val="17"/>
            </w:pPr>
            <w:r>
              <w:t>水费</w:t>
            </w:r>
          </w:p>
        </w:tc>
        <w:tc>
          <w:tcPr>
            <w:tcW w:w="2551" w:type="dxa"/>
            <w:vAlign w:val="center"/>
          </w:tcPr>
          <w:p>
            <w:pPr>
              <w:pStyle w:val="10"/>
            </w:pPr>
            <w:r>
              <w:t>0.19</w:t>
            </w:r>
          </w:p>
        </w:tc>
        <w:tc>
          <w:tcPr>
            <w:tcW w:w="2551" w:type="dxa"/>
            <w:vAlign w:val="center"/>
          </w:tcPr>
          <w:p>
            <w:pPr>
              <w:pStyle w:val="10"/>
            </w:pPr>
          </w:p>
        </w:tc>
        <w:tc>
          <w:tcPr>
            <w:tcW w:w="2552" w:type="dxa"/>
            <w:vAlign w:val="center"/>
          </w:tcPr>
          <w:p>
            <w:pPr>
              <w:pStyle w:val="10"/>
            </w:pPr>
            <w:r>
              <w:t>0.19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15</w:t>
            </w:r>
          </w:p>
        </w:tc>
        <w:tc>
          <w:tcPr>
            <w:tcW w:w="1191" w:type="dxa"/>
            <w:vAlign w:val="center"/>
          </w:tcPr>
          <w:p>
            <w:pPr>
              <w:pStyle w:val="17"/>
            </w:pPr>
            <w:r>
              <w:t>30206</w:t>
            </w:r>
          </w:p>
        </w:tc>
        <w:tc>
          <w:tcPr>
            <w:tcW w:w="4535" w:type="dxa"/>
            <w:vAlign w:val="center"/>
          </w:tcPr>
          <w:p>
            <w:pPr>
              <w:pStyle w:val="17"/>
            </w:pPr>
            <w:r>
              <w:t>电费</w:t>
            </w:r>
          </w:p>
        </w:tc>
        <w:tc>
          <w:tcPr>
            <w:tcW w:w="2551" w:type="dxa"/>
            <w:vAlign w:val="center"/>
          </w:tcPr>
          <w:p>
            <w:pPr>
              <w:pStyle w:val="10"/>
            </w:pPr>
            <w:r>
              <w:t>0.57</w:t>
            </w:r>
          </w:p>
        </w:tc>
        <w:tc>
          <w:tcPr>
            <w:tcW w:w="2551" w:type="dxa"/>
            <w:vAlign w:val="center"/>
          </w:tcPr>
          <w:p>
            <w:pPr>
              <w:pStyle w:val="10"/>
            </w:pPr>
          </w:p>
        </w:tc>
        <w:tc>
          <w:tcPr>
            <w:tcW w:w="2552" w:type="dxa"/>
            <w:vAlign w:val="center"/>
          </w:tcPr>
          <w:p>
            <w:pPr>
              <w:pStyle w:val="10"/>
            </w:pPr>
            <w:r>
              <w:t>0.57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16</w:t>
            </w:r>
          </w:p>
        </w:tc>
        <w:tc>
          <w:tcPr>
            <w:tcW w:w="1191" w:type="dxa"/>
            <w:vAlign w:val="center"/>
          </w:tcPr>
          <w:p>
            <w:pPr>
              <w:pStyle w:val="17"/>
            </w:pPr>
            <w:r>
              <w:t>30207</w:t>
            </w:r>
          </w:p>
        </w:tc>
        <w:tc>
          <w:tcPr>
            <w:tcW w:w="4535" w:type="dxa"/>
            <w:vAlign w:val="center"/>
          </w:tcPr>
          <w:p>
            <w:pPr>
              <w:pStyle w:val="17"/>
            </w:pPr>
            <w:r>
              <w:t>邮电费</w:t>
            </w:r>
          </w:p>
        </w:tc>
        <w:tc>
          <w:tcPr>
            <w:tcW w:w="2551" w:type="dxa"/>
            <w:vAlign w:val="center"/>
          </w:tcPr>
          <w:p>
            <w:pPr>
              <w:pStyle w:val="10"/>
            </w:pPr>
            <w:r>
              <w:t>3.76</w:t>
            </w:r>
          </w:p>
        </w:tc>
        <w:tc>
          <w:tcPr>
            <w:tcW w:w="2551" w:type="dxa"/>
            <w:vAlign w:val="center"/>
          </w:tcPr>
          <w:p>
            <w:pPr>
              <w:pStyle w:val="10"/>
            </w:pPr>
          </w:p>
        </w:tc>
        <w:tc>
          <w:tcPr>
            <w:tcW w:w="2552" w:type="dxa"/>
            <w:vAlign w:val="center"/>
          </w:tcPr>
          <w:p>
            <w:pPr>
              <w:pStyle w:val="10"/>
            </w:pPr>
            <w:r>
              <w:t>3.76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17</w:t>
            </w:r>
          </w:p>
        </w:tc>
        <w:tc>
          <w:tcPr>
            <w:tcW w:w="1191" w:type="dxa"/>
            <w:vAlign w:val="center"/>
          </w:tcPr>
          <w:p>
            <w:pPr>
              <w:pStyle w:val="17"/>
            </w:pPr>
            <w:r>
              <w:t>30211</w:t>
            </w:r>
          </w:p>
        </w:tc>
        <w:tc>
          <w:tcPr>
            <w:tcW w:w="4535" w:type="dxa"/>
            <w:vAlign w:val="center"/>
          </w:tcPr>
          <w:p>
            <w:pPr>
              <w:pStyle w:val="17"/>
            </w:pPr>
            <w:r>
              <w:t>差旅费</w:t>
            </w:r>
          </w:p>
        </w:tc>
        <w:tc>
          <w:tcPr>
            <w:tcW w:w="2551" w:type="dxa"/>
            <w:vAlign w:val="center"/>
          </w:tcPr>
          <w:p>
            <w:pPr>
              <w:pStyle w:val="10"/>
            </w:pPr>
            <w:r>
              <w:t>0.95</w:t>
            </w:r>
          </w:p>
        </w:tc>
        <w:tc>
          <w:tcPr>
            <w:tcW w:w="2551" w:type="dxa"/>
            <w:vAlign w:val="center"/>
          </w:tcPr>
          <w:p>
            <w:pPr>
              <w:pStyle w:val="10"/>
            </w:pPr>
          </w:p>
        </w:tc>
        <w:tc>
          <w:tcPr>
            <w:tcW w:w="2552" w:type="dxa"/>
            <w:vAlign w:val="center"/>
          </w:tcPr>
          <w:p>
            <w:pPr>
              <w:pStyle w:val="10"/>
            </w:pPr>
            <w:r>
              <w:t>0.95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18</w:t>
            </w:r>
          </w:p>
        </w:tc>
        <w:tc>
          <w:tcPr>
            <w:tcW w:w="1191" w:type="dxa"/>
            <w:vAlign w:val="center"/>
          </w:tcPr>
          <w:p>
            <w:pPr>
              <w:pStyle w:val="17"/>
            </w:pPr>
            <w:r>
              <w:t>30213</w:t>
            </w:r>
          </w:p>
        </w:tc>
        <w:tc>
          <w:tcPr>
            <w:tcW w:w="4535" w:type="dxa"/>
            <w:vAlign w:val="center"/>
          </w:tcPr>
          <w:p>
            <w:pPr>
              <w:pStyle w:val="17"/>
            </w:pPr>
            <w:r>
              <w:t>维修(护)费</w:t>
            </w:r>
          </w:p>
        </w:tc>
        <w:tc>
          <w:tcPr>
            <w:tcW w:w="2551" w:type="dxa"/>
            <w:vAlign w:val="center"/>
          </w:tcPr>
          <w:p>
            <w:pPr>
              <w:pStyle w:val="10"/>
            </w:pPr>
            <w:r>
              <w:t>0.38</w:t>
            </w:r>
          </w:p>
        </w:tc>
        <w:tc>
          <w:tcPr>
            <w:tcW w:w="2551" w:type="dxa"/>
            <w:vAlign w:val="center"/>
          </w:tcPr>
          <w:p>
            <w:pPr>
              <w:pStyle w:val="10"/>
            </w:pPr>
          </w:p>
        </w:tc>
        <w:tc>
          <w:tcPr>
            <w:tcW w:w="2552" w:type="dxa"/>
            <w:vAlign w:val="center"/>
          </w:tcPr>
          <w:p>
            <w:pPr>
              <w:pStyle w:val="10"/>
            </w:pPr>
            <w:r>
              <w:t>0.38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19</w:t>
            </w:r>
          </w:p>
        </w:tc>
        <w:tc>
          <w:tcPr>
            <w:tcW w:w="1191" w:type="dxa"/>
            <w:vAlign w:val="center"/>
          </w:tcPr>
          <w:p>
            <w:pPr>
              <w:pStyle w:val="17"/>
            </w:pPr>
            <w:r>
              <w:t>30215</w:t>
            </w:r>
          </w:p>
        </w:tc>
        <w:tc>
          <w:tcPr>
            <w:tcW w:w="4535" w:type="dxa"/>
            <w:vAlign w:val="center"/>
          </w:tcPr>
          <w:p>
            <w:pPr>
              <w:pStyle w:val="17"/>
            </w:pPr>
            <w:r>
              <w:t>会议费</w:t>
            </w:r>
          </w:p>
        </w:tc>
        <w:tc>
          <w:tcPr>
            <w:tcW w:w="2551" w:type="dxa"/>
            <w:vAlign w:val="center"/>
          </w:tcPr>
          <w:p>
            <w:pPr>
              <w:pStyle w:val="10"/>
            </w:pPr>
            <w:r>
              <w:t>0.38</w:t>
            </w:r>
          </w:p>
        </w:tc>
        <w:tc>
          <w:tcPr>
            <w:tcW w:w="2551" w:type="dxa"/>
            <w:vAlign w:val="center"/>
          </w:tcPr>
          <w:p>
            <w:pPr>
              <w:pStyle w:val="10"/>
            </w:pPr>
          </w:p>
        </w:tc>
        <w:tc>
          <w:tcPr>
            <w:tcW w:w="2552" w:type="dxa"/>
            <w:vAlign w:val="center"/>
          </w:tcPr>
          <w:p>
            <w:pPr>
              <w:pStyle w:val="10"/>
            </w:pPr>
            <w:r>
              <w:t>0.38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20</w:t>
            </w:r>
          </w:p>
        </w:tc>
        <w:tc>
          <w:tcPr>
            <w:tcW w:w="1191" w:type="dxa"/>
            <w:vAlign w:val="center"/>
          </w:tcPr>
          <w:p>
            <w:pPr>
              <w:pStyle w:val="17"/>
            </w:pPr>
            <w:r>
              <w:t>30216</w:t>
            </w:r>
          </w:p>
        </w:tc>
        <w:tc>
          <w:tcPr>
            <w:tcW w:w="4535" w:type="dxa"/>
            <w:vAlign w:val="center"/>
          </w:tcPr>
          <w:p>
            <w:pPr>
              <w:pStyle w:val="17"/>
            </w:pPr>
            <w:r>
              <w:t>培训费</w:t>
            </w:r>
          </w:p>
        </w:tc>
        <w:tc>
          <w:tcPr>
            <w:tcW w:w="2551" w:type="dxa"/>
            <w:vAlign w:val="center"/>
          </w:tcPr>
          <w:p>
            <w:pPr>
              <w:pStyle w:val="10"/>
            </w:pPr>
            <w:r>
              <w:t>0.38</w:t>
            </w:r>
          </w:p>
        </w:tc>
        <w:tc>
          <w:tcPr>
            <w:tcW w:w="2551" w:type="dxa"/>
            <w:vAlign w:val="center"/>
          </w:tcPr>
          <w:p>
            <w:pPr>
              <w:pStyle w:val="10"/>
            </w:pPr>
          </w:p>
        </w:tc>
        <w:tc>
          <w:tcPr>
            <w:tcW w:w="2552" w:type="dxa"/>
            <w:vAlign w:val="center"/>
          </w:tcPr>
          <w:p>
            <w:pPr>
              <w:pStyle w:val="10"/>
            </w:pPr>
            <w:r>
              <w:t>0.38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21</w:t>
            </w:r>
          </w:p>
        </w:tc>
        <w:tc>
          <w:tcPr>
            <w:tcW w:w="1191" w:type="dxa"/>
            <w:vAlign w:val="center"/>
          </w:tcPr>
          <w:p>
            <w:pPr>
              <w:pStyle w:val="17"/>
            </w:pPr>
            <w:r>
              <w:t>30217</w:t>
            </w:r>
          </w:p>
        </w:tc>
        <w:tc>
          <w:tcPr>
            <w:tcW w:w="4535" w:type="dxa"/>
            <w:vAlign w:val="center"/>
          </w:tcPr>
          <w:p>
            <w:pPr>
              <w:pStyle w:val="17"/>
            </w:pPr>
            <w:r>
              <w:t>公务接待费</w:t>
            </w:r>
          </w:p>
        </w:tc>
        <w:tc>
          <w:tcPr>
            <w:tcW w:w="2551" w:type="dxa"/>
            <w:vAlign w:val="center"/>
          </w:tcPr>
          <w:p>
            <w:pPr>
              <w:pStyle w:val="10"/>
            </w:pPr>
            <w:r>
              <w:t>0.38</w:t>
            </w:r>
          </w:p>
        </w:tc>
        <w:tc>
          <w:tcPr>
            <w:tcW w:w="2551" w:type="dxa"/>
            <w:vAlign w:val="center"/>
          </w:tcPr>
          <w:p>
            <w:pPr>
              <w:pStyle w:val="10"/>
            </w:pPr>
          </w:p>
        </w:tc>
        <w:tc>
          <w:tcPr>
            <w:tcW w:w="2552" w:type="dxa"/>
            <w:vAlign w:val="center"/>
          </w:tcPr>
          <w:p>
            <w:pPr>
              <w:pStyle w:val="10"/>
            </w:pPr>
            <w:r>
              <w:t>0.38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22</w:t>
            </w:r>
          </w:p>
        </w:tc>
        <w:tc>
          <w:tcPr>
            <w:tcW w:w="1191" w:type="dxa"/>
            <w:vAlign w:val="center"/>
          </w:tcPr>
          <w:p>
            <w:pPr>
              <w:pStyle w:val="17"/>
            </w:pPr>
            <w:r>
              <w:t>30228</w:t>
            </w:r>
          </w:p>
        </w:tc>
        <w:tc>
          <w:tcPr>
            <w:tcW w:w="4535" w:type="dxa"/>
            <w:vAlign w:val="center"/>
          </w:tcPr>
          <w:p>
            <w:pPr>
              <w:pStyle w:val="17"/>
            </w:pPr>
            <w:r>
              <w:t>工会经费</w:t>
            </w:r>
          </w:p>
        </w:tc>
        <w:tc>
          <w:tcPr>
            <w:tcW w:w="2551" w:type="dxa"/>
            <w:vAlign w:val="center"/>
          </w:tcPr>
          <w:p>
            <w:pPr>
              <w:pStyle w:val="10"/>
            </w:pPr>
            <w:r>
              <w:t>1.49</w:t>
            </w:r>
          </w:p>
        </w:tc>
        <w:tc>
          <w:tcPr>
            <w:tcW w:w="2551" w:type="dxa"/>
            <w:vAlign w:val="center"/>
          </w:tcPr>
          <w:p>
            <w:pPr>
              <w:pStyle w:val="10"/>
            </w:pPr>
          </w:p>
        </w:tc>
        <w:tc>
          <w:tcPr>
            <w:tcW w:w="2552" w:type="dxa"/>
            <w:vAlign w:val="center"/>
          </w:tcPr>
          <w:p>
            <w:pPr>
              <w:pStyle w:val="10"/>
            </w:pPr>
            <w:r>
              <w:t>1.49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23</w:t>
            </w:r>
          </w:p>
        </w:tc>
        <w:tc>
          <w:tcPr>
            <w:tcW w:w="1191" w:type="dxa"/>
            <w:vAlign w:val="center"/>
          </w:tcPr>
          <w:p>
            <w:pPr>
              <w:pStyle w:val="17"/>
            </w:pPr>
            <w:r>
              <w:t>30229</w:t>
            </w:r>
          </w:p>
        </w:tc>
        <w:tc>
          <w:tcPr>
            <w:tcW w:w="4535" w:type="dxa"/>
            <w:vAlign w:val="center"/>
          </w:tcPr>
          <w:p>
            <w:pPr>
              <w:pStyle w:val="17"/>
            </w:pPr>
            <w:r>
              <w:t>福利费</w:t>
            </w:r>
          </w:p>
        </w:tc>
        <w:tc>
          <w:tcPr>
            <w:tcW w:w="2551" w:type="dxa"/>
            <w:vAlign w:val="center"/>
          </w:tcPr>
          <w:p>
            <w:pPr>
              <w:pStyle w:val="10"/>
            </w:pPr>
            <w:r>
              <w:t>2.57</w:t>
            </w:r>
          </w:p>
        </w:tc>
        <w:tc>
          <w:tcPr>
            <w:tcW w:w="2551" w:type="dxa"/>
            <w:vAlign w:val="center"/>
          </w:tcPr>
          <w:p>
            <w:pPr>
              <w:pStyle w:val="10"/>
            </w:pPr>
          </w:p>
        </w:tc>
        <w:tc>
          <w:tcPr>
            <w:tcW w:w="2552" w:type="dxa"/>
            <w:vAlign w:val="center"/>
          </w:tcPr>
          <w:p>
            <w:pPr>
              <w:pStyle w:val="10"/>
            </w:pPr>
            <w:r>
              <w:t>2.57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24</w:t>
            </w:r>
          </w:p>
        </w:tc>
        <w:tc>
          <w:tcPr>
            <w:tcW w:w="1191" w:type="dxa"/>
            <w:vAlign w:val="center"/>
          </w:tcPr>
          <w:p>
            <w:pPr>
              <w:pStyle w:val="17"/>
            </w:pPr>
            <w:r>
              <w:t>30231</w:t>
            </w:r>
          </w:p>
        </w:tc>
        <w:tc>
          <w:tcPr>
            <w:tcW w:w="4535" w:type="dxa"/>
            <w:vAlign w:val="center"/>
          </w:tcPr>
          <w:p>
            <w:pPr>
              <w:pStyle w:val="17"/>
            </w:pPr>
            <w:r>
              <w:t>公务用车运行维护费</w:t>
            </w:r>
          </w:p>
        </w:tc>
        <w:tc>
          <w:tcPr>
            <w:tcW w:w="2551" w:type="dxa"/>
            <w:vAlign w:val="center"/>
          </w:tcPr>
          <w:p>
            <w:pPr>
              <w:pStyle w:val="10"/>
            </w:pPr>
            <w:r>
              <w:t>3.00</w:t>
            </w:r>
          </w:p>
        </w:tc>
        <w:tc>
          <w:tcPr>
            <w:tcW w:w="2551" w:type="dxa"/>
            <w:vAlign w:val="center"/>
          </w:tcPr>
          <w:p>
            <w:pPr>
              <w:pStyle w:val="10"/>
            </w:pPr>
          </w:p>
        </w:tc>
        <w:tc>
          <w:tcPr>
            <w:tcW w:w="2552" w:type="dxa"/>
            <w:vAlign w:val="center"/>
          </w:tcPr>
          <w:p>
            <w:pPr>
              <w:pStyle w:val="10"/>
            </w:pPr>
            <w:r>
              <w:t>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25</w:t>
            </w:r>
          </w:p>
        </w:tc>
        <w:tc>
          <w:tcPr>
            <w:tcW w:w="1191" w:type="dxa"/>
            <w:vAlign w:val="center"/>
          </w:tcPr>
          <w:p>
            <w:pPr>
              <w:pStyle w:val="17"/>
            </w:pPr>
            <w:r>
              <w:t>30239</w:t>
            </w:r>
          </w:p>
        </w:tc>
        <w:tc>
          <w:tcPr>
            <w:tcW w:w="4535" w:type="dxa"/>
            <w:vAlign w:val="center"/>
          </w:tcPr>
          <w:p>
            <w:pPr>
              <w:pStyle w:val="17"/>
            </w:pPr>
            <w:r>
              <w:t>其他交通费用</w:t>
            </w:r>
          </w:p>
        </w:tc>
        <w:tc>
          <w:tcPr>
            <w:tcW w:w="2551" w:type="dxa"/>
            <w:vAlign w:val="center"/>
          </w:tcPr>
          <w:p>
            <w:pPr>
              <w:pStyle w:val="10"/>
            </w:pPr>
            <w:r>
              <w:t>9.56</w:t>
            </w:r>
          </w:p>
        </w:tc>
        <w:tc>
          <w:tcPr>
            <w:tcW w:w="2551" w:type="dxa"/>
            <w:vAlign w:val="center"/>
          </w:tcPr>
          <w:p>
            <w:pPr>
              <w:pStyle w:val="10"/>
            </w:pPr>
          </w:p>
        </w:tc>
        <w:tc>
          <w:tcPr>
            <w:tcW w:w="2552" w:type="dxa"/>
            <w:vAlign w:val="center"/>
          </w:tcPr>
          <w:p>
            <w:pPr>
              <w:pStyle w:val="10"/>
            </w:pPr>
            <w:r>
              <w:t>9.56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26</w:t>
            </w:r>
          </w:p>
        </w:tc>
        <w:tc>
          <w:tcPr>
            <w:tcW w:w="1191" w:type="dxa"/>
            <w:vAlign w:val="center"/>
          </w:tcPr>
          <w:p>
            <w:pPr>
              <w:pStyle w:val="17"/>
            </w:pPr>
            <w:r>
              <w:t>30299</w:t>
            </w:r>
          </w:p>
        </w:tc>
        <w:tc>
          <w:tcPr>
            <w:tcW w:w="4535" w:type="dxa"/>
            <w:vAlign w:val="center"/>
          </w:tcPr>
          <w:p>
            <w:pPr>
              <w:pStyle w:val="17"/>
            </w:pPr>
            <w:r>
              <w:t>其他商品和服务支出</w:t>
            </w:r>
          </w:p>
        </w:tc>
        <w:tc>
          <w:tcPr>
            <w:tcW w:w="2551" w:type="dxa"/>
            <w:vAlign w:val="center"/>
          </w:tcPr>
          <w:p>
            <w:pPr>
              <w:pStyle w:val="10"/>
            </w:pPr>
            <w:r>
              <w:t>2.47</w:t>
            </w:r>
          </w:p>
        </w:tc>
        <w:tc>
          <w:tcPr>
            <w:tcW w:w="2551" w:type="dxa"/>
            <w:vAlign w:val="center"/>
          </w:tcPr>
          <w:p>
            <w:pPr>
              <w:pStyle w:val="10"/>
            </w:pPr>
          </w:p>
        </w:tc>
        <w:tc>
          <w:tcPr>
            <w:tcW w:w="2552" w:type="dxa"/>
            <w:vAlign w:val="center"/>
          </w:tcPr>
          <w:p>
            <w:pPr>
              <w:pStyle w:val="10"/>
            </w:pPr>
            <w:r>
              <w:t>2.47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27</w:t>
            </w:r>
          </w:p>
        </w:tc>
        <w:tc>
          <w:tcPr>
            <w:tcW w:w="1191" w:type="dxa"/>
            <w:vAlign w:val="center"/>
          </w:tcPr>
          <w:p>
            <w:pPr>
              <w:pStyle w:val="17"/>
            </w:pPr>
            <w:r>
              <w:t>303</w:t>
            </w:r>
          </w:p>
        </w:tc>
        <w:tc>
          <w:tcPr>
            <w:tcW w:w="4535" w:type="dxa"/>
            <w:vAlign w:val="center"/>
          </w:tcPr>
          <w:p>
            <w:pPr>
              <w:pStyle w:val="17"/>
            </w:pPr>
            <w:r>
              <w:t>对个人和家庭的补助</w:t>
            </w:r>
          </w:p>
        </w:tc>
        <w:tc>
          <w:tcPr>
            <w:tcW w:w="2551" w:type="dxa"/>
            <w:vAlign w:val="center"/>
          </w:tcPr>
          <w:p>
            <w:pPr>
              <w:pStyle w:val="10"/>
            </w:pPr>
            <w:r>
              <w:t>71.82</w:t>
            </w:r>
          </w:p>
        </w:tc>
        <w:tc>
          <w:tcPr>
            <w:tcW w:w="2551" w:type="dxa"/>
            <w:vAlign w:val="center"/>
          </w:tcPr>
          <w:p>
            <w:pPr>
              <w:pStyle w:val="10"/>
            </w:pPr>
            <w:r>
              <w:t>71.82</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28</w:t>
            </w:r>
          </w:p>
        </w:tc>
        <w:tc>
          <w:tcPr>
            <w:tcW w:w="1191" w:type="dxa"/>
            <w:vAlign w:val="center"/>
          </w:tcPr>
          <w:p>
            <w:pPr>
              <w:pStyle w:val="17"/>
            </w:pPr>
            <w:r>
              <w:t>30302</w:t>
            </w:r>
          </w:p>
        </w:tc>
        <w:tc>
          <w:tcPr>
            <w:tcW w:w="4535" w:type="dxa"/>
            <w:vAlign w:val="center"/>
          </w:tcPr>
          <w:p>
            <w:pPr>
              <w:pStyle w:val="17"/>
            </w:pPr>
            <w:r>
              <w:t>退休费</w:t>
            </w:r>
          </w:p>
        </w:tc>
        <w:tc>
          <w:tcPr>
            <w:tcW w:w="2551" w:type="dxa"/>
            <w:vAlign w:val="center"/>
          </w:tcPr>
          <w:p>
            <w:pPr>
              <w:pStyle w:val="10"/>
            </w:pPr>
            <w:r>
              <w:t>70.93</w:t>
            </w:r>
          </w:p>
        </w:tc>
        <w:tc>
          <w:tcPr>
            <w:tcW w:w="2551" w:type="dxa"/>
            <w:vAlign w:val="center"/>
          </w:tcPr>
          <w:p>
            <w:pPr>
              <w:pStyle w:val="10"/>
            </w:pPr>
            <w:r>
              <w:t>70.93</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29</w:t>
            </w:r>
          </w:p>
        </w:tc>
        <w:tc>
          <w:tcPr>
            <w:tcW w:w="1191" w:type="dxa"/>
            <w:vAlign w:val="center"/>
          </w:tcPr>
          <w:p>
            <w:pPr>
              <w:pStyle w:val="17"/>
            </w:pPr>
            <w:r>
              <w:t>30305</w:t>
            </w:r>
          </w:p>
        </w:tc>
        <w:tc>
          <w:tcPr>
            <w:tcW w:w="4535" w:type="dxa"/>
            <w:vAlign w:val="center"/>
          </w:tcPr>
          <w:p>
            <w:pPr>
              <w:pStyle w:val="17"/>
            </w:pPr>
            <w:r>
              <w:t>生活补助</w:t>
            </w:r>
          </w:p>
        </w:tc>
        <w:tc>
          <w:tcPr>
            <w:tcW w:w="2551" w:type="dxa"/>
            <w:vAlign w:val="center"/>
          </w:tcPr>
          <w:p>
            <w:pPr>
              <w:pStyle w:val="10"/>
            </w:pPr>
            <w:r>
              <w:t>0.89</w:t>
            </w:r>
          </w:p>
        </w:tc>
        <w:tc>
          <w:tcPr>
            <w:tcW w:w="2551" w:type="dxa"/>
            <w:vAlign w:val="center"/>
          </w:tcPr>
          <w:p>
            <w:pPr>
              <w:pStyle w:val="10"/>
            </w:pPr>
            <w:r>
              <w:t>0.89</w:t>
            </w:r>
          </w:p>
        </w:tc>
        <w:tc>
          <w:tcPr>
            <w:tcW w:w="2552" w:type="dxa"/>
            <w:vAlign w:val="center"/>
          </w:tcPr>
          <w:p>
            <w:pPr>
              <w:pStyle w:val="10"/>
            </w:pP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line="240" w:lineRule="auto"/>
        <w:ind w:firstLine="0"/>
        <w:jc w:val="center"/>
        <w:outlineLvl w:val="4"/>
      </w:pPr>
      <w:r>
        <w:rPr>
          <w:rFonts w:ascii="方正小标宋_GBK" w:eastAsia="方正小标宋_GBK" w:cs="方正小标宋_GBK"/>
          <w:color w:val="000000"/>
          <w:sz w:val="36"/>
        </w:rPr>
        <w:t>单位预算政府基金预算财政拨款支出表</w:t>
      </w:r>
    </w:p>
    <w:tbl>
      <w:tblPr>
        <w:tblStyle w:val="11"/>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5"/>
            </w:pPr>
            <w:r>
              <w:t>467014衡水市生态环境局深州市分局</w:t>
            </w:r>
          </w:p>
        </w:tc>
        <w:tc>
          <w:tcPr>
            <w:tcW w:w="2551" w:type="dxa"/>
            <w:tcBorders>
              <w:top w:val="single" w:color="FFFFFF" w:sz="6" w:space="0"/>
              <w:left w:val="single" w:color="FFFFFF" w:sz="6" w:space="0"/>
              <w:right w:val="single" w:color="FFFFFF" w:sz="6" w:space="0"/>
            </w:tcBorders>
            <w:vAlign w:val="center"/>
          </w:tcPr>
          <w:p>
            <w:pPr>
              <w:pStyle w:val="14"/>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5726" w:type="dxa"/>
            <w:gridSpan w:val="2"/>
            <w:vAlign w:val="center"/>
          </w:tcPr>
          <w:p>
            <w:pPr>
              <w:pStyle w:val="16"/>
            </w:pPr>
            <w:r>
              <w:t>功能分类科目</w:t>
            </w:r>
          </w:p>
        </w:tc>
        <w:tc>
          <w:tcPr>
            <w:tcW w:w="2551" w:type="dxa"/>
            <w:vMerge w:val="restart"/>
            <w:vAlign w:val="center"/>
          </w:tcPr>
          <w:p>
            <w:pPr>
              <w:pStyle w:val="16"/>
            </w:pPr>
            <w:r>
              <w:t>合计</w:t>
            </w:r>
          </w:p>
        </w:tc>
        <w:tc>
          <w:tcPr>
            <w:tcW w:w="2551" w:type="dxa"/>
            <w:vMerge w:val="restart"/>
            <w:vAlign w:val="center"/>
          </w:tcPr>
          <w:p>
            <w:pPr>
              <w:pStyle w:val="16"/>
            </w:pPr>
            <w:r>
              <w:t>基本支出</w:t>
            </w:r>
          </w:p>
        </w:tc>
        <w:tc>
          <w:tcPr>
            <w:tcW w:w="2551" w:type="dxa"/>
            <w:vMerge w:val="restart"/>
            <w:vAlign w:val="center"/>
          </w:tcPr>
          <w:p>
            <w:pPr>
              <w:pStyle w:val="16"/>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6"/>
            </w:pPr>
            <w:r>
              <w:t>科目编码</w:t>
            </w:r>
          </w:p>
        </w:tc>
        <w:tc>
          <w:tcPr>
            <w:tcW w:w="4535" w:type="dxa"/>
            <w:vAlign w:val="center"/>
          </w:tcPr>
          <w:p>
            <w:pPr>
              <w:pStyle w:val="16"/>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1191" w:type="dxa"/>
            <w:vAlign w:val="center"/>
          </w:tcPr>
          <w:p>
            <w:pPr>
              <w:pStyle w:val="16"/>
            </w:pPr>
            <w:r>
              <w:t>1</w:t>
            </w:r>
          </w:p>
        </w:tc>
        <w:tc>
          <w:tcPr>
            <w:tcW w:w="4535" w:type="dxa"/>
            <w:vAlign w:val="center"/>
          </w:tcPr>
          <w:p>
            <w:pPr>
              <w:pStyle w:val="16"/>
            </w:pPr>
            <w:r>
              <w:t>2</w:t>
            </w:r>
          </w:p>
        </w:tc>
        <w:tc>
          <w:tcPr>
            <w:tcW w:w="2551" w:type="dxa"/>
            <w:vAlign w:val="center"/>
          </w:tcPr>
          <w:p>
            <w:pPr>
              <w:pStyle w:val="16"/>
            </w:pPr>
            <w:r>
              <w:t>3</w:t>
            </w:r>
          </w:p>
        </w:tc>
        <w:tc>
          <w:tcPr>
            <w:tcW w:w="2551" w:type="dxa"/>
            <w:vAlign w:val="center"/>
          </w:tcPr>
          <w:p>
            <w:pPr>
              <w:pStyle w:val="16"/>
            </w:pPr>
            <w:r>
              <w:t>4</w:t>
            </w:r>
          </w:p>
        </w:tc>
        <w:tc>
          <w:tcPr>
            <w:tcW w:w="2551"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p>
        </w:tc>
        <w:tc>
          <w:tcPr>
            <w:tcW w:w="1191" w:type="dxa"/>
            <w:vAlign w:val="center"/>
          </w:tcPr>
          <w:p>
            <w:pPr>
              <w:pStyle w:val="17"/>
            </w:pPr>
          </w:p>
        </w:tc>
        <w:tc>
          <w:tcPr>
            <w:tcW w:w="4535" w:type="dxa"/>
            <w:vAlign w:val="center"/>
          </w:tcPr>
          <w:p>
            <w:pPr>
              <w:pStyle w:val="17"/>
            </w:pPr>
          </w:p>
        </w:tc>
        <w:tc>
          <w:tcPr>
            <w:tcW w:w="2551" w:type="dxa"/>
            <w:vAlign w:val="center"/>
          </w:tcPr>
          <w:p>
            <w:pPr>
              <w:pStyle w:val="10"/>
            </w:pPr>
          </w:p>
        </w:tc>
        <w:tc>
          <w:tcPr>
            <w:tcW w:w="2551" w:type="dxa"/>
            <w:vAlign w:val="center"/>
          </w:tcPr>
          <w:p>
            <w:pPr>
              <w:pStyle w:val="10"/>
            </w:pPr>
          </w:p>
        </w:tc>
        <w:tc>
          <w:tcPr>
            <w:tcW w:w="2551" w:type="dxa"/>
            <w:vAlign w:val="center"/>
          </w:tcPr>
          <w:p>
            <w:pPr>
              <w:pStyle w:val="10"/>
            </w:pPr>
          </w:p>
        </w:tc>
      </w:tr>
    </w:tbl>
    <w:p>
      <w:pPr>
        <w:spacing w:before="0" w:after="0" w:line="240" w:lineRule="auto"/>
        <w:ind w:firstLine="420"/>
        <w:jc w:val="left"/>
        <w:outlineLvl w:val="9"/>
        <w:sectPr>
          <w:pgSz w:w="16840" w:h="11900" w:orient="landscape"/>
          <w:pgMar w:top="1361" w:right="1020" w:bottom="1134" w:left="1020" w:header="720" w:footer="720" w:gutter="0"/>
          <w:pgNumType w:fmt="decimal"/>
          <w:cols w:space="720" w:num="1"/>
          <w:docGrid w:linePitch="326" w:charSpace="0"/>
        </w:sectPr>
      </w:pPr>
      <w:r>
        <w:rPr>
          <w:rFonts w:ascii="方正书宋_GBK" w:eastAsia="方正书宋_GBK" w:cs="方正书宋_GBK"/>
          <w:color w:val="000000"/>
          <w:sz w:val="21"/>
        </w:rPr>
        <w:t>注：无政府基金预算财政拨款预算，空表列示。</w:t>
      </w:r>
    </w:p>
    <w:p>
      <w:pPr>
        <w:spacing w:before="0" w:after="0" w:line="240" w:lineRule="auto"/>
        <w:ind w:firstLine="0"/>
        <w:jc w:val="center"/>
        <w:outlineLvl w:val="4"/>
      </w:pPr>
      <w:r>
        <w:rPr>
          <w:rFonts w:ascii="方正小标宋_GBK" w:eastAsia="方正小标宋_GBK" w:cs="方正小标宋_GBK"/>
          <w:color w:val="000000"/>
          <w:sz w:val="36"/>
        </w:rPr>
        <w:t>单位预算国有资本经营预算财政拨款支出表</w:t>
      </w:r>
    </w:p>
    <w:tbl>
      <w:tblPr>
        <w:tblStyle w:val="11"/>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5"/>
            </w:pPr>
            <w:r>
              <w:t>467014衡水市生态环境局深州市分局</w:t>
            </w:r>
          </w:p>
        </w:tc>
        <w:tc>
          <w:tcPr>
            <w:tcW w:w="2551" w:type="dxa"/>
            <w:tcBorders>
              <w:top w:val="single" w:color="FFFFFF" w:sz="6" w:space="0"/>
              <w:left w:val="single" w:color="FFFFFF" w:sz="6" w:space="0"/>
              <w:right w:val="single" w:color="FFFFFF" w:sz="6" w:space="0"/>
            </w:tcBorders>
            <w:vAlign w:val="center"/>
          </w:tcPr>
          <w:p>
            <w:pPr>
              <w:pStyle w:val="14"/>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5726" w:type="dxa"/>
            <w:gridSpan w:val="2"/>
            <w:vAlign w:val="center"/>
          </w:tcPr>
          <w:p>
            <w:pPr>
              <w:pStyle w:val="16"/>
            </w:pPr>
            <w:r>
              <w:t>功能分类科目</w:t>
            </w:r>
          </w:p>
        </w:tc>
        <w:tc>
          <w:tcPr>
            <w:tcW w:w="2551" w:type="dxa"/>
            <w:vMerge w:val="restart"/>
            <w:vAlign w:val="center"/>
          </w:tcPr>
          <w:p>
            <w:pPr>
              <w:pStyle w:val="16"/>
            </w:pPr>
            <w:r>
              <w:t>合计</w:t>
            </w:r>
          </w:p>
        </w:tc>
        <w:tc>
          <w:tcPr>
            <w:tcW w:w="2551" w:type="dxa"/>
            <w:vMerge w:val="restart"/>
            <w:vAlign w:val="center"/>
          </w:tcPr>
          <w:p>
            <w:pPr>
              <w:pStyle w:val="16"/>
            </w:pPr>
            <w:r>
              <w:t>基本支出</w:t>
            </w:r>
          </w:p>
        </w:tc>
        <w:tc>
          <w:tcPr>
            <w:tcW w:w="2551" w:type="dxa"/>
            <w:vMerge w:val="restart"/>
            <w:vAlign w:val="center"/>
          </w:tcPr>
          <w:p>
            <w:pPr>
              <w:pStyle w:val="16"/>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6"/>
            </w:pPr>
            <w:r>
              <w:t>科目编码</w:t>
            </w:r>
          </w:p>
        </w:tc>
        <w:tc>
          <w:tcPr>
            <w:tcW w:w="4535" w:type="dxa"/>
            <w:vAlign w:val="center"/>
          </w:tcPr>
          <w:p>
            <w:pPr>
              <w:pStyle w:val="16"/>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1191" w:type="dxa"/>
            <w:vAlign w:val="center"/>
          </w:tcPr>
          <w:p>
            <w:pPr>
              <w:pStyle w:val="16"/>
            </w:pPr>
            <w:r>
              <w:t>1</w:t>
            </w:r>
          </w:p>
        </w:tc>
        <w:tc>
          <w:tcPr>
            <w:tcW w:w="4535" w:type="dxa"/>
            <w:vAlign w:val="center"/>
          </w:tcPr>
          <w:p>
            <w:pPr>
              <w:pStyle w:val="16"/>
            </w:pPr>
            <w:r>
              <w:t>2</w:t>
            </w:r>
          </w:p>
        </w:tc>
        <w:tc>
          <w:tcPr>
            <w:tcW w:w="2551" w:type="dxa"/>
            <w:vAlign w:val="center"/>
          </w:tcPr>
          <w:p>
            <w:pPr>
              <w:pStyle w:val="16"/>
            </w:pPr>
            <w:r>
              <w:t>3</w:t>
            </w:r>
          </w:p>
        </w:tc>
        <w:tc>
          <w:tcPr>
            <w:tcW w:w="2551" w:type="dxa"/>
            <w:vAlign w:val="center"/>
          </w:tcPr>
          <w:p>
            <w:pPr>
              <w:pStyle w:val="16"/>
            </w:pPr>
            <w:r>
              <w:t>4</w:t>
            </w:r>
          </w:p>
        </w:tc>
        <w:tc>
          <w:tcPr>
            <w:tcW w:w="2551"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p>
        </w:tc>
        <w:tc>
          <w:tcPr>
            <w:tcW w:w="1191" w:type="dxa"/>
            <w:vAlign w:val="center"/>
          </w:tcPr>
          <w:p>
            <w:pPr>
              <w:pStyle w:val="17"/>
            </w:pPr>
          </w:p>
        </w:tc>
        <w:tc>
          <w:tcPr>
            <w:tcW w:w="4535" w:type="dxa"/>
            <w:vAlign w:val="center"/>
          </w:tcPr>
          <w:p>
            <w:pPr>
              <w:pStyle w:val="17"/>
            </w:pPr>
          </w:p>
        </w:tc>
        <w:tc>
          <w:tcPr>
            <w:tcW w:w="2551" w:type="dxa"/>
            <w:vAlign w:val="center"/>
          </w:tcPr>
          <w:p>
            <w:pPr>
              <w:pStyle w:val="10"/>
            </w:pPr>
          </w:p>
        </w:tc>
        <w:tc>
          <w:tcPr>
            <w:tcW w:w="2551" w:type="dxa"/>
            <w:vAlign w:val="center"/>
          </w:tcPr>
          <w:p>
            <w:pPr>
              <w:pStyle w:val="10"/>
            </w:pPr>
          </w:p>
        </w:tc>
        <w:tc>
          <w:tcPr>
            <w:tcW w:w="2551" w:type="dxa"/>
            <w:vAlign w:val="center"/>
          </w:tcPr>
          <w:p>
            <w:pPr>
              <w:pStyle w:val="10"/>
            </w:pPr>
          </w:p>
        </w:tc>
      </w:tr>
    </w:tbl>
    <w:p>
      <w:pPr>
        <w:spacing w:before="0" w:after="0" w:line="240" w:lineRule="auto"/>
        <w:ind w:firstLine="420"/>
        <w:jc w:val="left"/>
        <w:outlineLvl w:val="9"/>
        <w:sectPr>
          <w:pgSz w:w="16840" w:h="11900" w:orient="landscape"/>
          <w:pgMar w:top="1361" w:right="1020" w:bottom="1134" w:left="1020" w:header="720" w:footer="720" w:gutter="0"/>
          <w:pgNumType w:fmt="decimal"/>
          <w:cols w:space="720" w:num="1"/>
          <w:docGrid w:linePitch="326" w:charSpace="0"/>
        </w:sectPr>
      </w:pPr>
      <w:r>
        <w:rPr>
          <w:rFonts w:ascii="方正书宋_GBK" w:eastAsia="方正书宋_GBK" w:cs="方正书宋_GBK"/>
          <w:color w:val="000000"/>
          <w:sz w:val="21"/>
        </w:rPr>
        <w:t>注：无国有资本经营预算财政拨款预算，空表列示。</w:t>
      </w:r>
    </w:p>
    <w:p>
      <w:pPr>
        <w:spacing w:before="0" w:after="0" w:line="240" w:lineRule="auto"/>
        <w:ind w:firstLine="0"/>
        <w:jc w:val="center"/>
        <w:outlineLvl w:val="4"/>
      </w:pPr>
      <w:r>
        <w:rPr>
          <w:rFonts w:ascii="方正小标宋_GBK" w:eastAsia="方正小标宋_GBK" w:cs="方正小标宋_GBK"/>
          <w:color w:val="000000"/>
          <w:sz w:val="36"/>
        </w:rPr>
        <w:t>单位预算财政拨款“三公”经费支出表</w:t>
      </w:r>
    </w:p>
    <w:tbl>
      <w:tblPr>
        <w:tblStyle w:val="11"/>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pPr>
              <w:pStyle w:val="15"/>
            </w:pPr>
            <w:r>
              <w:t>467014衡水市生态环境局深州市分局</w:t>
            </w:r>
          </w:p>
        </w:tc>
        <w:tc>
          <w:tcPr>
            <w:tcW w:w="2381" w:type="dxa"/>
            <w:tcBorders>
              <w:top w:val="single" w:color="FFFFFF" w:sz="6" w:space="0"/>
              <w:left w:val="single" w:color="FFFFFF" w:sz="6" w:space="0"/>
              <w:right w:val="single" w:color="FFFFFF" w:sz="6" w:space="0"/>
            </w:tcBorders>
            <w:vAlign w:val="center"/>
          </w:tcPr>
          <w:p>
            <w:pPr>
              <w:pStyle w:val="14"/>
            </w:pPr>
            <w:r>
              <w:t>预算年度：2023</w:t>
            </w:r>
          </w:p>
        </w:tc>
        <w:tc>
          <w:tcPr>
            <w:tcW w:w="4762"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3798" w:type="dxa"/>
            <w:vMerge w:val="restart"/>
            <w:vAlign w:val="center"/>
          </w:tcPr>
          <w:p>
            <w:pPr>
              <w:pStyle w:val="16"/>
            </w:pPr>
            <w:r>
              <w:t>项  目</w:t>
            </w:r>
          </w:p>
        </w:tc>
        <w:tc>
          <w:tcPr>
            <w:tcW w:w="9525" w:type="dxa"/>
            <w:gridSpan w:val="4"/>
            <w:vAlign w:val="center"/>
          </w:tcPr>
          <w:p>
            <w:pPr>
              <w:pStyle w:val="16"/>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2" w:type="dxa"/>
            <w:vAlign w:val="center"/>
          </w:tcPr>
          <w:p>
            <w:pPr>
              <w:pStyle w:val="16"/>
            </w:pPr>
            <w:r>
              <w:t>合计</w:t>
            </w:r>
          </w:p>
        </w:tc>
        <w:tc>
          <w:tcPr>
            <w:tcW w:w="2381" w:type="dxa"/>
            <w:vAlign w:val="center"/>
          </w:tcPr>
          <w:p>
            <w:pPr>
              <w:pStyle w:val="16"/>
            </w:pPr>
            <w:r>
              <w:t>一般公共预算              财政拨款</w:t>
            </w:r>
          </w:p>
        </w:tc>
        <w:tc>
          <w:tcPr>
            <w:tcW w:w="2381" w:type="dxa"/>
            <w:vAlign w:val="center"/>
          </w:tcPr>
          <w:p>
            <w:pPr>
              <w:pStyle w:val="16"/>
            </w:pPr>
            <w:r>
              <w:t>政府性基金                  预算拨款</w:t>
            </w:r>
          </w:p>
        </w:tc>
        <w:tc>
          <w:tcPr>
            <w:tcW w:w="2381" w:type="dxa"/>
            <w:vAlign w:val="center"/>
          </w:tcPr>
          <w:p>
            <w:pPr>
              <w:pStyle w:val="16"/>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6"/>
            </w:pPr>
            <w:r>
              <w:t>栏次</w:t>
            </w:r>
          </w:p>
        </w:tc>
        <w:tc>
          <w:tcPr>
            <w:tcW w:w="3798" w:type="dxa"/>
            <w:vAlign w:val="center"/>
          </w:tcPr>
          <w:p>
            <w:pPr>
              <w:pStyle w:val="16"/>
            </w:pPr>
            <w:r>
              <w:t>1</w:t>
            </w:r>
          </w:p>
        </w:tc>
        <w:tc>
          <w:tcPr>
            <w:tcW w:w="2382" w:type="dxa"/>
            <w:vAlign w:val="center"/>
          </w:tcPr>
          <w:p>
            <w:pPr>
              <w:pStyle w:val="16"/>
            </w:pPr>
            <w:r>
              <w:t>2</w:t>
            </w:r>
          </w:p>
        </w:tc>
        <w:tc>
          <w:tcPr>
            <w:tcW w:w="2381" w:type="dxa"/>
            <w:vAlign w:val="center"/>
          </w:tcPr>
          <w:p>
            <w:pPr>
              <w:pStyle w:val="16"/>
            </w:pPr>
            <w:r>
              <w:t>3</w:t>
            </w:r>
          </w:p>
        </w:tc>
        <w:tc>
          <w:tcPr>
            <w:tcW w:w="2381" w:type="dxa"/>
            <w:vAlign w:val="center"/>
          </w:tcPr>
          <w:p>
            <w:pPr>
              <w:pStyle w:val="16"/>
            </w:pPr>
            <w:r>
              <w:t>4</w:t>
            </w:r>
          </w:p>
        </w:tc>
        <w:tc>
          <w:tcPr>
            <w:tcW w:w="2381"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8"/>
              <w:rPr>
                <w:rFonts w:hint="eastAsia" w:eastAsia="方正书宋_GBK"/>
                <w:lang w:val="en-US" w:eastAsia="zh-CN"/>
              </w:rPr>
            </w:pPr>
            <w:r>
              <w:rPr>
                <w:rFonts w:hint="eastAsia"/>
                <w:lang w:val="en-US" w:eastAsia="zh-CN"/>
              </w:rPr>
              <w:t>1</w:t>
            </w:r>
          </w:p>
        </w:tc>
        <w:tc>
          <w:tcPr>
            <w:tcW w:w="3798" w:type="dxa"/>
            <w:vAlign w:val="center"/>
          </w:tcPr>
          <w:p>
            <w:pPr>
              <w:pStyle w:val="19"/>
              <w:ind w:firstLine="0" w:firstLineChars="0"/>
              <w:rPr>
                <w:rFonts w:hint="eastAsia" w:ascii="方正书宋_GBK" w:hAnsi="方正书宋_GBK" w:eastAsia="方正书宋_GBK" w:cs="方正书宋_GBK"/>
                <w:b/>
                <w:kern w:val="2"/>
                <w:sz w:val="21"/>
                <w:szCs w:val="24"/>
                <w:lang w:val="en-US" w:eastAsia="zh-CN" w:bidi="ar-SA"/>
              </w:rPr>
            </w:pPr>
            <w:r>
              <w:t>“三公”经费</w:t>
            </w:r>
            <w:r>
              <w:rPr>
                <w:rFonts w:hint="eastAsia"/>
                <w:lang w:val="en-US" w:eastAsia="zh-CN"/>
              </w:rPr>
              <w:t>合计</w:t>
            </w:r>
          </w:p>
        </w:tc>
        <w:tc>
          <w:tcPr>
            <w:tcW w:w="2382" w:type="dxa"/>
            <w:vAlign w:val="center"/>
          </w:tcPr>
          <w:p>
            <w:pPr>
              <w:pStyle w:val="20"/>
              <w:ind w:firstLine="0" w:firstLineChars="0"/>
              <w:jc w:val="center"/>
              <w:rPr>
                <w:rFonts w:ascii="方正书宋_GBK" w:hAnsi="方正书宋_GBK" w:eastAsia="方正书宋_GBK" w:cs="方正书宋_GBK"/>
                <w:b/>
                <w:kern w:val="2"/>
                <w:sz w:val="21"/>
                <w:szCs w:val="24"/>
                <w:lang w:val="en-US" w:eastAsia="zh-CN" w:bidi="ar-SA"/>
              </w:rPr>
            </w:pPr>
            <w:r>
              <w:t>12.82</w:t>
            </w:r>
          </w:p>
        </w:tc>
        <w:tc>
          <w:tcPr>
            <w:tcW w:w="2381" w:type="dxa"/>
            <w:vAlign w:val="center"/>
          </w:tcPr>
          <w:p>
            <w:pPr>
              <w:pStyle w:val="20"/>
              <w:ind w:firstLine="0" w:firstLineChars="0"/>
              <w:jc w:val="center"/>
              <w:rPr>
                <w:rFonts w:ascii="方正书宋_GBK" w:hAnsi="方正书宋_GBK" w:eastAsia="方正书宋_GBK" w:cs="方正书宋_GBK"/>
                <w:b/>
                <w:kern w:val="2"/>
                <w:sz w:val="21"/>
                <w:szCs w:val="24"/>
                <w:lang w:val="en-US" w:eastAsia="zh-CN" w:bidi="ar-SA"/>
              </w:rPr>
            </w:pPr>
            <w:r>
              <w:t>12.82</w:t>
            </w:r>
          </w:p>
        </w:tc>
        <w:tc>
          <w:tcPr>
            <w:tcW w:w="2381" w:type="dxa"/>
            <w:vAlign w:val="center"/>
          </w:tcPr>
          <w:p>
            <w:pPr>
              <w:pStyle w:val="20"/>
              <w:ind w:firstLine="0" w:firstLineChars="0"/>
              <w:jc w:val="center"/>
              <w:rPr>
                <w:rFonts w:hint="default" w:ascii="方正书宋_GBK" w:hAnsi="方正书宋_GBK" w:eastAsia="方正书宋_GBK" w:cs="方正书宋_GBK"/>
                <w:b/>
                <w:kern w:val="2"/>
                <w:sz w:val="21"/>
                <w:szCs w:val="24"/>
                <w:lang w:val="en-US" w:eastAsia="zh-CN" w:bidi="ar-SA"/>
              </w:rPr>
            </w:pPr>
            <w:r>
              <w:t>12.82</w:t>
            </w:r>
          </w:p>
        </w:tc>
        <w:tc>
          <w:tcPr>
            <w:tcW w:w="238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8"/>
              <w:rPr>
                <w:rFonts w:hint="eastAsia" w:eastAsia="方正书宋_GBK"/>
                <w:lang w:val="en-US" w:eastAsia="zh-CN"/>
              </w:rPr>
            </w:pPr>
            <w:r>
              <w:rPr>
                <w:rFonts w:hint="eastAsia"/>
                <w:lang w:val="en-US" w:eastAsia="zh-CN"/>
              </w:rPr>
              <w:t>2</w:t>
            </w:r>
          </w:p>
        </w:tc>
        <w:tc>
          <w:tcPr>
            <w:tcW w:w="3798" w:type="dxa"/>
            <w:vAlign w:val="center"/>
          </w:tcPr>
          <w:p>
            <w:pPr>
              <w:pStyle w:val="17"/>
              <w:ind w:firstLine="0" w:firstLineChars="0"/>
              <w:rPr>
                <w:rFonts w:ascii="方正书宋_GBK" w:hAnsi="方正书宋_GBK" w:eastAsia="方正书宋_GBK" w:cs="方正书宋_GBK"/>
                <w:kern w:val="2"/>
                <w:sz w:val="21"/>
                <w:szCs w:val="24"/>
                <w:lang w:val="en-US" w:eastAsia="zh-CN" w:bidi="ar-SA"/>
              </w:rPr>
            </w:pPr>
            <w:r>
              <w:t>一、因公出国（境）费</w:t>
            </w:r>
          </w:p>
        </w:tc>
        <w:tc>
          <w:tcPr>
            <w:tcW w:w="2382" w:type="dxa"/>
            <w:vAlign w:val="center"/>
          </w:tcPr>
          <w:p>
            <w:pPr>
              <w:pStyle w:val="10"/>
              <w:ind w:firstLine="0" w:firstLineChars="0"/>
              <w:jc w:val="center"/>
              <w:rPr>
                <w:rFonts w:ascii="方正书宋_GBK" w:hAnsi="方正书宋_GBK" w:eastAsia="方正书宋_GBK" w:cs="方正书宋_GBK"/>
                <w:kern w:val="2"/>
                <w:sz w:val="21"/>
                <w:szCs w:val="24"/>
                <w:lang w:val="en-US" w:eastAsia="zh-CN" w:bidi="ar-SA"/>
              </w:rPr>
            </w:pPr>
          </w:p>
        </w:tc>
        <w:tc>
          <w:tcPr>
            <w:tcW w:w="2381" w:type="dxa"/>
            <w:vAlign w:val="center"/>
          </w:tcPr>
          <w:p>
            <w:pPr>
              <w:pStyle w:val="10"/>
              <w:ind w:firstLine="0" w:firstLineChars="0"/>
              <w:jc w:val="center"/>
              <w:rPr>
                <w:rFonts w:ascii="方正书宋_GBK" w:hAnsi="方正书宋_GBK" w:eastAsia="方正书宋_GBK" w:cs="方正书宋_GBK"/>
                <w:kern w:val="2"/>
                <w:sz w:val="21"/>
                <w:szCs w:val="24"/>
                <w:lang w:val="en-US" w:eastAsia="zh-CN" w:bidi="ar-SA"/>
              </w:rPr>
            </w:pPr>
          </w:p>
        </w:tc>
        <w:tc>
          <w:tcPr>
            <w:tcW w:w="2381" w:type="dxa"/>
            <w:vAlign w:val="center"/>
          </w:tcPr>
          <w:p>
            <w:pPr>
              <w:pStyle w:val="10"/>
              <w:ind w:firstLine="0" w:firstLineChars="0"/>
              <w:jc w:val="center"/>
              <w:rPr>
                <w:rFonts w:ascii="方正书宋_GBK" w:hAnsi="方正书宋_GBK" w:eastAsia="方正书宋_GBK" w:cs="方正书宋_GBK"/>
                <w:kern w:val="2"/>
                <w:sz w:val="21"/>
                <w:szCs w:val="24"/>
                <w:lang w:val="en-US" w:eastAsia="zh-CN" w:bidi="ar-SA"/>
              </w:rPr>
            </w:pPr>
          </w:p>
        </w:tc>
        <w:tc>
          <w:tcPr>
            <w:tcW w:w="238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8"/>
              <w:rPr>
                <w:rFonts w:hint="eastAsia" w:eastAsia="方正书宋_GBK"/>
                <w:lang w:val="en-US" w:eastAsia="zh-CN"/>
              </w:rPr>
            </w:pPr>
            <w:r>
              <w:rPr>
                <w:rFonts w:hint="eastAsia"/>
                <w:lang w:val="en-US" w:eastAsia="zh-CN"/>
              </w:rPr>
              <w:t>3</w:t>
            </w:r>
          </w:p>
        </w:tc>
        <w:tc>
          <w:tcPr>
            <w:tcW w:w="3798" w:type="dxa"/>
            <w:vAlign w:val="center"/>
          </w:tcPr>
          <w:p>
            <w:pPr>
              <w:pStyle w:val="17"/>
              <w:ind w:firstLine="0" w:firstLineChars="0"/>
              <w:rPr>
                <w:rFonts w:ascii="方正书宋_GBK" w:hAnsi="方正书宋_GBK" w:eastAsia="方正书宋_GBK" w:cs="方正书宋_GBK"/>
                <w:kern w:val="2"/>
                <w:sz w:val="21"/>
                <w:szCs w:val="24"/>
                <w:lang w:val="en-US" w:eastAsia="zh-CN" w:bidi="ar-SA"/>
              </w:rPr>
            </w:pPr>
            <w:r>
              <w:t>二、公务用车购置及运维费</w:t>
            </w:r>
          </w:p>
        </w:tc>
        <w:tc>
          <w:tcPr>
            <w:tcW w:w="2382" w:type="dxa"/>
            <w:vAlign w:val="center"/>
          </w:tcPr>
          <w:p>
            <w:pPr>
              <w:pStyle w:val="10"/>
              <w:ind w:firstLine="0" w:firstLineChars="0"/>
              <w:jc w:val="center"/>
              <w:rPr>
                <w:rFonts w:ascii="方正书宋_GBK" w:hAnsi="方正书宋_GBK" w:eastAsia="方正书宋_GBK" w:cs="方正书宋_GBK"/>
                <w:kern w:val="2"/>
                <w:sz w:val="21"/>
                <w:szCs w:val="24"/>
                <w:lang w:val="en-US" w:eastAsia="zh-CN" w:bidi="ar-SA"/>
              </w:rPr>
            </w:pPr>
            <w:r>
              <w:t>8.00</w:t>
            </w:r>
          </w:p>
        </w:tc>
        <w:tc>
          <w:tcPr>
            <w:tcW w:w="2381" w:type="dxa"/>
            <w:vAlign w:val="center"/>
          </w:tcPr>
          <w:p>
            <w:pPr>
              <w:pStyle w:val="10"/>
              <w:ind w:firstLine="0" w:firstLineChars="0"/>
              <w:jc w:val="center"/>
              <w:rPr>
                <w:rFonts w:ascii="方正书宋_GBK" w:hAnsi="方正书宋_GBK" w:eastAsia="方正书宋_GBK" w:cs="方正书宋_GBK"/>
                <w:kern w:val="2"/>
                <w:sz w:val="21"/>
                <w:szCs w:val="24"/>
                <w:lang w:val="en-US" w:eastAsia="zh-CN" w:bidi="ar-SA"/>
              </w:rPr>
            </w:pPr>
            <w:r>
              <w:t>8.00</w:t>
            </w:r>
          </w:p>
        </w:tc>
        <w:tc>
          <w:tcPr>
            <w:tcW w:w="2381" w:type="dxa"/>
            <w:vAlign w:val="center"/>
          </w:tcPr>
          <w:p>
            <w:pPr>
              <w:pStyle w:val="10"/>
              <w:ind w:firstLine="0" w:firstLineChars="0"/>
              <w:jc w:val="center"/>
              <w:rPr>
                <w:rFonts w:hint="default" w:ascii="方正书宋_GBK" w:hAnsi="方正书宋_GBK" w:eastAsia="方正书宋_GBK" w:cs="方正书宋_GBK"/>
                <w:kern w:val="2"/>
                <w:sz w:val="21"/>
                <w:szCs w:val="24"/>
                <w:lang w:val="en-US" w:eastAsia="zh-CN" w:bidi="ar-SA"/>
              </w:rPr>
            </w:pPr>
            <w:r>
              <w:t>8.00</w:t>
            </w:r>
          </w:p>
        </w:tc>
        <w:tc>
          <w:tcPr>
            <w:tcW w:w="238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8"/>
              <w:rPr>
                <w:rFonts w:hint="eastAsia" w:eastAsia="方正书宋_GBK"/>
                <w:lang w:val="en-US" w:eastAsia="zh-CN"/>
              </w:rPr>
            </w:pPr>
            <w:r>
              <w:rPr>
                <w:rFonts w:hint="eastAsia"/>
                <w:lang w:val="en-US" w:eastAsia="zh-CN"/>
              </w:rPr>
              <w:t>4</w:t>
            </w:r>
          </w:p>
        </w:tc>
        <w:tc>
          <w:tcPr>
            <w:tcW w:w="3798" w:type="dxa"/>
            <w:vAlign w:val="center"/>
          </w:tcPr>
          <w:p>
            <w:pPr>
              <w:pStyle w:val="17"/>
              <w:ind w:firstLine="0" w:firstLineChars="0"/>
              <w:rPr>
                <w:rFonts w:ascii="方正书宋_GBK" w:hAnsi="方正书宋_GBK" w:eastAsia="方正书宋_GBK" w:cs="方正书宋_GBK"/>
                <w:kern w:val="2"/>
                <w:sz w:val="21"/>
                <w:szCs w:val="24"/>
                <w:lang w:val="en-US" w:eastAsia="zh-CN" w:bidi="ar-SA"/>
              </w:rPr>
            </w:pPr>
            <w:r>
              <w:t xml:space="preserve">    其中：公务用车购置费</w:t>
            </w:r>
          </w:p>
        </w:tc>
        <w:tc>
          <w:tcPr>
            <w:tcW w:w="2382" w:type="dxa"/>
            <w:vAlign w:val="center"/>
          </w:tcPr>
          <w:p>
            <w:pPr>
              <w:pStyle w:val="10"/>
              <w:ind w:firstLine="0" w:firstLineChars="0"/>
              <w:jc w:val="center"/>
              <w:rPr>
                <w:rFonts w:ascii="方正书宋_GBK" w:hAnsi="方正书宋_GBK" w:eastAsia="方正书宋_GBK" w:cs="方正书宋_GBK"/>
                <w:kern w:val="2"/>
                <w:sz w:val="21"/>
                <w:szCs w:val="24"/>
                <w:lang w:val="en-US" w:eastAsia="zh-CN" w:bidi="ar-SA"/>
              </w:rPr>
            </w:pPr>
          </w:p>
        </w:tc>
        <w:tc>
          <w:tcPr>
            <w:tcW w:w="2381" w:type="dxa"/>
            <w:vAlign w:val="center"/>
          </w:tcPr>
          <w:p>
            <w:pPr>
              <w:pStyle w:val="10"/>
              <w:ind w:firstLine="0" w:firstLineChars="0"/>
              <w:jc w:val="center"/>
              <w:rPr>
                <w:rFonts w:ascii="方正书宋_GBK" w:hAnsi="方正书宋_GBK" w:eastAsia="方正书宋_GBK" w:cs="方正书宋_GBK"/>
                <w:kern w:val="2"/>
                <w:sz w:val="21"/>
                <w:szCs w:val="24"/>
                <w:lang w:val="en-US" w:eastAsia="zh-CN" w:bidi="ar-SA"/>
              </w:rPr>
            </w:pPr>
          </w:p>
        </w:tc>
        <w:tc>
          <w:tcPr>
            <w:tcW w:w="2381" w:type="dxa"/>
            <w:vAlign w:val="center"/>
          </w:tcPr>
          <w:p>
            <w:pPr>
              <w:pStyle w:val="10"/>
              <w:ind w:firstLine="0" w:firstLineChars="0"/>
              <w:jc w:val="center"/>
              <w:rPr>
                <w:rFonts w:ascii="方正书宋_GBK" w:hAnsi="方正书宋_GBK" w:eastAsia="方正书宋_GBK" w:cs="方正书宋_GBK"/>
                <w:kern w:val="2"/>
                <w:sz w:val="21"/>
                <w:szCs w:val="24"/>
                <w:lang w:val="en-US" w:eastAsia="zh-CN" w:bidi="ar-SA"/>
              </w:rPr>
            </w:pPr>
          </w:p>
        </w:tc>
        <w:tc>
          <w:tcPr>
            <w:tcW w:w="238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8"/>
              <w:rPr>
                <w:rFonts w:hint="eastAsia" w:eastAsia="方正书宋_GBK"/>
                <w:lang w:val="en-US" w:eastAsia="zh-CN"/>
              </w:rPr>
            </w:pPr>
            <w:r>
              <w:rPr>
                <w:rFonts w:hint="eastAsia"/>
                <w:lang w:val="en-US" w:eastAsia="zh-CN"/>
              </w:rPr>
              <w:t>5</w:t>
            </w:r>
          </w:p>
        </w:tc>
        <w:tc>
          <w:tcPr>
            <w:tcW w:w="3798" w:type="dxa"/>
            <w:vAlign w:val="center"/>
          </w:tcPr>
          <w:p>
            <w:pPr>
              <w:pStyle w:val="17"/>
              <w:ind w:firstLine="0" w:firstLineChars="0"/>
              <w:rPr>
                <w:rFonts w:ascii="方正书宋_GBK" w:hAnsi="方正书宋_GBK" w:eastAsia="方正书宋_GBK" w:cs="方正书宋_GBK"/>
                <w:kern w:val="2"/>
                <w:sz w:val="21"/>
                <w:szCs w:val="24"/>
                <w:lang w:val="en-US" w:eastAsia="zh-CN" w:bidi="ar-SA"/>
              </w:rPr>
            </w:pPr>
            <w:r>
              <w:t xml:space="preserve">    公务用车运行维护费</w:t>
            </w:r>
          </w:p>
        </w:tc>
        <w:tc>
          <w:tcPr>
            <w:tcW w:w="2382" w:type="dxa"/>
            <w:vAlign w:val="center"/>
          </w:tcPr>
          <w:p>
            <w:pPr>
              <w:pStyle w:val="10"/>
              <w:ind w:firstLine="0" w:firstLineChars="0"/>
              <w:jc w:val="center"/>
              <w:rPr>
                <w:rFonts w:ascii="方正书宋_GBK" w:hAnsi="方正书宋_GBK" w:eastAsia="方正书宋_GBK" w:cs="方正书宋_GBK"/>
                <w:kern w:val="2"/>
                <w:sz w:val="21"/>
                <w:szCs w:val="24"/>
                <w:lang w:val="en-US" w:eastAsia="zh-CN" w:bidi="ar-SA"/>
              </w:rPr>
            </w:pPr>
            <w:r>
              <w:t>8.00</w:t>
            </w:r>
          </w:p>
        </w:tc>
        <w:tc>
          <w:tcPr>
            <w:tcW w:w="2381" w:type="dxa"/>
            <w:vAlign w:val="center"/>
          </w:tcPr>
          <w:p>
            <w:pPr>
              <w:pStyle w:val="10"/>
              <w:ind w:firstLine="0" w:firstLineChars="0"/>
              <w:jc w:val="center"/>
              <w:rPr>
                <w:rFonts w:ascii="方正书宋_GBK" w:hAnsi="方正书宋_GBK" w:eastAsia="方正书宋_GBK" w:cs="方正书宋_GBK"/>
                <w:kern w:val="2"/>
                <w:sz w:val="21"/>
                <w:szCs w:val="24"/>
                <w:lang w:val="en-US" w:eastAsia="zh-CN" w:bidi="ar-SA"/>
              </w:rPr>
            </w:pPr>
            <w:r>
              <w:t>8.00</w:t>
            </w:r>
          </w:p>
        </w:tc>
        <w:tc>
          <w:tcPr>
            <w:tcW w:w="2381" w:type="dxa"/>
            <w:vAlign w:val="center"/>
          </w:tcPr>
          <w:p>
            <w:pPr>
              <w:pStyle w:val="10"/>
              <w:ind w:firstLine="0" w:firstLineChars="0"/>
              <w:jc w:val="center"/>
              <w:rPr>
                <w:rFonts w:ascii="方正书宋_GBK" w:hAnsi="方正书宋_GBK" w:eastAsia="方正书宋_GBK" w:cs="方正书宋_GBK"/>
                <w:kern w:val="2"/>
                <w:sz w:val="21"/>
                <w:szCs w:val="24"/>
                <w:lang w:val="en-US" w:eastAsia="zh-CN" w:bidi="ar-SA"/>
              </w:rPr>
            </w:pPr>
            <w:r>
              <w:t>8.00</w:t>
            </w:r>
          </w:p>
        </w:tc>
        <w:tc>
          <w:tcPr>
            <w:tcW w:w="238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8"/>
              <w:rPr>
                <w:rFonts w:hint="eastAsia" w:eastAsia="方正书宋_GBK"/>
                <w:lang w:val="en-US" w:eastAsia="zh-CN"/>
              </w:rPr>
            </w:pPr>
            <w:r>
              <w:rPr>
                <w:rFonts w:hint="eastAsia"/>
                <w:lang w:val="en-US" w:eastAsia="zh-CN"/>
              </w:rPr>
              <w:t>6</w:t>
            </w:r>
          </w:p>
        </w:tc>
        <w:tc>
          <w:tcPr>
            <w:tcW w:w="3798" w:type="dxa"/>
            <w:vAlign w:val="center"/>
          </w:tcPr>
          <w:p>
            <w:pPr>
              <w:pStyle w:val="17"/>
              <w:ind w:firstLine="0" w:firstLineChars="0"/>
              <w:rPr>
                <w:rFonts w:ascii="方正书宋_GBK" w:hAnsi="方正书宋_GBK" w:eastAsia="方正书宋_GBK" w:cs="方正书宋_GBK"/>
                <w:kern w:val="2"/>
                <w:sz w:val="21"/>
                <w:szCs w:val="24"/>
                <w:lang w:val="en-US" w:eastAsia="zh-CN" w:bidi="ar-SA"/>
              </w:rPr>
            </w:pPr>
            <w:r>
              <w:t>三、公务接待费</w:t>
            </w:r>
          </w:p>
        </w:tc>
        <w:tc>
          <w:tcPr>
            <w:tcW w:w="2382" w:type="dxa"/>
            <w:vAlign w:val="center"/>
          </w:tcPr>
          <w:p>
            <w:pPr>
              <w:pStyle w:val="10"/>
              <w:ind w:firstLine="0" w:firstLineChars="0"/>
              <w:jc w:val="center"/>
              <w:rPr>
                <w:rFonts w:ascii="方正书宋_GBK" w:hAnsi="方正书宋_GBK" w:eastAsia="方正书宋_GBK" w:cs="方正书宋_GBK"/>
                <w:kern w:val="2"/>
                <w:sz w:val="21"/>
                <w:szCs w:val="24"/>
                <w:lang w:val="en-US" w:eastAsia="zh-CN" w:bidi="ar-SA"/>
              </w:rPr>
            </w:pPr>
            <w:r>
              <w:t>4.82</w:t>
            </w:r>
          </w:p>
        </w:tc>
        <w:tc>
          <w:tcPr>
            <w:tcW w:w="2381" w:type="dxa"/>
            <w:vAlign w:val="center"/>
          </w:tcPr>
          <w:p>
            <w:pPr>
              <w:pStyle w:val="10"/>
              <w:ind w:firstLine="0" w:firstLineChars="0"/>
              <w:jc w:val="center"/>
              <w:rPr>
                <w:rFonts w:ascii="方正书宋_GBK" w:hAnsi="方正书宋_GBK" w:eastAsia="方正书宋_GBK" w:cs="方正书宋_GBK"/>
                <w:kern w:val="2"/>
                <w:sz w:val="21"/>
                <w:szCs w:val="24"/>
                <w:lang w:val="en-US" w:eastAsia="zh-CN" w:bidi="ar-SA"/>
              </w:rPr>
            </w:pPr>
            <w:r>
              <w:t>4.82</w:t>
            </w:r>
          </w:p>
        </w:tc>
        <w:tc>
          <w:tcPr>
            <w:tcW w:w="2381" w:type="dxa"/>
            <w:vAlign w:val="center"/>
          </w:tcPr>
          <w:p>
            <w:pPr>
              <w:pStyle w:val="10"/>
              <w:ind w:firstLine="0" w:firstLineChars="0"/>
              <w:jc w:val="center"/>
              <w:rPr>
                <w:rFonts w:hint="default" w:ascii="方正书宋_GBK" w:hAnsi="方正书宋_GBK" w:eastAsia="方正书宋_GBK" w:cs="方正书宋_GBK"/>
                <w:kern w:val="2"/>
                <w:sz w:val="21"/>
                <w:szCs w:val="24"/>
                <w:lang w:val="en-US" w:eastAsia="zh-CN" w:bidi="ar-SA"/>
              </w:rPr>
            </w:pPr>
            <w:r>
              <w:t>4.82</w:t>
            </w:r>
          </w:p>
        </w:tc>
        <w:tc>
          <w:tcPr>
            <w:tcW w:w="2381" w:type="dxa"/>
            <w:vAlign w:val="center"/>
          </w:tcPr>
          <w:p>
            <w:pPr>
              <w:pStyle w:val="10"/>
            </w:pPr>
          </w:p>
        </w:tc>
      </w:tr>
    </w:tbl>
    <w:p>
      <w:pPr>
        <w:spacing w:before="0" w:after="0" w:line="240" w:lineRule="auto"/>
        <w:ind w:firstLine="0"/>
        <w:jc w:val="center"/>
        <w:outlineLvl w:val="4"/>
        <w:rPr>
          <w:rFonts w:ascii="方正小标宋_GBK" w:eastAsia="方正小标宋_GBK" w:cs="方正小标宋_GBK"/>
          <w:b w:val="0"/>
          <w:color w:val="000000"/>
          <w:sz w:val="44"/>
        </w:rPr>
      </w:pPr>
    </w:p>
    <w:p>
      <w:pPr>
        <w:spacing w:before="0" w:after="0" w:line="240" w:lineRule="auto"/>
        <w:ind w:firstLine="0"/>
        <w:jc w:val="center"/>
        <w:outlineLvl w:val="4"/>
        <w:rPr>
          <w:rFonts w:ascii="方正小标宋_GBK" w:eastAsia="方正小标宋_GBK" w:cs="方正小标宋_GBK"/>
          <w:b w:val="0"/>
          <w:color w:val="000000"/>
          <w:sz w:val="44"/>
        </w:rPr>
      </w:pPr>
    </w:p>
    <w:p>
      <w:pPr>
        <w:spacing w:before="0" w:after="0" w:line="240" w:lineRule="auto"/>
        <w:ind w:firstLine="0"/>
        <w:jc w:val="center"/>
        <w:outlineLvl w:val="4"/>
        <w:rPr>
          <w:rFonts w:ascii="方正小标宋_GBK" w:eastAsia="方正小标宋_GBK" w:cs="方正小标宋_GBK"/>
          <w:b w:val="0"/>
          <w:color w:val="000000"/>
          <w:sz w:val="44"/>
        </w:rPr>
      </w:pPr>
    </w:p>
    <w:p>
      <w:pPr>
        <w:spacing w:before="0" w:after="0" w:line="240" w:lineRule="auto"/>
        <w:ind w:firstLine="0"/>
        <w:jc w:val="center"/>
        <w:outlineLvl w:val="4"/>
        <w:rPr>
          <w:rFonts w:ascii="方正小标宋_GBK" w:eastAsia="方正小标宋_GBK" w:cs="方正小标宋_GBK"/>
          <w:b w:val="0"/>
          <w:color w:val="000000"/>
          <w:sz w:val="44"/>
        </w:rPr>
      </w:pPr>
    </w:p>
    <w:p>
      <w:pPr>
        <w:spacing w:before="0" w:after="0" w:line="240" w:lineRule="auto"/>
        <w:ind w:firstLine="0"/>
        <w:jc w:val="center"/>
        <w:outlineLvl w:val="4"/>
      </w:pPr>
      <w:r>
        <w:rPr>
          <w:rFonts w:ascii="方正小标宋_GBK" w:eastAsia="方正小标宋_GBK" w:cs="方正小标宋_GBK"/>
          <w:b w:val="0"/>
          <w:color w:val="000000"/>
          <w:sz w:val="44"/>
        </w:rPr>
        <w:t>衡水市生态环境局深州市分局2023年单位预算信息公开情况说明</w:t>
      </w:r>
    </w:p>
    <w:p>
      <w:pPr>
        <w:spacing w:before="0" w:after="0" w:line="500" w:lineRule="exact"/>
        <w:ind w:firstLine="560"/>
        <w:jc w:val="left"/>
        <w:outlineLvl w:val="9"/>
      </w:pPr>
      <w:r>
        <w:rPr>
          <w:rFonts w:ascii="Times New Roman" w:hAnsi="Times New Roman" w:eastAsia="方正仿宋_GBK" w:cs="Times New Roman"/>
          <w:b w:val="0"/>
          <w:color w:val="000000"/>
          <w:sz w:val="28"/>
        </w:rPr>
        <w:t>按照《</w:t>
      </w:r>
      <w:r>
        <w:rPr>
          <w:rFonts w:hint="eastAsia" w:eastAsia="方正仿宋_GBK" w:cs="Times New Roman"/>
          <w:b w:val="0"/>
          <w:color w:val="000000"/>
          <w:sz w:val="28"/>
          <w:lang w:eastAsia="zh-CN"/>
        </w:rPr>
        <w:t>中华人民共和国预算法</w:t>
      </w:r>
      <w:r>
        <w:rPr>
          <w:rFonts w:ascii="Times New Roman" w:hAnsi="Times New Roman" w:eastAsia="方正仿宋_GBK" w:cs="Times New Roman"/>
          <w:b w:val="0"/>
          <w:color w:val="000000"/>
          <w:sz w:val="28"/>
        </w:rPr>
        <w:t>》、《地方预决算公开操作规程》和《关于进一步推进预算公开工作的实施意见》规定，现将衡水市生态环境局深州市分局2023年单位预算公开如下：</w:t>
      </w:r>
    </w:p>
    <w:p>
      <w:pPr>
        <w:spacing w:before="10" w:after="10" w:line="240" w:lineRule="auto"/>
        <w:ind w:firstLine="640"/>
        <w:jc w:val="left"/>
        <w:outlineLvl w:val="5"/>
      </w:pPr>
      <w:r>
        <w:rPr>
          <w:rFonts w:ascii="黑体" w:hAnsi="黑体" w:eastAsia="黑体" w:cs="黑体"/>
          <w:color w:val="000000"/>
          <w:sz w:val="32"/>
        </w:rPr>
        <w:t>一、单位职责及机构设置情况</w:t>
      </w:r>
    </w:p>
    <w:p>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pPr>
        <w:spacing w:before="0" w:after="0" w:line="500" w:lineRule="exact"/>
        <w:ind w:firstLine="560"/>
        <w:jc w:val="left"/>
        <w:outlineLvl w:val="9"/>
        <w:rPr>
          <w:rFonts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一）负责建立健全环境保护基本制度。拟订并组织实施全市环境保护政策、规划，起草地方规范性文件。组织编制环境功能区划，监督环境保护地方性标准、基准和技术规范的落实，组织拟订并监督实施重点区域、流域污染防治规划和饮用水水源地环境保护规划，按市政府要求会同有关部门拟订重点水域污染防治规划，参与制订全市主体功能区划。</w:t>
      </w:r>
    </w:p>
    <w:p>
      <w:pPr>
        <w:spacing w:before="0" w:after="0" w:line="500" w:lineRule="exact"/>
        <w:ind w:firstLine="560"/>
        <w:jc w:val="left"/>
        <w:outlineLvl w:val="9"/>
        <w:rPr>
          <w:rFonts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二）负责重大环境问题的统筹协调和监督管理。牵头协调市内重特大环境污染事故和生态破坏事件的调查处理，指导协调乡镇（区）政府重特大突发环境事件的应急、预警工作，协调解决有关跨区域环境污染纠纷，统筹协调全市重点流域、区域污染防治工作。</w:t>
      </w:r>
    </w:p>
    <w:p>
      <w:pPr>
        <w:spacing w:before="0" w:after="0" w:line="500" w:lineRule="exact"/>
        <w:ind w:firstLine="560"/>
        <w:jc w:val="left"/>
        <w:outlineLvl w:val="9"/>
        <w:rPr>
          <w:rFonts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三）负责落实全市减排目标。组织拟订主要污染物排放总量控制和排污许可证制度并监督实施。提出全市总量控制的污染物名称和控制指标，督办、核查各地污染物减排任务完成情况，实施环境保护目标责任制、总量减排考核并公布考核结果。</w:t>
      </w:r>
    </w:p>
    <w:p>
      <w:pPr>
        <w:spacing w:before="0" w:after="0" w:line="500" w:lineRule="exact"/>
        <w:ind w:firstLine="560"/>
        <w:jc w:val="left"/>
        <w:outlineLvl w:val="9"/>
        <w:rPr>
          <w:rFonts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四）负责提出环境保护领域固定资产投资规模和方向、市级财政性资金安排的意见，按市政府规定权限，审批、核准全市规划内和年度计划规模内固定资产投资项目，并配合有关部门做好组织实施和监督。参与指导和推动全市循环经济和环保产业发展，参与应对气候变化。</w:t>
      </w:r>
    </w:p>
    <w:p>
      <w:pPr>
        <w:spacing w:before="0" w:after="0" w:line="500" w:lineRule="exact"/>
        <w:ind w:firstLine="560"/>
        <w:jc w:val="left"/>
        <w:outlineLvl w:val="9"/>
        <w:rPr>
          <w:rFonts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五）负责从源头上预防、控制环境污染和环境破坏。受市政府委托对重大经济和技术政策、发展规划以及重大经济开发计划进行环境影响评价，对涉及环境保护的地方性法规、规章草案提出有关环境影响方面的意见，按国家和省规定审批重大开发建设区域、项目环境影响评价文件。</w:t>
      </w:r>
    </w:p>
    <w:p>
      <w:pPr>
        <w:spacing w:before="0" w:after="0" w:line="500" w:lineRule="exact"/>
        <w:ind w:firstLine="560"/>
        <w:jc w:val="left"/>
        <w:outlineLvl w:val="9"/>
        <w:rPr>
          <w:rFonts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六）负责环境污染防治的监督管理。制定水体、大气、土壤、噪声、光、恶臭、固体废物、化学品、机动车等的污染防治管理制度并组织实施，会同有关部门监督管理饮用水水源地环境保护，组织指导城镇和农村的环境综合整治。</w:t>
      </w:r>
    </w:p>
    <w:p>
      <w:pPr>
        <w:spacing w:before="0" w:after="0" w:line="500" w:lineRule="exact"/>
        <w:ind w:firstLine="560"/>
        <w:jc w:val="left"/>
        <w:outlineLvl w:val="9"/>
        <w:rPr>
          <w:rFonts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 xml:space="preserve">（七）指导、协调和监督生态保护。拟订生态保护规划，组织评估生态环境质量状况，监督对生态环境有影响的自然资源开发利用活动、重要生态环境建设和生态破坏恢复。                      </w:t>
      </w:r>
    </w:p>
    <w:p>
      <w:pPr>
        <w:spacing w:before="0" w:after="0" w:line="500" w:lineRule="exact"/>
        <w:ind w:firstLine="560"/>
        <w:jc w:val="left"/>
        <w:outlineLvl w:val="9"/>
        <w:rPr>
          <w:rFonts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八）负责核安全和辐射安全的监督管理。拟订有关政策、规划、标准，参与核事故应急处理，负责辐射环境事故应急处理。监督管理核设施安全、放射源安全，监督管理核设施、核技术应用、电磁辐射、伴有放射性矿产资源开发利用中的污染防治。对核材料的管制和民用核安全设备的设计、制造、安装和无损检验活动实施监督管理。</w:t>
      </w:r>
    </w:p>
    <w:p>
      <w:pPr>
        <w:spacing w:before="0" w:after="0" w:line="500" w:lineRule="exact"/>
        <w:ind w:firstLine="560"/>
        <w:jc w:val="left"/>
        <w:outlineLvl w:val="9"/>
        <w:rPr>
          <w:rFonts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九）负责环境监测和信息发布。制定环境监测制度和规范，组织实施环境质量监测和污染源监督性监测。组织对环境质量状况进行调查评估、预测预警，组织建设和管理市级环境监测网和全市环境信息网，建立和实行环境质量公告制度，统一发布全市综合性报告和重大环境信息。</w:t>
      </w:r>
    </w:p>
    <w:p>
      <w:pPr>
        <w:spacing w:before="0" w:after="0" w:line="500" w:lineRule="exact"/>
        <w:ind w:firstLine="560"/>
        <w:jc w:val="left"/>
        <w:outlineLvl w:val="9"/>
        <w:rPr>
          <w:rFonts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（十）负责推进环境保护科技发展。组织环境保护科学研究和技术工程示范，推动环境技术管理体系建设。</w:t>
      </w:r>
    </w:p>
    <w:p>
      <w:pPr>
        <w:spacing w:before="0" w:after="0" w:line="500" w:lineRule="exact"/>
        <w:ind w:firstLine="560"/>
        <w:jc w:val="left"/>
        <w:outlineLvl w:val="9"/>
        <w:rPr>
          <w:rFonts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（十一）开展环境保护对外合作交流，参与处理涉外环境保护事务。</w:t>
      </w:r>
    </w:p>
    <w:p>
      <w:pPr>
        <w:spacing w:before="0" w:after="0" w:line="500" w:lineRule="exact"/>
        <w:ind w:firstLine="560"/>
        <w:jc w:val="left"/>
        <w:outlineLvl w:val="9"/>
        <w:rPr>
          <w:rFonts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（十二）组织、指导和协调环境保护宣传教育，制定并组织实施环境保护宣传教育纲要，开展生态文明建设和环境友好型社会建设的有关宣传教育，推动社会公众和社会组织参与环境保护。</w:t>
      </w:r>
    </w:p>
    <w:p>
      <w:pPr>
        <w:spacing w:before="0" w:after="0" w:line="500" w:lineRule="exact"/>
        <w:ind w:firstLine="560"/>
        <w:jc w:val="left"/>
        <w:outlineLvl w:val="9"/>
        <w:rPr>
          <w:rFonts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（十三）承办市政府交办的其他事项。</w:t>
      </w:r>
    </w:p>
    <w:p>
      <w:pPr>
        <w:pStyle w:val="30"/>
      </w:pPr>
    </w:p>
    <w:p>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11"/>
        <w:tblW w:w="102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85"/>
        <w:gridCol w:w="2361"/>
        <w:gridCol w:w="2464"/>
        <w:gridCol w:w="24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2985" w:type="dxa"/>
            <w:vAlign w:val="center"/>
          </w:tcPr>
          <w:p>
            <w:pPr>
              <w:pStyle w:val="16"/>
            </w:pPr>
            <w:r>
              <w:t>单位名称</w:t>
            </w:r>
          </w:p>
        </w:tc>
        <w:tc>
          <w:tcPr>
            <w:tcW w:w="2361" w:type="dxa"/>
            <w:vAlign w:val="center"/>
          </w:tcPr>
          <w:p>
            <w:pPr>
              <w:pStyle w:val="16"/>
            </w:pPr>
            <w:r>
              <w:t>单位性质</w:t>
            </w:r>
          </w:p>
        </w:tc>
        <w:tc>
          <w:tcPr>
            <w:tcW w:w="2464" w:type="dxa"/>
            <w:vAlign w:val="center"/>
          </w:tcPr>
          <w:p>
            <w:pPr>
              <w:pStyle w:val="16"/>
            </w:pPr>
            <w:r>
              <w:t>单位规格</w:t>
            </w:r>
          </w:p>
        </w:tc>
        <w:tc>
          <w:tcPr>
            <w:tcW w:w="2464" w:type="dxa"/>
            <w:vAlign w:val="center"/>
          </w:tcPr>
          <w:p>
            <w:pPr>
              <w:pStyle w:val="16"/>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85" w:type="dxa"/>
            <w:vAlign w:val="center"/>
          </w:tcPr>
          <w:p>
            <w:pPr>
              <w:pStyle w:val="17"/>
            </w:pPr>
            <w:r>
              <w:t>衡水市生态环境局深州市分局</w:t>
            </w:r>
          </w:p>
        </w:tc>
        <w:tc>
          <w:tcPr>
            <w:tcW w:w="2361" w:type="dxa"/>
            <w:vAlign w:val="center"/>
          </w:tcPr>
          <w:p>
            <w:pPr>
              <w:pStyle w:val="18"/>
            </w:pPr>
            <w:r>
              <w:t>行政</w:t>
            </w:r>
          </w:p>
        </w:tc>
        <w:tc>
          <w:tcPr>
            <w:tcW w:w="2464" w:type="dxa"/>
            <w:vAlign w:val="center"/>
          </w:tcPr>
          <w:p>
            <w:pPr>
              <w:pStyle w:val="18"/>
            </w:pPr>
            <w:r>
              <w:t>正科级</w:t>
            </w:r>
          </w:p>
        </w:tc>
        <w:tc>
          <w:tcPr>
            <w:tcW w:w="2464" w:type="dxa"/>
            <w:vAlign w:val="center"/>
          </w:tcPr>
          <w:p>
            <w:pPr>
              <w:pStyle w:val="18"/>
            </w:pPr>
            <w:r>
              <w:t>财政拨款</w:t>
            </w:r>
          </w:p>
        </w:tc>
      </w:tr>
    </w:tbl>
    <w:p>
      <w:pPr>
        <w:spacing w:before="10" w:after="10" w:line="240" w:lineRule="auto"/>
        <w:ind w:firstLine="640"/>
        <w:jc w:val="left"/>
        <w:outlineLvl w:val="5"/>
      </w:pPr>
      <w:r>
        <w:rPr>
          <w:rFonts w:ascii="黑体" w:hAnsi="黑体" w:eastAsia="黑体" w:cs="黑体"/>
          <w:color w:val="000000"/>
          <w:sz w:val="32"/>
        </w:rPr>
        <w:t>二、单位预算安排的总体情况</w:t>
      </w:r>
    </w:p>
    <w:p>
      <w:pPr>
        <w:spacing w:before="0" w:after="0" w:line="500" w:lineRule="exact"/>
        <w:ind w:firstLine="560"/>
        <w:jc w:val="left"/>
        <w:outlineLvl w:val="9"/>
        <w:rPr>
          <w:rFonts w:hint="eastAsia"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按照预算管理有关规定，目前我单位预算的编制实行综合预算管理，即全部收入和支出都反映在预算中。</w:t>
      </w:r>
    </w:p>
    <w:p>
      <w:pPr>
        <w:spacing w:before="0" w:after="0" w:line="500" w:lineRule="exact"/>
        <w:ind w:firstLine="560"/>
        <w:jc w:val="left"/>
        <w:outlineLvl w:val="9"/>
        <w:rPr>
          <w:rFonts w:hint="eastAsia" w:ascii="Times New Roman" w:hAnsi="Times New Roman" w:eastAsia="方正仿宋_GBK" w:cs="Times New Roman"/>
          <w:b w:val="0"/>
          <w:color w:val="000000"/>
          <w:sz w:val="28"/>
          <w:lang w:val="zh-CN"/>
        </w:rPr>
      </w:pPr>
      <w:r>
        <w:rPr>
          <w:rFonts w:hint="eastAsia" w:ascii="Times New Roman" w:hAnsi="Times New Roman" w:eastAsia="方正仿宋_GBK" w:cs="Times New Roman"/>
          <w:b w:val="0"/>
          <w:color w:val="000000"/>
          <w:sz w:val="28"/>
          <w:lang w:val="zh-CN"/>
        </w:rPr>
        <w:t>1、收入说明</w:t>
      </w:r>
    </w:p>
    <w:p>
      <w:pPr>
        <w:spacing w:before="0" w:after="0" w:line="500" w:lineRule="exact"/>
        <w:ind w:firstLine="560"/>
        <w:jc w:val="left"/>
        <w:outlineLvl w:val="9"/>
        <w:rPr>
          <w:rFonts w:hint="eastAsia"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lang w:val="zh-CN"/>
        </w:rPr>
        <w:t>反映本</w:t>
      </w:r>
      <w:r>
        <w:rPr>
          <w:rFonts w:hint="eastAsia" w:eastAsia="方正仿宋_GBK" w:cs="Times New Roman"/>
          <w:b w:val="0"/>
          <w:color w:val="000000"/>
          <w:sz w:val="28"/>
          <w:lang w:val="zh-CN"/>
        </w:rPr>
        <w:t>单位</w:t>
      </w:r>
      <w:r>
        <w:rPr>
          <w:rFonts w:hint="eastAsia" w:ascii="Times New Roman" w:hAnsi="Times New Roman" w:eastAsia="方正仿宋_GBK" w:cs="Times New Roman"/>
          <w:b w:val="0"/>
          <w:color w:val="000000"/>
          <w:sz w:val="28"/>
          <w:lang w:val="zh-CN"/>
        </w:rPr>
        <w:t>当年全部收入。202</w:t>
      </w:r>
      <w:r>
        <w:rPr>
          <w:rFonts w:hint="eastAsia" w:ascii="Times New Roman" w:hAnsi="Times New Roman" w:eastAsia="方正仿宋_GBK" w:cs="Times New Roman"/>
          <w:b w:val="0"/>
          <w:color w:val="000000"/>
          <w:sz w:val="28"/>
          <w:lang w:val="en-US" w:eastAsia="zh-CN"/>
        </w:rPr>
        <w:t>3</w:t>
      </w:r>
      <w:r>
        <w:rPr>
          <w:rFonts w:hint="eastAsia" w:ascii="Times New Roman" w:hAnsi="Times New Roman" w:eastAsia="方正仿宋_GBK" w:cs="Times New Roman"/>
          <w:b w:val="0"/>
          <w:color w:val="000000"/>
          <w:sz w:val="28"/>
          <w:lang w:val="zh-CN"/>
        </w:rPr>
        <w:t>年预算收入</w:t>
      </w:r>
      <w:r>
        <w:rPr>
          <w:rFonts w:hint="eastAsia" w:ascii="Times New Roman" w:hAnsi="Times New Roman" w:eastAsia="方正仿宋_GBK" w:cs="Times New Roman"/>
          <w:b w:val="0"/>
          <w:color w:val="000000"/>
          <w:sz w:val="28"/>
          <w:lang w:val="en-US" w:eastAsia="zh-CN"/>
        </w:rPr>
        <w:t>2031.95</w:t>
      </w:r>
      <w:r>
        <w:rPr>
          <w:rFonts w:hint="eastAsia" w:ascii="Times New Roman" w:hAnsi="Times New Roman" w:eastAsia="方正仿宋_GBK" w:cs="Times New Roman"/>
          <w:b w:val="0"/>
          <w:color w:val="000000"/>
          <w:sz w:val="28"/>
          <w:lang w:val="zh-CN"/>
        </w:rPr>
        <w:t>万元（</w:t>
      </w:r>
      <w:r>
        <w:rPr>
          <w:rFonts w:hint="eastAsia" w:ascii="Times New Roman" w:hAnsi="Times New Roman" w:eastAsia="方正仿宋_GBK" w:cs="Times New Roman"/>
          <w:b w:val="0"/>
          <w:color w:val="000000"/>
          <w:sz w:val="28"/>
          <w:lang w:val="en-US" w:eastAsia="zh-CN"/>
        </w:rPr>
        <w:t>本年预算收入1998.85万元，年初结转结余33.1万元</w:t>
      </w:r>
      <w:r>
        <w:rPr>
          <w:rFonts w:hint="eastAsia" w:ascii="Times New Roman" w:hAnsi="Times New Roman" w:eastAsia="方正仿宋_GBK" w:cs="Times New Roman"/>
          <w:b w:val="0"/>
          <w:color w:val="000000"/>
          <w:sz w:val="28"/>
          <w:lang w:val="zh-CN"/>
        </w:rPr>
        <w:t>），其中：一般公共预算收入</w:t>
      </w:r>
      <w:r>
        <w:rPr>
          <w:rFonts w:hint="eastAsia" w:ascii="Times New Roman" w:hAnsi="Times New Roman" w:eastAsia="方正仿宋_GBK" w:cs="Times New Roman"/>
          <w:b w:val="0"/>
          <w:color w:val="000000"/>
          <w:sz w:val="28"/>
          <w:lang w:val="en-US" w:eastAsia="zh-CN"/>
        </w:rPr>
        <w:t>1998.85</w:t>
      </w:r>
      <w:r>
        <w:rPr>
          <w:rFonts w:hint="eastAsia" w:ascii="Times New Roman" w:hAnsi="Times New Roman" w:eastAsia="方正仿宋_GBK" w:cs="Times New Roman"/>
          <w:b w:val="0"/>
          <w:color w:val="000000"/>
          <w:sz w:val="28"/>
          <w:lang w:val="zh-CN"/>
        </w:rPr>
        <w:t>万元，基金预算收入0万元，财政专户核拨收入0万元，其他来源收入0万元。</w:t>
      </w:r>
    </w:p>
    <w:p>
      <w:pPr>
        <w:spacing w:before="0" w:after="0" w:line="500" w:lineRule="exact"/>
        <w:ind w:firstLine="560"/>
        <w:jc w:val="left"/>
        <w:outlineLvl w:val="9"/>
        <w:rPr>
          <w:rFonts w:hint="eastAsia"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2.支出说明</w:t>
      </w:r>
    </w:p>
    <w:p>
      <w:pPr>
        <w:spacing w:before="0" w:after="0" w:line="500" w:lineRule="exact"/>
        <w:ind w:firstLine="560"/>
        <w:jc w:val="left"/>
        <w:outlineLvl w:val="9"/>
        <w:rPr>
          <w:rFonts w:hint="eastAsia"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202</w:t>
      </w:r>
      <w:r>
        <w:rPr>
          <w:rFonts w:hint="eastAsia" w:ascii="Times New Roman" w:hAnsi="Times New Roman" w:eastAsia="方正仿宋_GBK" w:cs="Times New Roman"/>
          <w:b w:val="0"/>
          <w:color w:val="000000"/>
          <w:sz w:val="28"/>
          <w:lang w:val="en-US" w:eastAsia="zh-CN"/>
        </w:rPr>
        <w:t>3</w:t>
      </w:r>
      <w:r>
        <w:rPr>
          <w:rFonts w:hint="eastAsia" w:ascii="Times New Roman" w:hAnsi="Times New Roman" w:eastAsia="方正仿宋_GBK" w:cs="Times New Roman"/>
          <w:b w:val="0"/>
          <w:color w:val="000000"/>
          <w:sz w:val="28"/>
        </w:rPr>
        <w:t>年支出预算</w:t>
      </w:r>
      <w:r>
        <w:rPr>
          <w:rFonts w:hint="eastAsia" w:ascii="Times New Roman" w:hAnsi="Times New Roman" w:eastAsia="方正仿宋_GBK" w:cs="Times New Roman"/>
          <w:b w:val="0"/>
          <w:color w:val="000000"/>
          <w:sz w:val="28"/>
          <w:lang w:val="en-US" w:eastAsia="zh-CN"/>
        </w:rPr>
        <w:t>2031.95</w:t>
      </w:r>
      <w:r>
        <w:rPr>
          <w:rFonts w:hint="eastAsia" w:ascii="Times New Roman" w:hAnsi="Times New Roman" w:eastAsia="方正仿宋_GBK" w:cs="Times New Roman"/>
          <w:b w:val="0"/>
          <w:color w:val="000000"/>
          <w:sz w:val="28"/>
        </w:rPr>
        <w:t>万元，其中基本支出</w:t>
      </w:r>
      <w:r>
        <w:rPr>
          <w:rFonts w:hint="eastAsia" w:ascii="Times New Roman" w:hAnsi="Times New Roman" w:eastAsia="方正仿宋_GBK" w:cs="Times New Roman"/>
          <w:b w:val="0"/>
          <w:color w:val="000000"/>
          <w:sz w:val="28"/>
          <w:lang w:val="en-US" w:eastAsia="zh-CN"/>
        </w:rPr>
        <w:t>385.37</w:t>
      </w:r>
      <w:r>
        <w:rPr>
          <w:rFonts w:hint="eastAsia" w:ascii="Times New Roman" w:hAnsi="Times New Roman" w:eastAsia="方正仿宋_GBK" w:cs="Times New Roman"/>
          <w:b w:val="0"/>
          <w:color w:val="000000"/>
          <w:sz w:val="28"/>
        </w:rPr>
        <w:t>万元，包括人员经费</w:t>
      </w:r>
      <w:r>
        <w:rPr>
          <w:rFonts w:hint="eastAsia" w:ascii="Times New Roman" w:hAnsi="Times New Roman" w:eastAsia="方正仿宋_GBK" w:cs="Times New Roman"/>
          <w:b w:val="0"/>
          <w:color w:val="000000"/>
          <w:sz w:val="28"/>
          <w:lang w:val="en-US" w:eastAsia="zh-CN"/>
        </w:rPr>
        <w:t>357.2</w:t>
      </w:r>
      <w:r>
        <w:rPr>
          <w:rFonts w:hint="eastAsia" w:ascii="Times New Roman" w:hAnsi="Times New Roman" w:eastAsia="方正仿宋_GBK" w:cs="Times New Roman"/>
          <w:b w:val="0"/>
          <w:color w:val="000000"/>
          <w:sz w:val="28"/>
        </w:rPr>
        <w:t>万元和日常公用经费</w:t>
      </w:r>
      <w:r>
        <w:rPr>
          <w:rFonts w:hint="eastAsia" w:ascii="Times New Roman" w:hAnsi="Times New Roman" w:eastAsia="方正仿宋_GBK" w:cs="Times New Roman"/>
          <w:b w:val="0"/>
          <w:color w:val="000000"/>
          <w:sz w:val="28"/>
          <w:lang w:val="en-US" w:eastAsia="zh-CN"/>
        </w:rPr>
        <w:t>28.17</w:t>
      </w:r>
      <w:r>
        <w:rPr>
          <w:rFonts w:hint="eastAsia" w:ascii="Times New Roman" w:hAnsi="Times New Roman" w:eastAsia="方正仿宋_GBK" w:cs="Times New Roman"/>
          <w:b w:val="0"/>
          <w:color w:val="000000"/>
          <w:sz w:val="28"/>
        </w:rPr>
        <w:t>万元；项目支出</w:t>
      </w:r>
      <w:r>
        <w:rPr>
          <w:rFonts w:hint="eastAsia" w:ascii="Times New Roman" w:hAnsi="Times New Roman" w:eastAsia="方正仿宋_GBK" w:cs="Times New Roman"/>
          <w:b w:val="0"/>
          <w:color w:val="000000"/>
          <w:sz w:val="28"/>
          <w:lang w:val="en-US" w:eastAsia="zh-CN"/>
        </w:rPr>
        <w:t>1646.58</w:t>
      </w:r>
      <w:r>
        <w:rPr>
          <w:rFonts w:hint="eastAsia" w:ascii="Times New Roman" w:hAnsi="Times New Roman" w:eastAsia="方正仿宋_GBK" w:cs="Times New Roman"/>
          <w:b w:val="0"/>
          <w:color w:val="000000"/>
          <w:sz w:val="28"/>
        </w:rPr>
        <w:t>万元，主要为围绕我局三定方案和承担的市委市政府及省厅重点工作任务部署，重点保障深入打好打赢污染防治攻坚战，积极推进碳达峰、碳中和任务目标，安排的大气、水、土壤、执法、监测、信息、应急等生态环境保护项目支出。</w:t>
      </w:r>
    </w:p>
    <w:p>
      <w:pPr>
        <w:spacing w:before="0" w:after="0" w:line="500" w:lineRule="exact"/>
        <w:ind w:firstLine="560"/>
        <w:jc w:val="left"/>
        <w:outlineLvl w:val="9"/>
        <w:rPr>
          <w:rFonts w:hint="eastAsia"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3.比上年增减情况</w:t>
      </w:r>
    </w:p>
    <w:p>
      <w:pPr>
        <w:spacing w:before="0" w:after="0" w:line="500" w:lineRule="exact"/>
        <w:ind w:firstLine="560"/>
        <w:jc w:val="left"/>
        <w:outlineLvl w:val="9"/>
        <w:rPr>
          <w:rFonts w:hint="eastAsia"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202</w:t>
      </w:r>
      <w:r>
        <w:rPr>
          <w:rFonts w:hint="eastAsia" w:ascii="Times New Roman" w:hAnsi="Times New Roman" w:eastAsia="方正仿宋_GBK" w:cs="Times New Roman"/>
          <w:b w:val="0"/>
          <w:color w:val="000000"/>
          <w:sz w:val="28"/>
          <w:lang w:val="en-US" w:eastAsia="zh-CN"/>
        </w:rPr>
        <w:t>3</w:t>
      </w:r>
      <w:r>
        <w:rPr>
          <w:rFonts w:hint="eastAsia" w:ascii="Times New Roman" w:hAnsi="Times New Roman" w:eastAsia="方正仿宋_GBK" w:cs="Times New Roman"/>
          <w:b w:val="0"/>
          <w:color w:val="000000"/>
          <w:sz w:val="28"/>
        </w:rPr>
        <w:t>年预算支出安排</w:t>
      </w:r>
      <w:r>
        <w:rPr>
          <w:rFonts w:hint="eastAsia" w:ascii="Times New Roman" w:hAnsi="Times New Roman" w:eastAsia="方正仿宋_GBK" w:cs="Times New Roman"/>
          <w:b w:val="0"/>
          <w:color w:val="000000"/>
          <w:sz w:val="28"/>
          <w:lang w:val="en-US" w:eastAsia="zh-CN"/>
        </w:rPr>
        <w:t>2031.95</w:t>
      </w:r>
      <w:r>
        <w:rPr>
          <w:rFonts w:hint="eastAsia" w:ascii="Times New Roman" w:hAnsi="Times New Roman" w:eastAsia="方正仿宋_GBK" w:cs="Times New Roman"/>
          <w:b w:val="0"/>
          <w:color w:val="000000"/>
          <w:sz w:val="28"/>
        </w:rPr>
        <w:t>万元，较202</w:t>
      </w:r>
      <w:r>
        <w:rPr>
          <w:rFonts w:hint="eastAsia" w:ascii="Times New Roman" w:hAnsi="Times New Roman" w:eastAsia="方正仿宋_GBK" w:cs="Times New Roman"/>
          <w:b w:val="0"/>
          <w:color w:val="000000"/>
          <w:sz w:val="28"/>
          <w:lang w:val="en-US" w:eastAsia="zh-CN"/>
        </w:rPr>
        <w:t xml:space="preserve">2 </w:t>
      </w:r>
      <w:r>
        <w:rPr>
          <w:rFonts w:hint="eastAsia" w:ascii="Times New Roman" w:hAnsi="Times New Roman" w:eastAsia="方正仿宋_GBK" w:cs="Times New Roman"/>
          <w:b w:val="0"/>
          <w:color w:val="000000"/>
          <w:sz w:val="28"/>
        </w:rPr>
        <w:t>年预算</w:t>
      </w:r>
      <w:r>
        <w:rPr>
          <w:rFonts w:hint="eastAsia" w:ascii="Times New Roman" w:hAnsi="Times New Roman" w:eastAsia="方正仿宋_GBK" w:cs="Times New Roman"/>
          <w:b w:val="0"/>
          <w:color w:val="000000"/>
          <w:sz w:val="28"/>
          <w:lang w:val="en-US" w:eastAsia="zh-CN"/>
        </w:rPr>
        <w:t>增加243.17</w:t>
      </w:r>
      <w:r>
        <w:rPr>
          <w:rFonts w:hint="eastAsia" w:ascii="Times New Roman" w:hAnsi="Times New Roman" w:eastAsia="方正仿宋_GBK" w:cs="Times New Roman"/>
          <w:b w:val="0"/>
          <w:color w:val="000000"/>
          <w:sz w:val="28"/>
        </w:rPr>
        <w:t>万元，其中：基本支出</w:t>
      </w:r>
      <w:r>
        <w:rPr>
          <w:rFonts w:hint="eastAsia" w:ascii="Times New Roman" w:hAnsi="Times New Roman" w:eastAsia="方正仿宋_GBK" w:cs="Times New Roman"/>
          <w:b w:val="0"/>
          <w:color w:val="000000"/>
          <w:sz w:val="28"/>
          <w:lang w:val="en-US" w:eastAsia="zh-CN"/>
        </w:rPr>
        <w:t>增加103.35</w:t>
      </w:r>
      <w:r>
        <w:rPr>
          <w:rFonts w:hint="eastAsia" w:ascii="Times New Roman" w:hAnsi="Times New Roman" w:eastAsia="方正仿宋_GBK" w:cs="Times New Roman"/>
          <w:b w:val="0"/>
          <w:color w:val="000000"/>
          <w:sz w:val="28"/>
        </w:rPr>
        <w:t>万元，主要为</w:t>
      </w:r>
      <w:r>
        <w:rPr>
          <w:rFonts w:hint="eastAsia" w:ascii="Times New Roman" w:hAnsi="Times New Roman" w:eastAsia="方正仿宋_GBK" w:cs="Times New Roman"/>
          <w:b w:val="0"/>
          <w:color w:val="000000"/>
          <w:sz w:val="28"/>
          <w:lang w:val="en-US" w:eastAsia="zh-CN"/>
        </w:rPr>
        <w:t>人员经费</w:t>
      </w:r>
      <w:r>
        <w:rPr>
          <w:rFonts w:hint="eastAsia" w:ascii="Times New Roman" w:hAnsi="Times New Roman" w:eastAsia="方正仿宋_GBK" w:cs="Times New Roman"/>
          <w:b w:val="0"/>
          <w:color w:val="000000"/>
          <w:sz w:val="28"/>
          <w:lang w:eastAsia="zh-CN"/>
        </w:rPr>
        <w:t>增加</w:t>
      </w:r>
      <w:r>
        <w:rPr>
          <w:rFonts w:hint="eastAsia" w:ascii="Times New Roman" w:hAnsi="Times New Roman" w:eastAsia="方正仿宋_GBK" w:cs="Times New Roman"/>
          <w:b w:val="0"/>
          <w:color w:val="000000"/>
          <w:sz w:val="28"/>
        </w:rPr>
        <w:t>；项目支出</w:t>
      </w:r>
      <w:r>
        <w:rPr>
          <w:rFonts w:hint="eastAsia" w:ascii="Times New Roman" w:hAnsi="Times New Roman" w:eastAsia="方正仿宋_GBK" w:cs="Times New Roman"/>
          <w:b w:val="0"/>
          <w:color w:val="000000"/>
          <w:sz w:val="28"/>
          <w:lang w:val="en-US" w:eastAsia="zh-CN"/>
        </w:rPr>
        <w:t>增加139.82</w:t>
      </w:r>
      <w:r>
        <w:rPr>
          <w:rFonts w:hint="eastAsia" w:ascii="Times New Roman" w:hAnsi="Times New Roman" w:eastAsia="方正仿宋_GBK" w:cs="Times New Roman"/>
          <w:b w:val="0"/>
          <w:color w:val="000000"/>
          <w:sz w:val="28"/>
        </w:rPr>
        <w:t>万元，主要</w:t>
      </w:r>
      <w:r>
        <w:rPr>
          <w:rFonts w:hint="eastAsia" w:ascii="Times New Roman" w:hAnsi="Times New Roman" w:eastAsia="方正仿宋_GBK" w:cs="Times New Roman"/>
          <w:b w:val="0"/>
          <w:color w:val="000000"/>
          <w:sz w:val="28"/>
          <w:lang w:val="en-US" w:eastAsia="zh-CN"/>
        </w:rPr>
        <w:t>为自收自支人员保险增加</w:t>
      </w:r>
      <w:r>
        <w:rPr>
          <w:rFonts w:hint="eastAsia" w:ascii="Times New Roman" w:hAnsi="Times New Roman" w:eastAsia="方正仿宋_GBK" w:cs="Times New Roman"/>
          <w:b w:val="0"/>
          <w:color w:val="000000"/>
          <w:sz w:val="28"/>
        </w:rPr>
        <w:t>。</w:t>
      </w:r>
    </w:p>
    <w:p>
      <w:pPr>
        <w:spacing w:before="10" w:after="10" w:line="240" w:lineRule="auto"/>
        <w:ind w:firstLine="640"/>
        <w:jc w:val="left"/>
        <w:outlineLvl w:val="5"/>
      </w:pPr>
      <w:r>
        <w:rPr>
          <w:rFonts w:ascii="黑体" w:hAnsi="黑体" w:eastAsia="黑体" w:cs="黑体"/>
          <w:color w:val="000000"/>
          <w:sz w:val="32"/>
        </w:rPr>
        <w:t>三、机关运行经费安排情况</w:t>
      </w:r>
    </w:p>
    <w:p>
      <w:pPr>
        <w:pStyle w:val="32"/>
      </w:pPr>
      <w:r>
        <w:rPr>
          <w:rFonts w:hint="eastAsia"/>
        </w:rPr>
        <w:t>202</w:t>
      </w:r>
      <w:r>
        <w:rPr>
          <w:rFonts w:hint="eastAsia"/>
          <w:lang w:val="en-US" w:eastAsia="zh-CN"/>
        </w:rPr>
        <w:t>3</w:t>
      </w:r>
      <w:r>
        <w:rPr>
          <w:rFonts w:hint="eastAsia"/>
        </w:rPr>
        <w:t>年，我</w:t>
      </w:r>
      <w:r>
        <w:rPr>
          <w:rFonts w:hint="eastAsia"/>
          <w:lang w:eastAsia="zh-CN"/>
        </w:rPr>
        <w:t>单位</w:t>
      </w:r>
      <w:r>
        <w:rPr>
          <w:rFonts w:hint="eastAsia"/>
        </w:rPr>
        <w:t>机关运行经费共计安排</w:t>
      </w:r>
      <w:r>
        <w:rPr>
          <w:rFonts w:hint="eastAsia"/>
          <w:lang w:val="en-US" w:eastAsia="zh-CN"/>
        </w:rPr>
        <w:t>28.17</w:t>
      </w:r>
      <w:r>
        <w:rPr>
          <w:rFonts w:hint="eastAsia"/>
        </w:rPr>
        <w:t>万元，主要用于日常维修、办公用房水电费、办公用房取暖费、办公用房物业管理费等日常运行支出。</w:t>
      </w:r>
    </w:p>
    <w:p>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pPr>
        <w:pStyle w:val="25"/>
      </w:pPr>
      <w:r>
        <w:rPr>
          <w:rFonts w:hint="eastAsia"/>
        </w:rPr>
        <w:t>202</w:t>
      </w:r>
      <w:r>
        <w:rPr>
          <w:rFonts w:hint="eastAsia"/>
          <w:lang w:val="en-US" w:eastAsia="zh-CN"/>
        </w:rPr>
        <w:t>3</w:t>
      </w:r>
      <w:r>
        <w:rPr>
          <w:rFonts w:hint="eastAsia"/>
        </w:rPr>
        <w:t>年，我</w:t>
      </w:r>
      <w:r>
        <w:rPr>
          <w:rFonts w:hint="eastAsia"/>
          <w:lang w:eastAsia="zh-CN"/>
        </w:rPr>
        <w:t>单位</w:t>
      </w:r>
      <w:r>
        <w:rPr>
          <w:rFonts w:hint="eastAsia"/>
        </w:rPr>
        <w:t>财政拨款“三公”经费预算安排</w:t>
      </w:r>
      <w:r>
        <w:rPr>
          <w:rFonts w:hint="eastAsia"/>
          <w:lang w:val="en-US" w:eastAsia="zh-CN"/>
        </w:rPr>
        <w:t>12.82</w:t>
      </w:r>
      <w:r>
        <w:rPr>
          <w:rFonts w:hint="eastAsia"/>
        </w:rPr>
        <w:t>万元，其中因公出国（境）费0万元；公务用车购置及运维</w:t>
      </w:r>
      <w:r>
        <w:rPr>
          <w:rFonts w:hint="eastAsia"/>
          <w:lang w:val="en-US" w:eastAsia="zh-CN"/>
        </w:rPr>
        <w:t>8</w:t>
      </w:r>
      <w:r>
        <w:rPr>
          <w:rFonts w:hint="eastAsia"/>
        </w:rPr>
        <w:t>万元（其中：公务用车购置费为0万元，公务用车运维费</w:t>
      </w:r>
      <w:r>
        <w:rPr>
          <w:rFonts w:hint="eastAsia"/>
          <w:lang w:val="en-US" w:eastAsia="zh-CN"/>
        </w:rPr>
        <w:t>8</w:t>
      </w:r>
      <w:r>
        <w:rPr>
          <w:rFonts w:hint="eastAsia"/>
        </w:rPr>
        <w:t>万元)；公务接待费</w:t>
      </w:r>
      <w:r>
        <w:rPr>
          <w:rFonts w:hint="eastAsia"/>
          <w:lang w:val="en-US" w:eastAsia="zh-CN"/>
        </w:rPr>
        <w:t>4.82</w:t>
      </w:r>
      <w:r>
        <w:rPr>
          <w:rFonts w:hint="eastAsia"/>
        </w:rPr>
        <w:t>万元。与202</w:t>
      </w:r>
      <w:r>
        <w:rPr>
          <w:rFonts w:hint="eastAsia"/>
          <w:lang w:val="en-US" w:eastAsia="zh-CN"/>
        </w:rPr>
        <w:t>2</w:t>
      </w:r>
      <w:r>
        <w:rPr>
          <w:rFonts w:hint="eastAsia"/>
        </w:rPr>
        <w:t>年相比减少</w:t>
      </w:r>
      <w:r>
        <w:rPr>
          <w:rFonts w:hint="eastAsia"/>
          <w:lang w:val="en-US" w:eastAsia="zh-CN"/>
        </w:rPr>
        <w:t>0.04</w:t>
      </w:r>
      <w:r>
        <w:rPr>
          <w:rFonts w:hint="eastAsia"/>
        </w:rPr>
        <w:t>万元，减少的原因为</w:t>
      </w:r>
      <w:r>
        <w:rPr>
          <w:rFonts w:hint="eastAsia"/>
          <w:lang w:val="en-US" w:eastAsia="zh-CN"/>
        </w:rPr>
        <w:t>减少公务接待费</w:t>
      </w:r>
      <w:r>
        <w:rPr>
          <w:rFonts w:hint="eastAsia"/>
        </w:rPr>
        <w:t>。</w:t>
      </w:r>
    </w:p>
    <w:p>
      <w:pPr>
        <w:pStyle w:val="33"/>
      </w:pPr>
    </w:p>
    <w:p>
      <w:pPr>
        <w:spacing w:before="10" w:after="10" w:line="240" w:lineRule="auto"/>
        <w:ind w:firstLine="640"/>
        <w:jc w:val="left"/>
        <w:outlineLvl w:val="5"/>
        <w:sectPr>
          <w:pgSz w:w="16840" w:h="11900" w:orient="landscape"/>
          <w:pgMar w:top="1361" w:right="1020" w:bottom="1361" w:left="1020" w:header="720" w:footer="720" w:gutter="0"/>
          <w:pgNumType w:fmt="decimal"/>
          <w:cols w:space="720" w:num="1"/>
          <w:docGrid w:linePitch="326" w:charSpace="0"/>
        </w:sectPr>
      </w:pPr>
      <w:r>
        <w:rPr>
          <w:rFonts w:ascii="黑体" w:eastAsia="黑体" w:cs="黑体"/>
          <w:color w:val="000000"/>
          <w:sz w:val="32"/>
        </w:rPr>
        <w:t>五、预算绩效信息</w:t>
      </w:r>
    </w:p>
    <w:p>
      <w:pPr>
        <w:spacing w:before="0" w:after="0"/>
        <w:ind w:firstLine="560"/>
        <w:jc w:val="left"/>
        <w:outlineLvl w:val="9"/>
      </w:pPr>
      <w:r>
        <w:rPr>
          <w:rFonts w:ascii="方正仿宋_GBK" w:eastAsia="方正仿宋_GBK" w:cs="方正仿宋_GBK"/>
          <w:b/>
          <w:color w:val="000000"/>
          <w:sz w:val="28"/>
        </w:rPr>
        <w:t>1、2023年办公设备购置绩效目标表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1.为保障环保工作正常运转，提高工作效率，确保各项业务工作顺利开展。</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购置数量</w:t>
            </w:r>
          </w:p>
        </w:tc>
        <w:tc>
          <w:tcPr>
            <w:tcW w:w="2835" w:type="dxa"/>
            <w:vAlign w:val="center"/>
          </w:tcPr>
          <w:p>
            <w:pPr>
              <w:pStyle w:val="17"/>
            </w:pPr>
            <w:r>
              <w:t>更新购置电脑、空调、打印机等设备</w:t>
            </w:r>
          </w:p>
        </w:tc>
        <w:tc>
          <w:tcPr>
            <w:tcW w:w="2551" w:type="dxa"/>
            <w:vAlign w:val="center"/>
          </w:tcPr>
          <w:p>
            <w:pPr>
              <w:pStyle w:val="17"/>
            </w:pPr>
            <w:r>
              <w:t>27台</w:t>
            </w:r>
          </w:p>
        </w:tc>
        <w:tc>
          <w:tcPr>
            <w:tcW w:w="2268" w:type="dxa"/>
            <w:vAlign w:val="center"/>
          </w:tcPr>
          <w:p>
            <w:pPr>
              <w:pStyle w:val="17"/>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设备合格率</w:t>
            </w:r>
          </w:p>
        </w:tc>
        <w:tc>
          <w:tcPr>
            <w:tcW w:w="2835" w:type="dxa"/>
            <w:vAlign w:val="center"/>
          </w:tcPr>
          <w:p>
            <w:pPr>
              <w:pStyle w:val="17"/>
            </w:pPr>
            <w:r>
              <w:t>购置设备的合格比率</w:t>
            </w:r>
          </w:p>
        </w:tc>
        <w:tc>
          <w:tcPr>
            <w:tcW w:w="2551" w:type="dxa"/>
            <w:vAlign w:val="center"/>
          </w:tcPr>
          <w:p>
            <w:pPr>
              <w:pStyle w:val="17"/>
            </w:pPr>
            <w:r>
              <w:t>≥95%</w:t>
            </w:r>
          </w:p>
        </w:tc>
        <w:tc>
          <w:tcPr>
            <w:tcW w:w="2268" w:type="dxa"/>
            <w:vAlign w:val="center"/>
          </w:tcPr>
          <w:p>
            <w:pPr>
              <w:pStyle w:val="17"/>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按期完成率</w:t>
            </w:r>
          </w:p>
        </w:tc>
        <w:tc>
          <w:tcPr>
            <w:tcW w:w="2835" w:type="dxa"/>
            <w:vAlign w:val="center"/>
          </w:tcPr>
          <w:p>
            <w:pPr>
              <w:pStyle w:val="17"/>
            </w:pPr>
            <w:r>
              <w:t>工作按期完成率</w:t>
            </w:r>
          </w:p>
        </w:tc>
        <w:tc>
          <w:tcPr>
            <w:tcW w:w="2551" w:type="dxa"/>
            <w:vAlign w:val="center"/>
          </w:tcPr>
          <w:p>
            <w:pPr>
              <w:pStyle w:val="17"/>
            </w:pPr>
            <w:r>
              <w:t>≥95%</w:t>
            </w:r>
          </w:p>
        </w:tc>
        <w:tc>
          <w:tcPr>
            <w:tcW w:w="2268" w:type="dxa"/>
            <w:vAlign w:val="center"/>
          </w:tcPr>
          <w:p>
            <w:pPr>
              <w:pStyle w:val="17"/>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设备购置成本</w:t>
            </w:r>
          </w:p>
        </w:tc>
        <w:tc>
          <w:tcPr>
            <w:tcW w:w="2835" w:type="dxa"/>
            <w:vAlign w:val="center"/>
          </w:tcPr>
          <w:p>
            <w:pPr>
              <w:pStyle w:val="17"/>
            </w:pPr>
            <w:r>
              <w:t>设备购置成本</w:t>
            </w:r>
          </w:p>
        </w:tc>
        <w:tc>
          <w:tcPr>
            <w:tcW w:w="2551" w:type="dxa"/>
            <w:vAlign w:val="center"/>
          </w:tcPr>
          <w:p>
            <w:pPr>
              <w:pStyle w:val="17"/>
            </w:pPr>
            <w:r>
              <w:t>18.7万元</w:t>
            </w:r>
          </w:p>
        </w:tc>
        <w:tc>
          <w:tcPr>
            <w:tcW w:w="2268" w:type="dxa"/>
            <w:vAlign w:val="center"/>
          </w:tcPr>
          <w:p>
            <w:pPr>
              <w:pStyle w:val="17"/>
            </w:pPr>
            <w:r>
              <w:t>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效益指标</w:t>
            </w:r>
          </w:p>
        </w:tc>
        <w:tc>
          <w:tcPr>
            <w:tcW w:w="2268" w:type="dxa"/>
            <w:vAlign w:val="center"/>
          </w:tcPr>
          <w:p>
            <w:pPr>
              <w:pStyle w:val="17"/>
            </w:pPr>
            <w:r>
              <w:t>经济效益指标</w:t>
            </w:r>
          </w:p>
        </w:tc>
        <w:tc>
          <w:tcPr>
            <w:tcW w:w="2835" w:type="dxa"/>
            <w:vAlign w:val="center"/>
          </w:tcPr>
          <w:p>
            <w:pPr>
              <w:pStyle w:val="17"/>
            </w:pPr>
            <w:r>
              <w:t>设备使用率（%）</w:t>
            </w:r>
          </w:p>
        </w:tc>
        <w:tc>
          <w:tcPr>
            <w:tcW w:w="2835" w:type="dxa"/>
            <w:vAlign w:val="center"/>
          </w:tcPr>
          <w:p>
            <w:pPr>
              <w:pStyle w:val="17"/>
            </w:pPr>
            <w:r>
              <w:t>设备使用率（%）</w:t>
            </w:r>
          </w:p>
        </w:tc>
        <w:tc>
          <w:tcPr>
            <w:tcW w:w="2551" w:type="dxa"/>
            <w:vAlign w:val="center"/>
          </w:tcPr>
          <w:p>
            <w:pPr>
              <w:pStyle w:val="17"/>
            </w:pPr>
            <w:r>
              <w:t>≥98%</w:t>
            </w:r>
          </w:p>
        </w:tc>
        <w:tc>
          <w:tcPr>
            <w:tcW w:w="2268" w:type="dxa"/>
            <w:vAlign w:val="center"/>
          </w:tcPr>
          <w:p>
            <w:pPr>
              <w:pStyle w:val="17"/>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服务满意度</w:t>
            </w:r>
          </w:p>
        </w:tc>
        <w:tc>
          <w:tcPr>
            <w:tcW w:w="2835" w:type="dxa"/>
            <w:vAlign w:val="center"/>
          </w:tcPr>
          <w:p>
            <w:pPr>
              <w:pStyle w:val="17"/>
            </w:pPr>
            <w:r>
              <w:t>服务满意度</w:t>
            </w:r>
          </w:p>
        </w:tc>
        <w:tc>
          <w:tcPr>
            <w:tcW w:w="2551" w:type="dxa"/>
            <w:vAlign w:val="center"/>
          </w:tcPr>
          <w:p>
            <w:pPr>
              <w:pStyle w:val="17"/>
            </w:pPr>
            <w:r>
              <w:t>≥95%</w:t>
            </w:r>
          </w:p>
        </w:tc>
        <w:tc>
          <w:tcPr>
            <w:tcW w:w="2268" w:type="dxa"/>
            <w:vAlign w:val="center"/>
          </w:tcPr>
          <w:p>
            <w:pPr>
              <w:pStyle w:val="17"/>
            </w:pPr>
            <w:r>
              <w:t>依据文件要求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2、2023年人员及社会保障经费绩效目标表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1.通过财政预算拨付的资金，保障环保工作正常运转，强化执法监督监察能力，为我市环保事业</w:t>
            </w:r>
            <w:r>
              <w:rPr>
                <w:rFonts w:hint="eastAsia"/>
                <w:lang w:val="en-US" w:eastAsia="zh-CN"/>
              </w:rPr>
              <w:t>作</w:t>
            </w:r>
            <w:r>
              <w:t>出贡献。</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保障环保工作正常运转</w:t>
            </w:r>
          </w:p>
        </w:tc>
        <w:tc>
          <w:tcPr>
            <w:tcW w:w="2835" w:type="dxa"/>
            <w:vAlign w:val="center"/>
          </w:tcPr>
          <w:p>
            <w:pPr>
              <w:pStyle w:val="17"/>
            </w:pPr>
            <w:r>
              <w:t>是否保障环保工作正常运转</w:t>
            </w:r>
          </w:p>
        </w:tc>
        <w:tc>
          <w:tcPr>
            <w:tcW w:w="2551" w:type="dxa"/>
            <w:vAlign w:val="center"/>
          </w:tcPr>
          <w:p>
            <w:pPr>
              <w:pStyle w:val="17"/>
            </w:pPr>
            <w:r>
              <w:t>是</w:t>
            </w:r>
          </w:p>
        </w:tc>
        <w:tc>
          <w:tcPr>
            <w:tcW w:w="2268" w:type="dxa"/>
            <w:vAlign w:val="center"/>
          </w:tcPr>
          <w:p>
            <w:pPr>
              <w:pStyle w:val="17"/>
            </w:pPr>
            <w:r>
              <w:t>依据文件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人员经费执行率</w:t>
            </w:r>
          </w:p>
        </w:tc>
        <w:tc>
          <w:tcPr>
            <w:tcW w:w="2835" w:type="dxa"/>
            <w:vAlign w:val="center"/>
          </w:tcPr>
          <w:p>
            <w:pPr>
              <w:pStyle w:val="17"/>
            </w:pPr>
            <w:r>
              <w:t>人员经费执行率</w:t>
            </w:r>
          </w:p>
        </w:tc>
        <w:tc>
          <w:tcPr>
            <w:tcW w:w="2551" w:type="dxa"/>
            <w:vAlign w:val="center"/>
          </w:tcPr>
          <w:p>
            <w:pPr>
              <w:pStyle w:val="17"/>
            </w:pPr>
            <w:r>
              <w:t>≥95%</w:t>
            </w:r>
          </w:p>
        </w:tc>
        <w:tc>
          <w:tcPr>
            <w:tcW w:w="2268" w:type="dxa"/>
            <w:vAlign w:val="center"/>
          </w:tcPr>
          <w:p>
            <w:pPr>
              <w:pStyle w:val="17"/>
            </w:pPr>
            <w:r>
              <w:t>依据文件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完成及时率</w:t>
            </w:r>
          </w:p>
        </w:tc>
        <w:tc>
          <w:tcPr>
            <w:tcW w:w="2835" w:type="dxa"/>
            <w:vAlign w:val="center"/>
          </w:tcPr>
          <w:p>
            <w:pPr>
              <w:pStyle w:val="17"/>
            </w:pPr>
            <w:r>
              <w:t>完成及时率</w:t>
            </w:r>
          </w:p>
        </w:tc>
        <w:tc>
          <w:tcPr>
            <w:tcW w:w="2551" w:type="dxa"/>
            <w:vAlign w:val="center"/>
          </w:tcPr>
          <w:p>
            <w:pPr>
              <w:pStyle w:val="17"/>
            </w:pPr>
            <w:r>
              <w:t>≥95%</w:t>
            </w:r>
          </w:p>
        </w:tc>
        <w:tc>
          <w:tcPr>
            <w:tcW w:w="2268" w:type="dxa"/>
            <w:vAlign w:val="center"/>
          </w:tcPr>
          <w:p>
            <w:pPr>
              <w:pStyle w:val="17"/>
            </w:pPr>
            <w:r>
              <w:t>依据文件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各类支出标准控制情况</w:t>
            </w:r>
          </w:p>
        </w:tc>
        <w:tc>
          <w:tcPr>
            <w:tcW w:w="2835" w:type="dxa"/>
            <w:vAlign w:val="center"/>
          </w:tcPr>
          <w:p>
            <w:pPr>
              <w:pStyle w:val="17"/>
            </w:pPr>
            <w:r>
              <w:t>各项支出按标准支出</w:t>
            </w:r>
          </w:p>
        </w:tc>
        <w:tc>
          <w:tcPr>
            <w:tcW w:w="2551" w:type="dxa"/>
            <w:vAlign w:val="center"/>
          </w:tcPr>
          <w:p>
            <w:pPr>
              <w:pStyle w:val="17"/>
            </w:pPr>
            <w:r>
              <w:t>按标准执行</w:t>
            </w:r>
          </w:p>
        </w:tc>
        <w:tc>
          <w:tcPr>
            <w:tcW w:w="2268" w:type="dxa"/>
            <w:vAlign w:val="center"/>
          </w:tcPr>
          <w:p>
            <w:pPr>
              <w:pStyle w:val="17"/>
            </w:pPr>
            <w:r>
              <w:t>依据文件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效益指标</w:t>
            </w:r>
          </w:p>
        </w:tc>
        <w:tc>
          <w:tcPr>
            <w:tcW w:w="2268" w:type="dxa"/>
            <w:vAlign w:val="center"/>
          </w:tcPr>
          <w:p>
            <w:pPr>
              <w:pStyle w:val="17"/>
            </w:pPr>
            <w:r>
              <w:t>经济效益指标</w:t>
            </w:r>
          </w:p>
        </w:tc>
        <w:tc>
          <w:tcPr>
            <w:tcW w:w="2835" w:type="dxa"/>
            <w:vAlign w:val="center"/>
          </w:tcPr>
          <w:p>
            <w:pPr>
              <w:pStyle w:val="17"/>
            </w:pPr>
            <w:r>
              <w:t>提高环保执法监督监察</w:t>
            </w:r>
          </w:p>
        </w:tc>
        <w:tc>
          <w:tcPr>
            <w:tcW w:w="2835" w:type="dxa"/>
            <w:vAlign w:val="center"/>
          </w:tcPr>
          <w:p>
            <w:pPr>
              <w:pStyle w:val="17"/>
            </w:pPr>
            <w:r>
              <w:t>提高环保执法监督监察</w:t>
            </w:r>
          </w:p>
        </w:tc>
        <w:tc>
          <w:tcPr>
            <w:tcW w:w="2551" w:type="dxa"/>
            <w:vAlign w:val="center"/>
          </w:tcPr>
          <w:p>
            <w:pPr>
              <w:pStyle w:val="17"/>
            </w:pPr>
            <w:r>
              <w:t>≥95%</w:t>
            </w:r>
          </w:p>
        </w:tc>
        <w:tc>
          <w:tcPr>
            <w:tcW w:w="2268" w:type="dxa"/>
            <w:vAlign w:val="center"/>
          </w:tcPr>
          <w:p>
            <w:pPr>
              <w:pStyle w:val="17"/>
            </w:pPr>
            <w:r>
              <w:t>依据文件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满意率</w:t>
            </w:r>
          </w:p>
        </w:tc>
        <w:tc>
          <w:tcPr>
            <w:tcW w:w="2835" w:type="dxa"/>
            <w:vAlign w:val="center"/>
          </w:tcPr>
          <w:p>
            <w:pPr>
              <w:pStyle w:val="17"/>
            </w:pPr>
            <w:r>
              <w:t>满意率</w:t>
            </w:r>
          </w:p>
        </w:tc>
        <w:tc>
          <w:tcPr>
            <w:tcW w:w="2551" w:type="dxa"/>
            <w:vAlign w:val="center"/>
          </w:tcPr>
          <w:p>
            <w:pPr>
              <w:pStyle w:val="17"/>
            </w:pPr>
            <w:r>
              <w:t>≥95%</w:t>
            </w:r>
          </w:p>
        </w:tc>
        <w:tc>
          <w:tcPr>
            <w:tcW w:w="2268" w:type="dxa"/>
            <w:vAlign w:val="center"/>
          </w:tcPr>
          <w:p>
            <w:pPr>
              <w:pStyle w:val="17"/>
            </w:pPr>
            <w:r>
              <w:t>依据文件</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3、2023年事业发展经费绩效目标表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1.通过财政预算拨付的资金，保障环保工作正常运转，强化执法监督监察能力，为我市环保事业做贡献。</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是否保障环保事业发展</w:t>
            </w:r>
          </w:p>
        </w:tc>
        <w:tc>
          <w:tcPr>
            <w:tcW w:w="2835" w:type="dxa"/>
            <w:vAlign w:val="center"/>
          </w:tcPr>
          <w:p>
            <w:pPr>
              <w:pStyle w:val="17"/>
            </w:pPr>
            <w:r>
              <w:t>是否保障环保事业发展</w:t>
            </w:r>
          </w:p>
        </w:tc>
        <w:tc>
          <w:tcPr>
            <w:tcW w:w="2551" w:type="dxa"/>
            <w:vAlign w:val="center"/>
          </w:tcPr>
          <w:p>
            <w:pPr>
              <w:pStyle w:val="17"/>
            </w:pPr>
            <w:r>
              <w:t>是</w:t>
            </w:r>
          </w:p>
        </w:tc>
        <w:tc>
          <w:tcPr>
            <w:tcW w:w="2268" w:type="dxa"/>
            <w:vAlign w:val="center"/>
          </w:tcPr>
          <w:p>
            <w:pPr>
              <w:pStyle w:val="17"/>
            </w:pPr>
            <w:r>
              <w:t>根据文件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事业发展经费执行率</w:t>
            </w:r>
          </w:p>
        </w:tc>
        <w:tc>
          <w:tcPr>
            <w:tcW w:w="2835" w:type="dxa"/>
            <w:vAlign w:val="center"/>
          </w:tcPr>
          <w:p>
            <w:pPr>
              <w:pStyle w:val="17"/>
            </w:pPr>
            <w:r>
              <w:t>事业发展经费执行率</w:t>
            </w:r>
          </w:p>
        </w:tc>
        <w:tc>
          <w:tcPr>
            <w:tcW w:w="2551" w:type="dxa"/>
            <w:vAlign w:val="center"/>
          </w:tcPr>
          <w:p>
            <w:pPr>
              <w:pStyle w:val="17"/>
            </w:pPr>
            <w:r>
              <w:t>≥95%</w:t>
            </w:r>
          </w:p>
        </w:tc>
        <w:tc>
          <w:tcPr>
            <w:tcW w:w="2268" w:type="dxa"/>
            <w:vAlign w:val="center"/>
          </w:tcPr>
          <w:p>
            <w:pPr>
              <w:pStyle w:val="17"/>
            </w:pPr>
            <w:r>
              <w:t>根据文件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按时完成</w:t>
            </w:r>
          </w:p>
        </w:tc>
        <w:tc>
          <w:tcPr>
            <w:tcW w:w="2835" w:type="dxa"/>
            <w:vAlign w:val="center"/>
          </w:tcPr>
          <w:p>
            <w:pPr>
              <w:pStyle w:val="17"/>
            </w:pPr>
            <w:r>
              <w:t>按时完成率</w:t>
            </w:r>
          </w:p>
        </w:tc>
        <w:tc>
          <w:tcPr>
            <w:tcW w:w="2551" w:type="dxa"/>
            <w:vAlign w:val="center"/>
          </w:tcPr>
          <w:p>
            <w:pPr>
              <w:pStyle w:val="17"/>
            </w:pPr>
            <w:r>
              <w:t>≥95%</w:t>
            </w:r>
          </w:p>
        </w:tc>
        <w:tc>
          <w:tcPr>
            <w:tcW w:w="2268" w:type="dxa"/>
            <w:vAlign w:val="center"/>
          </w:tcPr>
          <w:p>
            <w:pPr>
              <w:pStyle w:val="17"/>
            </w:pPr>
            <w:r>
              <w:t>根据文件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总成本</w:t>
            </w:r>
          </w:p>
        </w:tc>
        <w:tc>
          <w:tcPr>
            <w:tcW w:w="2835" w:type="dxa"/>
            <w:vAlign w:val="center"/>
          </w:tcPr>
          <w:p>
            <w:pPr>
              <w:pStyle w:val="17"/>
            </w:pPr>
            <w:r>
              <w:t>项目完成总成本</w:t>
            </w:r>
          </w:p>
        </w:tc>
        <w:tc>
          <w:tcPr>
            <w:tcW w:w="2551" w:type="dxa"/>
            <w:vAlign w:val="center"/>
          </w:tcPr>
          <w:p>
            <w:pPr>
              <w:pStyle w:val="17"/>
            </w:pPr>
            <w:r>
              <w:t>372.31万元</w:t>
            </w:r>
          </w:p>
        </w:tc>
        <w:tc>
          <w:tcPr>
            <w:tcW w:w="2268" w:type="dxa"/>
            <w:vAlign w:val="center"/>
          </w:tcPr>
          <w:p>
            <w:pPr>
              <w:pStyle w:val="17"/>
            </w:pPr>
            <w:r>
              <w:t>根据文件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效益指标</w:t>
            </w:r>
          </w:p>
        </w:tc>
        <w:tc>
          <w:tcPr>
            <w:tcW w:w="2268" w:type="dxa"/>
            <w:vAlign w:val="center"/>
          </w:tcPr>
          <w:p>
            <w:pPr>
              <w:pStyle w:val="17"/>
            </w:pPr>
            <w:r>
              <w:t>经济效益指标</w:t>
            </w:r>
          </w:p>
        </w:tc>
        <w:tc>
          <w:tcPr>
            <w:tcW w:w="2835" w:type="dxa"/>
            <w:vAlign w:val="center"/>
          </w:tcPr>
          <w:p>
            <w:pPr>
              <w:pStyle w:val="17"/>
            </w:pPr>
            <w:r>
              <w:t>环境改善率</w:t>
            </w:r>
          </w:p>
        </w:tc>
        <w:tc>
          <w:tcPr>
            <w:tcW w:w="2835" w:type="dxa"/>
            <w:vAlign w:val="center"/>
          </w:tcPr>
          <w:p>
            <w:pPr>
              <w:pStyle w:val="17"/>
            </w:pPr>
            <w:r>
              <w:t>环境改善情况</w:t>
            </w:r>
          </w:p>
        </w:tc>
        <w:tc>
          <w:tcPr>
            <w:tcW w:w="2551" w:type="dxa"/>
            <w:vAlign w:val="center"/>
          </w:tcPr>
          <w:p>
            <w:pPr>
              <w:pStyle w:val="17"/>
            </w:pPr>
            <w:r>
              <w:t>≥95%</w:t>
            </w:r>
          </w:p>
        </w:tc>
        <w:tc>
          <w:tcPr>
            <w:tcW w:w="2268" w:type="dxa"/>
            <w:vAlign w:val="center"/>
          </w:tcPr>
          <w:p>
            <w:pPr>
              <w:pStyle w:val="17"/>
            </w:pPr>
            <w:r>
              <w:t>根据文件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满意率</w:t>
            </w:r>
          </w:p>
        </w:tc>
        <w:tc>
          <w:tcPr>
            <w:tcW w:w="2835" w:type="dxa"/>
            <w:vAlign w:val="center"/>
          </w:tcPr>
          <w:p>
            <w:pPr>
              <w:pStyle w:val="17"/>
            </w:pPr>
            <w:r>
              <w:t>满意率</w:t>
            </w:r>
          </w:p>
        </w:tc>
        <w:tc>
          <w:tcPr>
            <w:tcW w:w="2551" w:type="dxa"/>
            <w:vAlign w:val="center"/>
          </w:tcPr>
          <w:p>
            <w:pPr>
              <w:pStyle w:val="17"/>
            </w:pPr>
            <w:r>
              <w:t>≥95%</w:t>
            </w:r>
          </w:p>
        </w:tc>
        <w:tc>
          <w:tcPr>
            <w:tcW w:w="2268" w:type="dxa"/>
            <w:vAlign w:val="center"/>
          </w:tcPr>
          <w:p>
            <w:pPr>
              <w:pStyle w:val="17"/>
            </w:pPr>
            <w:r>
              <w:t>根据文件</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4、2023年专用设备购置绩效目标表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1.为提高工作效率，确保监测工作顺利开展，购置专用设备。</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设备购置数量</w:t>
            </w:r>
          </w:p>
        </w:tc>
        <w:tc>
          <w:tcPr>
            <w:tcW w:w="2835" w:type="dxa"/>
            <w:vAlign w:val="center"/>
          </w:tcPr>
          <w:p>
            <w:pPr>
              <w:pStyle w:val="17"/>
            </w:pPr>
            <w:r>
              <w:t>设备购置数量</w:t>
            </w:r>
          </w:p>
        </w:tc>
        <w:tc>
          <w:tcPr>
            <w:tcW w:w="2551" w:type="dxa"/>
            <w:vAlign w:val="center"/>
          </w:tcPr>
          <w:p>
            <w:pPr>
              <w:pStyle w:val="17"/>
            </w:pPr>
            <w:r>
              <w:t>13台</w:t>
            </w:r>
          </w:p>
        </w:tc>
        <w:tc>
          <w:tcPr>
            <w:tcW w:w="2268" w:type="dxa"/>
            <w:vAlign w:val="center"/>
          </w:tcPr>
          <w:p>
            <w:pPr>
              <w:pStyle w:val="17"/>
            </w:pPr>
            <w:r>
              <w:t>根据文件要求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设备购置合格率</w:t>
            </w:r>
          </w:p>
        </w:tc>
        <w:tc>
          <w:tcPr>
            <w:tcW w:w="2835" w:type="dxa"/>
            <w:vAlign w:val="center"/>
          </w:tcPr>
          <w:p>
            <w:pPr>
              <w:pStyle w:val="17"/>
            </w:pPr>
            <w:r>
              <w:t>设备购置合格率</w:t>
            </w:r>
          </w:p>
        </w:tc>
        <w:tc>
          <w:tcPr>
            <w:tcW w:w="2551" w:type="dxa"/>
            <w:vAlign w:val="center"/>
          </w:tcPr>
          <w:p>
            <w:pPr>
              <w:pStyle w:val="17"/>
            </w:pPr>
            <w:r>
              <w:t>≥95%</w:t>
            </w:r>
          </w:p>
        </w:tc>
        <w:tc>
          <w:tcPr>
            <w:tcW w:w="2268" w:type="dxa"/>
            <w:vAlign w:val="center"/>
          </w:tcPr>
          <w:p>
            <w:pPr>
              <w:pStyle w:val="17"/>
            </w:pPr>
            <w:r>
              <w:t>根据文件要求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按期完成率</w:t>
            </w:r>
          </w:p>
        </w:tc>
        <w:tc>
          <w:tcPr>
            <w:tcW w:w="2835" w:type="dxa"/>
            <w:vAlign w:val="center"/>
          </w:tcPr>
          <w:p>
            <w:pPr>
              <w:pStyle w:val="17"/>
            </w:pPr>
            <w:r>
              <w:t>按期完成率</w:t>
            </w:r>
          </w:p>
        </w:tc>
        <w:tc>
          <w:tcPr>
            <w:tcW w:w="2551" w:type="dxa"/>
            <w:vAlign w:val="center"/>
          </w:tcPr>
          <w:p>
            <w:pPr>
              <w:pStyle w:val="17"/>
            </w:pPr>
            <w:r>
              <w:t>≥95%</w:t>
            </w:r>
          </w:p>
        </w:tc>
        <w:tc>
          <w:tcPr>
            <w:tcW w:w="2268" w:type="dxa"/>
            <w:vAlign w:val="center"/>
          </w:tcPr>
          <w:p>
            <w:pPr>
              <w:pStyle w:val="17"/>
            </w:pPr>
            <w:r>
              <w:t>根据合同要求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设备采购成本</w:t>
            </w:r>
          </w:p>
        </w:tc>
        <w:tc>
          <w:tcPr>
            <w:tcW w:w="2835" w:type="dxa"/>
            <w:vAlign w:val="center"/>
          </w:tcPr>
          <w:p>
            <w:pPr>
              <w:pStyle w:val="17"/>
            </w:pPr>
            <w:r>
              <w:t>设备采购成本</w:t>
            </w:r>
          </w:p>
        </w:tc>
        <w:tc>
          <w:tcPr>
            <w:tcW w:w="2551" w:type="dxa"/>
            <w:vAlign w:val="center"/>
          </w:tcPr>
          <w:p>
            <w:pPr>
              <w:pStyle w:val="17"/>
            </w:pPr>
            <w:r>
              <w:t>29.16万元</w:t>
            </w:r>
          </w:p>
        </w:tc>
        <w:tc>
          <w:tcPr>
            <w:tcW w:w="2268" w:type="dxa"/>
            <w:vAlign w:val="center"/>
          </w:tcPr>
          <w:p>
            <w:pPr>
              <w:pStyle w:val="17"/>
            </w:pPr>
            <w:r>
              <w:t>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效益指标</w:t>
            </w:r>
          </w:p>
        </w:tc>
        <w:tc>
          <w:tcPr>
            <w:tcW w:w="2268" w:type="dxa"/>
            <w:vAlign w:val="center"/>
          </w:tcPr>
          <w:p>
            <w:pPr>
              <w:pStyle w:val="17"/>
            </w:pPr>
            <w:r>
              <w:t>经济效益指标</w:t>
            </w:r>
          </w:p>
        </w:tc>
        <w:tc>
          <w:tcPr>
            <w:tcW w:w="2835" w:type="dxa"/>
            <w:vAlign w:val="center"/>
          </w:tcPr>
          <w:p>
            <w:pPr>
              <w:pStyle w:val="17"/>
            </w:pPr>
            <w:r>
              <w:t>提高效率</w:t>
            </w:r>
          </w:p>
        </w:tc>
        <w:tc>
          <w:tcPr>
            <w:tcW w:w="2835" w:type="dxa"/>
            <w:vAlign w:val="center"/>
          </w:tcPr>
          <w:p>
            <w:pPr>
              <w:pStyle w:val="17"/>
            </w:pPr>
            <w:r>
              <w:t>提高环保工作效率</w:t>
            </w:r>
          </w:p>
        </w:tc>
        <w:tc>
          <w:tcPr>
            <w:tcW w:w="2551" w:type="dxa"/>
            <w:vAlign w:val="center"/>
          </w:tcPr>
          <w:p>
            <w:pPr>
              <w:pStyle w:val="17"/>
            </w:pPr>
            <w:r>
              <w:t>≥95%</w:t>
            </w:r>
          </w:p>
        </w:tc>
        <w:tc>
          <w:tcPr>
            <w:tcW w:w="2268" w:type="dxa"/>
            <w:vAlign w:val="center"/>
          </w:tcPr>
          <w:p>
            <w:pPr>
              <w:pStyle w:val="17"/>
            </w:pPr>
            <w:r>
              <w:t>根据文件要求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满意率</w:t>
            </w:r>
          </w:p>
        </w:tc>
        <w:tc>
          <w:tcPr>
            <w:tcW w:w="2835" w:type="dxa"/>
            <w:vAlign w:val="center"/>
          </w:tcPr>
          <w:p>
            <w:pPr>
              <w:pStyle w:val="17"/>
            </w:pPr>
            <w:r>
              <w:t>服务对象满意率</w:t>
            </w:r>
          </w:p>
        </w:tc>
        <w:tc>
          <w:tcPr>
            <w:tcW w:w="2551" w:type="dxa"/>
            <w:vAlign w:val="center"/>
          </w:tcPr>
          <w:p>
            <w:pPr>
              <w:pStyle w:val="17"/>
            </w:pPr>
            <w:r>
              <w:t>≥95%</w:t>
            </w:r>
          </w:p>
        </w:tc>
        <w:tc>
          <w:tcPr>
            <w:tcW w:w="2268" w:type="dxa"/>
            <w:vAlign w:val="center"/>
          </w:tcPr>
          <w:p>
            <w:pPr>
              <w:pStyle w:val="17"/>
            </w:pPr>
            <w:r>
              <w:t>根据文件要求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10" w:after="10" w:line="240" w:lineRule="auto"/>
        <w:ind w:firstLine="640"/>
        <w:jc w:val="left"/>
        <w:outlineLvl w:val="5"/>
      </w:pPr>
      <w:r>
        <w:rPr>
          <w:rFonts w:ascii="黑体" w:eastAsia="黑体" w:cs="黑体"/>
          <w:color w:val="000000"/>
          <w:sz w:val="32"/>
        </w:rPr>
        <w:t>六、政府采购预算情况</w:t>
      </w:r>
    </w:p>
    <w:p>
      <w:pPr>
        <w:spacing w:before="0" w:after="0" w:line="500" w:lineRule="exact"/>
        <w:ind w:firstLine="560"/>
        <w:jc w:val="left"/>
        <w:outlineLvl w:val="9"/>
      </w:pPr>
      <w:r>
        <w:rPr>
          <w:rFonts w:ascii="Times New Roman" w:hAnsi="Times New Roman" w:eastAsia="方正仿宋_GBK" w:cs="Times New Roman"/>
          <w:b w:val="0"/>
          <w:color w:val="000000"/>
          <w:sz w:val="28"/>
        </w:rPr>
        <w:t>2023年，衡水市生态环境局深州市分局安排政府采购预算0.00万元。具体内容见下表。</w:t>
      </w:r>
    </w:p>
    <w:p>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11"/>
        <w:tblW w:w="1478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24"/>
        <w:gridCol w:w="924"/>
        <w:gridCol w:w="924"/>
        <w:gridCol w:w="924"/>
        <w:gridCol w:w="924"/>
        <w:gridCol w:w="924"/>
        <w:gridCol w:w="924"/>
        <w:gridCol w:w="924"/>
        <w:gridCol w:w="924"/>
        <w:gridCol w:w="924"/>
        <w:gridCol w:w="924"/>
        <w:gridCol w:w="924"/>
        <w:gridCol w:w="924"/>
        <w:gridCol w:w="924"/>
        <w:gridCol w:w="924"/>
        <w:gridCol w:w="92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6468" w:type="dxa"/>
            <w:gridSpan w:val="7"/>
            <w:tcBorders>
              <w:top w:val="single" w:color="FFFFFF" w:sz="6" w:space="0"/>
              <w:left w:val="single" w:color="FFFFFF" w:sz="6" w:space="0"/>
              <w:right w:val="single" w:color="FFFFFF" w:sz="6" w:space="0"/>
            </w:tcBorders>
            <w:vAlign w:val="center"/>
          </w:tcPr>
          <w:p>
            <w:pPr>
              <w:pStyle w:val="15"/>
            </w:pPr>
            <w:r>
              <w:t>467014衡水市生态环境局深州市分局</w:t>
            </w:r>
          </w:p>
        </w:tc>
        <w:tc>
          <w:tcPr>
            <w:tcW w:w="8316" w:type="dxa"/>
            <w:gridSpan w:val="9"/>
            <w:tcBorders>
              <w:top w:val="single" w:color="FFFFFF" w:sz="6" w:space="0"/>
              <w:left w:val="single" w:color="FFFFFF" w:sz="6" w:space="0"/>
              <w:right w:val="single" w:color="FFFFFF" w:sz="6" w:space="0"/>
            </w:tcBorders>
            <w:vAlign w:val="center"/>
          </w:tcPr>
          <w:p>
            <w:pPr>
              <w:pStyle w:val="2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848" w:type="dxa"/>
            <w:gridSpan w:val="2"/>
            <w:vAlign w:val="center"/>
          </w:tcPr>
          <w:p>
            <w:pPr>
              <w:pStyle w:val="16"/>
            </w:pPr>
            <w:r>
              <w:t>政府采购项目来源</w:t>
            </w:r>
          </w:p>
        </w:tc>
        <w:tc>
          <w:tcPr>
            <w:tcW w:w="924" w:type="dxa"/>
            <w:vMerge w:val="restart"/>
            <w:vAlign w:val="center"/>
          </w:tcPr>
          <w:p>
            <w:pPr>
              <w:pStyle w:val="16"/>
            </w:pPr>
            <w:r>
              <w:t>采购物品名称</w:t>
            </w:r>
          </w:p>
        </w:tc>
        <w:tc>
          <w:tcPr>
            <w:tcW w:w="924" w:type="dxa"/>
            <w:vMerge w:val="restart"/>
            <w:vAlign w:val="center"/>
          </w:tcPr>
          <w:p>
            <w:pPr>
              <w:pStyle w:val="16"/>
            </w:pPr>
            <w:r>
              <w:t>政府采购目录序号</w:t>
            </w:r>
          </w:p>
        </w:tc>
        <w:tc>
          <w:tcPr>
            <w:tcW w:w="924" w:type="dxa"/>
            <w:vMerge w:val="restart"/>
            <w:vAlign w:val="center"/>
          </w:tcPr>
          <w:p>
            <w:pPr>
              <w:pStyle w:val="16"/>
            </w:pPr>
            <w:r>
              <w:t>计量  单位</w:t>
            </w:r>
          </w:p>
        </w:tc>
        <w:tc>
          <w:tcPr>
            <w:tcW w:w="924" w:type="dxa"/>
            <w:vMerge w:val="restart"/>
            <w:vAlign w:val="center"/>
          </w:tcPr>
          <w:p>
            <w:pPr>
              <w:pStyle w:val="16"/>
            </w:pPr>
            <w:r>
              <w:t>数量</w:t>
            </w:r>
          </w:p>
        </w:tc>
        <w:tc>
          <w:tcPr>
            <w:tcW w:w="924" w:type="dxa"/>
            <w:vMerge w:val="restart"/>
            <w:vAlign w:val="center"/>
          </w:tcPr>
          <w:p>
            <w:pPr>
              <w:pStyle w:val="16"/>
            </w:pPr>
            <w:r>
              <w:t>单价</w:t>
            </w:r>
          </w:p>
        </w:tc>
        <w:tc>
          <w:tcPr>
            <w:tcW w:w="7392" w:type="dxa"/>
            <w:gridSpan w:val="8"/>
            <w:vAlign w:val="center"/>
          </w:tcPr>
          <w:p>
            <w:pPr>
              <w:pStyle w:val="16"/>
            </w:pPr>
            <w:r>
              <w:t>政府采购金额（当年部门预算安排资金）</w:t>
            </w:r>
          </w:p>
        </w:tc>
        <w:tc>
          <w:tcPr>
            <w:tcW w:w="924" w:type="dxa"/>
            <w:vMerge w:val="restart"/>
            <w:vAlign w:val="center"/>
          </w:tcPr>
          <w:p>
            <w:pPr>
              <w:pStyle w:val="16"/>
            </w:pPr>
            <w:r>
              <w:t>2023年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924" w:type="dxa"/>
            <w:vAlign w:val="center"/>
          </w:tcPr>
          <w:p>
            <w:pPr>
              <w:pStyle w:val="16"/>
            </w:pPr>
            <w:r>
              <w:t>项目名称</w:t>
            </w:r>
          </w:p>
        </w:tc>
        <w:tc>
          <w:tcPr>
            <w:tcW w:w="924" w:type="dxa"/>
            <w:vAlign w:val="center"/>
          </w:tcPr>
          <w:p>
            <w:pPr>
              <w:pStyle w:val="16"/>
            </w:pPr>
            <w:r>
              <w:t>预算    资金</w:t>
            </w:r>
          </w:p>
        </w:tc>
        <w:tc>
          <w:tcPr>
            <w:tcW w:w="924" w:type="dxa"/>
            <w:vMerge w:val="continue"/>
          </w:tcPr>
          <w:p/>
        </w:tc>
        <w:tc>
          <w:tcPr>
            <w:tcW w:w="924" w:type="dxa"/>
            <w:vMerge w:val="continue"/>
          </w:tcPr>
          <w:p/>
        </w:tc>
        <w:tc>
          <w:tcPr>
            <w:tcW w:w="924" w:type="dxa"/>
            <w:vMerge w:val="continue"/>
          </w:tcPr>
          <w:p/>
        </w:tc>
        <w:tc>
          <w:tcPr>
            <w:tcW w:w="924" w:type="dxa"/>
            <w:vMerge w:val="continue"/>
          </w:tcPr>
          <w:p/>
        </w:tc>
        <w:tc>
          <w:tcPr>
            <w:tcW w:w="924" w:type="dxa"/>
            <w:vMerge w:val="continue"/>
          </w:tcPr>
          <w:p/>
        </w:tc>
        <w:tc>
          <w:tcPr>
            <w:tcW w:w="924" w:type="dxa"/>
            <w:vAlign w:val="center"/>
          </w:tcPr>
          <w:p>
            <w:pPr>
              <w:pStyle w:val="16"/>
            </w:pPr>
            <w:r>
              <w:t>合计</w:t>
            </w:r>
          </w:p>
        </w:tc>
        <w:tc>
          <w:tcPr>
            <w:tcW w:w="924" w:type="dxa"/>
            <w:vAlign w:val="center"/>
          </w:tcPr>
          <w:p>
            <w:pPr>
              <w:pStyle w:val="16"/>
            </w:pPr>
            <w:r>
              <w:t>一般公共预算拨款</w:t>
            </w:r>
          </w:p>
        </w:tc>
        <w:tc>
          <w:tcPr>
            <w:tcW w:w="924" w:type="dxa"/>
            <w:vAlign w:val="center"/>
          </w:tcPr>
          <w:p>
            <w:pPr>
              <w:pStyle w:val="16"/>
            </w:pPr>
            <w:r>
              <w:t>基金预算拨款</w:t>
            </w:r>
          </w:p>
        </w:tc>
        <w:tc>
          <w:tcPr>
            <w:tcW w:w="924" w:type="dxa"/>
            <w:vAlign w:val="center"/>
          </w:tcPr>
          <w:p>
            <w:pPr>
              <w:pStyle w:val="16"/>
            </w:pPr>
            <w:r>
              <w:t>国有资本经营预算拨款</w:t>
            </w:r>
          </w:p>
        </w:tc>
        <w:tc>
          <w:tcPr>
            <w:tcW w:w="924" w:type="dxa"/>
            <w:vAlign w:val="center"/>
          </w:tcPr>
          <w:p>
            <w:pPr>
              <w:pStyle w:val="16"/>
            </w:pPr>
            <w:r>
              <w:t>财政专户核拨</w:t>
            </w:r>
          </w:p>
        </w:tc>
        <w:tc>
          <w:tcPr>
            <w:tcW w:w="924" w:type="dxa"/>
            <w:vAlign w:val="center"/>
          </w:tcPr>
          <w:p>
            <w:pPr>
              <w:pStyle w:val="16"/>
            </w:pPr>
            <w:r>
              <w:t>单位    资金</w:t>
            </w:r>
          </w:p>
        </w:tc>
        <w:tc>
          <w:tcPr>
            <w:tcW w:w="924" w:type="dxa"/>
            <w:vAlign w:val="center"/>
          </w:tcPr>
          <w:p>
            <w:pPr>
              <w:pStyle w:val="16"/>
            </w:pPr>
            <w:r>
              <w:t>财政拨    款结转</w:t>
            </w:r>
          </w:p>
        </w:tc>
        <w:tc>
          <w:tcPr>
            <w:tcW w:w="924" w:type="dxa"/>
            <w:vAlign w:val="center"/>
          </w:tcPr>
          <w:p>
            <w:pPr>
              <w:pStyle w:val="16"/>
            </w:pPr>
            <w:r>
              <w:t>非财政    拨款结    转结余</w:t>
            </w:r>
          </w:p>
        </w:tc>
        <w:tc>
          <w:tcPr>
            <w:tcW w:w="92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pPr>
              <w:pStyle w:val="17"/>
            </w:pPr>
          </w:p>
        </w:tc>
        <w:tc>
          <w:tcPr>
            <w:tcW w:w="924" w:type="dxa"/>
            <w:vAlign w:val="center"/>
          </w:tcPr>
          <w:p>
            <w:pPr>
              <w:pStyle w:val="10"/>
            </w:pPr>
          </w:p>
        </w:tc>
        <w:tc>
          <w:tcPr>
            <w:tcW w:w="924" w:type="dxa"/>
            <w:vAlign w:val="center"/>
          </w:tcPr>
          <w:p>
            <w:pPr>
              <w:pStyle w:val="17"/>
            </w:pPr>
          </w:p>
        </w:tc>
        <w:tc>
          <w:tcPr>
            <w:tcW w:w="924" w:type="dxa"/>
            <w:vAlign w:val="center"/>
          </w:tcPr>
          <w:p>
            <w:pPr>
              <w:pStyle w:val="17"/>
            </w:pPr>
          </w:p>
        </w:tc>
        <w:tc>
          <w:tcPr>
            <w:tcW w:w="924" w:type="dxa"/>
            <w:vAlign w:val="center"/>
          </w:tcPr>
          <w:p>
            <w:pPr>
              <w:pStyle w:val="18"/>
            </w:pPr>
          </w:p>
        </w:tc>
        <w:tc>
          <w:tcPr>
            <w:tcW w:w="924" w:type="dxa"/>
            <w:vAlign w:val="center"/>
          </w:tcPr>
          <w:p>
            <w:pPr>
              <w:pStyle w:val="10"/>
            </w:pPr>
          </w:p>
        </w:tc>
        <w:tc>
          <w:tcPr>
            <w:tcW w:w="924" w:type="dxa"/>
            <w:vAlign w:val="center"/>
          </w:tcPr>
          <w:p>
            <w:pPr>
              <w:pStyle w:val="10"/>
            </w:pPr>
          </w:p>
        </w:tc>
        <w:tc>
          <w:tcPr>
            <w:tcW w:w="924" w:type="dxa"/>
            <w:vAlign w:val="center"/>
          </w:tcPr>
          <w:p>
            <w:pPr>
              <w:pStyle w:val="10"/>
            </w:pPr>
          </w:p>
        </w:tc>
        <w:tc>
          <w:tcPr>
            <w:tcW w:w="924" w:type="dxa"/>
            <w:vAlign w:val="center"/>
          </w:tcPr>
          <w:p>
            <w:pPr>
              <w:pStyle w:val="10"/>
            </w:pPr>
          </w:p>
        </w:tc>
        <w:tc>
          <w:tcPr>
            <w:tcW w:w="924" w:type="dxa"/>
            <w:vAlign w:val="center"/>
          </w:tcPr>
          <w:p>
            <w:pPr>
              <w:pStyle w:val="10"/>
            </w:pPr>
          </w:p>
        </w:tc>
        <w:tc>
          <w:tcPr>
            <w:tcW w:w="924" w:type="dxa"/>
            <w:vAlign w:val="center"/>
          </w:tcPr>
          <w:p>
            <w:pPr>
              <w:pStyle w:val="10"/>
            </w:pPr>
          </w:p>
        </w:tc>
        <w:tc>
          <w:tcPr>
            <w:tcW w:w="924" w:type="dxa"/>
            <w:vAlign w:val="center"/>
          </w:tcPr>
          <w:p>
            <w:pPr>
              <w:pStyle w:val="10"/>
            </w:pPr>
          </w:p>
        </w:tc>
        <w:tc>
          <w:tcPr>
            <w:tcW w:w="924" w:type="dxa"/>
            <w:vAlign w:val="center"/>
          </w:tcPr>
          <w:p>
            <w:pPr>
              <w:pStyle w:val="10"/>
            </w:pPr>
          </w:p>
        </w:tc>
        <w:tc>
          <w:tcPr>
            <w:tcW w:w="924" w:type="dxa"/>
            <w:vAlign w:val="center"/>
          </w:tcPr>
          <w:p>
            <w:pPr>
              <w:pStyle w:val="10"/>
            </w:pPr>
          </w:p>
        </w:tc>
        <w:tc>
          <w:tcPr>
            <w:tcW w:w="924" w:type="dxa"/>
            <w:vAlign w:val="center"/>
          </w:tcPr>
          <w:p>
            <w:pPr>
              <w:pStyle w:val="10"/>
            </w:pPr>
          </w:p>
        </w:tc>
        <w:tc>
          <w:tcPr>
            <w:tcW w:w="924" w:type="dxa"/>
            <w:vAlign w:val="center"/>
          </w:tcPr>
          <w:p>
            <w:pPr>
              <w:pStyle w:val="10"/>
            </w:pPr>
          </w:p>
        </w:tc>
      </w:tr>
    </w:tbl>
    <w:p>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5"/>
      </w:pPr>
      <w:r>
        <w:rPr>
          <w:rFonts w:ascii="黑体" w:hAnsi="黑体" w:eastAsia="黑体" w:cs="黑体"/>
          <w:color w:val="000000"/>
          <w:sz w:val="32"/>
        </w:rPr>
        <w:t>七、国有资产信息</w:t>
      </w:r>
    </w:p>
    <w:p>
      <w:pPr>
        <w:spacing w:before="0" w:after="0" w:line="500" w:lineRule="exact"/>
        <w:ind w:firstLine="560"/>
        <w:jc w:val="left"/>
        <w:outlineLvl w:val="9"/>
      </w:pPr>
      <w:r>
        <w:rPr>
          <w:rFonts w:ascii="Times New Roman" w:hAnsi="Times New Roman" w:eastAsia="方正仿宋_GBK" w:cs="Times New Roman"/>
          <w:b w:val="0"/>
          <w:color w:val="000000"/>
          <w:sz w:val="28"/>
        </w:rPr>
        <w:t>衡水市生态环境局深州市分局上年末固定资产金额为</w:t>
      </w:r>
      <w:r>
        <w:rPr>
          <w:rFonts w:hint="eastAsia" w:eastAsia="方正仿宋_GBK" w:cs="Times New Roman"/>
          <w:b w:val="0"/>
          <w:color w:val="000000"/>
          <w:sz w:val="28"/>
          <w:lang w:val="en-US" w:eastAsia="zh-CN"/>
        </w:rPr>
        <w:t>2304.04</w:t>
      </w:r>
      <w:r>
        <w:rPr>
          <w:rFonts w:ascii="Times New Roman" w:hAnsi="Times New Roman" w:eastAsia="方正仿宋_GBK" w:cs="Times New Roman"/>
          <w:b w:val="0"/>
          <w:color w:val="000000"/>
          <w:sz w:val="28"/>
        </w:rPr>
        <w:t>万元（详见下表）。本年度拟购置固定资产总额为</w:t>
      </w:r>
      <w:r>
        <w:rPr>
          <w:rFonts w:hint="eastAsia" w:eastAsia="方正仿宋_GBK" w:cs="Times New Roman"/>
          <w:b w:val="0"/>
          <w:color w:val="000000"/>
          <w:sz w:val="28"/>
          <w:lang w:val="en-US" w:eastAsia="zh-CN"/>
        </w:rPr>
        <w:t>47.86</w:t>
      </w:r>
      <w:r>
        <w:rPr>
          <w:rFonts w:ascii="Times New Roman" w:hAnsi="Times New Roman" w:eastAsia="方正仿宋_GBK" w:cs="Times New Roman"/>
          <w:b w:val="0"/>
          <w:color w:val="000000"/>
          <w:sz w:val="28"/>
        </w:rPr>
        <w:t>万元，已按要求</w:t>
      </w:r>
      <w:r>
        <w:rPr>
          <w:rFonts w:hint="eastAsia" w:eastAsia="方正仿宋_GBK" w:cs="Times New Roman"/>
          <w:b w:val="0"/>
          <w:color w:val="000000"/>
          <w:sz w:val="28"/>
          <w:lang w:val="en-US" w:eastAsia="zh-CN"/>
        </w:rPr>
        <w:t>0万元</w:t>
      </w:r>
      <w:r>
        <w:rPr>
          <w:rFonts w:ascii="Times New Roman" w:hAnsi="Times New Roman" w:eastAsia="方正仿宋_GBK" w:cs="Times New Roman"/>
          <w:b w:val="0"/>
          <w:color w:val="000000"/>
          <w:sz w:val="28"/>
        </w:rPr>
        <w:t>列入政府采购预算，详见政府采购预算表。</w:t>
      </w:r>
    </w:p>
    <w:p>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11"/>
        <w:tblW w:w="147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tcBorders>
              <w:top w:val="single" w:color="FFFFFF" w:sz="6" w:space="0"/>
              <w:left w:val="single" w:color="FFFFFF" w:sz="6" w:space="0"/>
              <w:right w:val="single" w:color="FFFFFF" w:sz="6" w:space="0"/>
            </w:tcBorders>
            <w:vAlign w:val="center"/>
          </w:tcPr>
          <w:p>
            <w:pPr>
              <w:pStyle w:val="15"/>
            </w:pPr>
            <w:r>
              <w:t>467014衡水市生态环境局深州市分局</w:t>
            </w:r>
          </w:p>
        </w:tc>
        <w:tc>
          <w:tcPr>
            <w:tcW w:w="9866" w:type="dxa"/>
            <w:gridSpan w:val="2"/>
            <w:tcBorders>
              <w:top w:val="single" w:color="FFFFFF" w:sz="6" w:space="0"/>
              <w:left w:val="single" w:color="FFFFFF" w:sz="6" w:space="0"/>
              <w:right w:val="single" w:color="FFFFFF" w:sz="6" w:space="0"/>
            </w:tcBorders>
            <w:vAlign w:val="center"/>
          </w:tcPr>
          <w:p>
            <w:pPr>
              <w:pStyle w:val="13"/>
            </w:pPr>
            <w:r>
              <w:t>截止时间：2022-12-31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vAlign w:val="center"/>
          </w:tcPr>
          <w:p>
            <w:pPr>
              <w:pStyle w:val="16"/>
            </w:pPr>
            <w:r>
              <w:t>项   目</w:t>
            </w:r>
          </w:p>
        </w:tc>
        <w:tc>
          <w:tcPr>
            <w:tcW w:w="4933" w:type="dxa"/>
            <w:vAlign w:val="center"/>
          </w:tcPr>
          <w:p>
            <w:pPr>
              <w:pStyle w:val="16"/>
            </w:pPr>
            <w:r>
              <w:t>数量</w:t>
            </w:r>
          </w:p>
        </w:tc>
        <w:tc>
          <w:tcPr>
            <w:tcW w:w="4933" w:type="dxa"/>
            <w:vAlign w:val="center"/>
          </w:tcPr>
          <w:p>
            <w:pPr>
              <w:pStyle w:val="16"/>
            </w:pPr>
            <w:r>
              <w:t>价值（金额单位：万元）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pPr>
              <w:pStyle w:val="17"/>
              <w:ind w:firstLine="0" w:firstLineChars="0"/>
              <w:jc w:val="center"/>
              <w:rPr>
                <w:rFonts w:hint="eastAsia" w:ascii="方正书宋_GBK" w:hAnsi="方正书宋_GBK" w:eastAsia="方正书宋_GBK" w:cs="方正书宋_GBK"/>
                <w:kern w:val="2"/>
                <w:sz w:val="21"/>
                <w:szCs w:val="24"/>
                <w:lang w:val="en-US" w:eastAsia="zh-CN" w:bidi="ar-SA"/>
              </w:rPr>
            </w:pPr>
            <w:r>
              <w:rPr>
                <w:rFonts w:hint="eastAsia"/>
                <w:lang w:eastAsia="zh-CN"/>
              </w:rPr>
              <w:t>资产总额</w:t>
            </w:r>
          </w:p>
        </w:tc>
        <w:tc>
          <w:tcPr>
            <w:tcW w:w="4933" w:type="dxa"/>
            <w:vAlign w:val="center"/>
          </w:tcPr>
          <w:p>
            <w:pPr>
              <w:pStyle w:val="18"/>
              <w:ind w:firstLine="0" w:firstLineChars="0"/>
              <w:jc w:val="center"/>
              <w:rPr>
                <w:rFonts w:hint="default" w:ascii="方正书宋_GBK" w:hAnsi="方正书宋_GBK" w:eastAsia="方正书宋_GBK" w:cs="方正书宋_GBK"/>
                <w:kern w:val="2"/>
                <w:sz w:val="21"/>
                <w:szCs w:val="24"/>
                <w:lang w:val="en-US" w:eastAsia="zh-CN" w:bidi="ar-SA"/>
              </w:rPr>
            </w:pPr>
            <w:r>
              <w:rPr>
                <w:rFonts w:hint="eastAsia"/>
                <w:lang w:val="en-US" w:eastAsia="zh-CN"/>
              </w:rPr>
              <w:t>---</w:t>
            </w:r>
          </w:p>
        </w:tc>
        <w:tc>
          <w:tcPr>
            <w:tcW w:w="4933" w:type="dxa"/>
            <w:vAlign w:val="center"/>
          </w:tcPr>
          <w:p>
            <w:pPr>
              <w:pStyle w:val="10"/>
              <w:ind w:firstLine="0" w:firstLineChars="0"/>
              <w:jc w:val="center"/>
              <w:rPr>
                <w:rFonts w:hint="default" w:ascii="方正书宋_GBK" w:hAnsi="方正书宋_GBK" w:eastAsia="方正书宋_GBK" w:cs="方正书宋_GBK"/>
                <w:kern w:val="2"/>
                <w:sz w:val="21"/>
                <w:szCs w:val="24"/>
                <w:lang w:val="en-US" w:eastAsia="zh-CN" w:bidi="ar-SA"/>
              </w:rPr>
            </w:pPr>
            <w:r>
              <w:rPr>
                <w:rFonts w:hint="eastAsia" w:cs="方正书宋_GBK"/>
                <w:kern w:val="2"/>
                <w:sz w:val="21"/>
                <w:szCs w:val="24"/>
                <w:lang w:val="en-US" w:eastAsia="zh-CN" w:bidi="ar-SA"/>
              </w:rPr>
              <w:t>2304.04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pPr>
              <w:jc w:val="left"/>
              <w:rPr>
                <w:rFonts w:hint="eastAsia" w:ascii="Times New Roman" w:hAnsi="Times New Roman" w:eastAsia="Times New Roman" w:cstheme="minorBidi"/>
                <w:kern w:val="2"/>
                <w:sz w:val="22"/>
                <w:szCs w:val="22"/>
                <w:lang w:val="en-US" w:eastAsia="zh-CN" w:bidi="ar-SA"/>
              </w:rPr>
            </w:pPr>
            <w:r>
              <w:rPr>
                <w:rFonts w:ascii="Times New Roman" w:hAnsi="Times New Roman" w:eastAsia="Times New Roman"/>
                <w:sz w:val="22"/>
                <w:szCs w:val="22"/>
              </w:rPr>
              <w:t>1、房屋（平方米）</w:t>
            </w:r>
          </w:p>
        </w:tc>
        <w:tc>
          <w:tcPr>
            <w:tcW w:w="4933" w:type="dxa"/>
            <w:vAlign w:val="center"/>
          </w:tcPr>
          <w:p>
            <w:pPr>
              <w:pStyle w:val="18"/>
              <w:ind w:firstLine="0" w:firstLineChars="0"/>
              <w:jc w:val="center"/>
              <w:rPr>
                <w:rFonts w:ascii="方正书宋_GBK" w:hAnsi="方正书宋_GBK" w:eastAsia="方正书宋_GBK" w:cs="方正书宋_GBK"/>
                <w:kern w:val="2"/>
                <w:sz w:val="21"/>
                <w:szCs w:val="24"/>
                <w:lang w:val="en-US" w:eastAsia="zh-CN" w:bidi="ar-SA"/>
              </w:rPr>
            </w:pPr>
          </w:p>
        </w:tc>
        <w:tc>
          <w:tcPr>
            <w:tcW w:w="4933" w:type="dxa"/>
            <w:vAlign w:val="center"/>
          </w:tcPr>
          <w:p>
            <w:pPr>
              <w:pStyle w:val="10"/>
              <w:ind w:firstLine="0" w:firstLineChars="0"/>
              <w:jc w:val="center"/>
              <w:rPr>
                <w:rFonts w:hint="default" w:ascii="方正书宋_GBK" w:hAnsi="方正书宋_GBK" w:eastAsia="方正书宋_GBK" w:cs="方正书宋_GBK"/>
                <w:kern w:val="2"/>
                <w:sz w:val="21"/>
                <w:szCs w:val="24"/>
                <w:lang w:val="en-US" w:eastAsia="zh-CN" w:bidi="ar-SA"/>
              </w:rPr>
            </w:pPr>
            <w:r>
              <w:rPr>
                <w:rFonts w:hint="eastAsia" w:cs="方正书宋_GBK"/>
                <w:kern w:val="2"/>
                <w:sz w:val="21"/>
                <w:szCs w:val="24"/>
                <w:lang w:val="en-US" w:eastAsia="zh-CN" w:bidi="ar-SA"/>
              </w:rPr>
              <w:t>91.83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pPr>
              <w:jc w:val="left"/>
              <w:rPr>
                <w:rFonts w:hint="eastAsia" w:ascii="Times New Roman" w:hAnsi="Times New Roman" w:eastAsia="Times New Roman" w:cstheme="minorBidi"/>
                <w:kern w:val="2"/>
                <w:sz w:val="22"/>
                <w:szCs w:val="22"/>
                <w:lang w:val="en-US" w:eastAsia="zh-CN" w:bidi="ar-SA"/>
              </w:rPr>
            </w:pPr>
            <w:r>
              <w:rPr>
                <w:rFonts w:ascii="Times New Roman" w:hAnsi="Times New Roman" w:eastAsia="Times New Roman"/>
                <w:sz w:val="22"/>
                <w:szCs w:val="22"/>
              </w:rPr>
              <w:t>其中：办公用房（平方米）</w:t>
            </w:r>
          </w:p>
        </w:tc>
        <w:tc>
          <w:tcPr>
            <w:tcW w:w="4933" w:type="dxa"/>
            <w:vAlign w:val="center"/>
          </w:tcPr>
          <w:p>
            <w:pPr>
              <w:pStyle w:val="18"/>
              <w:ind w:firstLine="0" w:firstLineChars="0"/>
              <w:jc w:val="center"/>
              <w:rPr>
                <w:rFonts w:ascii="方正书宋_GBK" w:hAnsi="方正书宋_GBK" w:eastAsia="方正书宋_GBK" w:cs="方正书宋_GBK"/>
                <w:kern w:val="2"/>
                <w:sz w:val="21"/>
                <w:szCs w:val="24"/>
                <w:lang w:val="en-US" w:eastAsia="zh-CN" w:bidi="ar-SA"/>
              </w:rPr>
            </w:pPr>
          </w:p>
        </w:tc>
        <w:tc>
          <w:tcPr>
            <w:tcW w:w="4933" w:type="dxa"/>
            <w:vAlign w:val="center"/>
          </w:tcPr>
          <w:p>
            <w:pPr>
              <w:pStyle w:val="10"/>
              <w:ind w:firstLine="0" w:firstLineChars="0"/>
              <w:jc w:val="center"/>
              <w:rPr>
                <w:rFonts w:hint="default" w:ascii="方正书宋_GBK" w:hAnsi="方正书宋_GBK" w:eastAsia="方正书宋_GBK" w:cs="方正书宋_GBK"/>
                <w:kern w:val="2"/>
                <w:sz w:val="21"/>
                <w:szCs w:val="24"/>
                <w:lang w:val="en-US" w:eastAsia="zh-CN" w:bidi="ar-SA"/>
              </w:rPr>
            </w:pPr>
            <w:r>
              <w:rPr>
                <w:rFonts w:hint="eastAsia" w:cs="方正书宋_GBK"/>
                <w:kern w:val="2"/>
                <w:sz w:val="21"/>
                <w:szCs w:val="24"/>
                <w:lang w:val="en-US" w:eastAsia="zh-CN" w:bidi="ar-SA"/>
              </w:rPr>
              <w:t>91.83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pPr>
              <w:jc w:val="left"/>
              <w:rPr>
                <w:rFonts w:hint="eastAsia" w:ascii="Times New Roman" w:hAnsi="Times New Roman" w:eastAsia="Times New Roman" w:cstheme="minorBidi"/>
                <w:kern w:val="2"/>
                <w:sz w:val="22"/>
                <w:szCs w:val="22"/>
                <w:lang w:val="en-US" w:eastAsia="zh-CN" w:bidi="ar-SA"/>
              </w:rPr>
            </w:pPr>
            <w:r>
              <w:rPr>
                <w:rFonts w:ascii="Times New Roman" w:hAnsi="Times New Roman" w:eastAsia="Times New Roman"/>
                <w:sz w:val="22"/>
                <w:szCs w:val="22"/>
              </w:rPr>
              <w:t>2、车辆（台、辆）</w:t>
            </w:r>
          </w:p>
        </w:tc>
        <w:tc>
          <w:tcPr>
            <w:tcW w:w="4933" w:type="dxa"/>
            <w:vAlign w:val="center"/>
          </w:tcPr>
          <w:p>
            <w:pPr>
              <w:pStyle w:val="18"/>
              <w:ind w:firstLine="0" w:firstLineChars="0"/>
              <w:jc w:val="center"/>
              <w:rPr>
                <w:rFonts w:hint="default" w:ascii="方正书宋_GBK" w:hAnsi="方正书宋_GBK" w:eastAsia="方正书宋_GBK" w:cs="方正书宋_GBK"/>
                <w:kern w:val="2"/>
                <w:sz w:val="21"/>
                <w:szCs w:val="24"/>
                <w:lang w:val="en-US" w:eastAsia="zh-CN" w:bidi="ar-SA"/>
              </w:rPr>
            </w:pPr>
            <w:r>
              <w:rPr>
                <w:rFonts w:hint="eastAsia" w:cs="方正书宋_GBK"/>
                <w:kern w:val="2"/>
                <w:sz w:val="21"/>
                <w:szCs w:val="24"/>
                <w:lang w:val="en-US" w:eastAsia="zh-CN" w:bidi="ar-SA"/>
              </w:rPr>
              <w:t>3</w:t>
            </w:r>
          </w:p>
        </w:tc>
        <w:tc>
          <w:tcPr>
            <w:tcW w:w="4933" w:type="dxa"/>
            <w:vAlign w:val="center"/>
          </w:tcPr>
          <w:p>
            <w:pPr>
              <w:pStyle w:val="10"/>
              <w:ind w:firstLine="0" w:firstLineChars="0"/>
              <w:jc w:val="center"/>
              <w:rPr>
                <w:rFonts w:ascii="方正书宋_GBK" w:hAnsi="方正书宋_GBK" w:eastAsia="方正书宋_GBK" w:cs="方正书宋_GBK"/>
                <w:kern w:val="2"/>
                <w:sz w:val="21"/>
                <w:szCs w:val="24"/>
                <w:lang w:val="en-US" w:eastAsia="zh-CN"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pPr>
              <w:jc w:val="left"/>
              <w:rPr>
                <w:rFonts w:hint="eastAsia" w:ascii="Times New Roman" w:hAnsi="Times New Roman" w:eastAsia="Times New Roman" w:cstheme="minorBidi"/>
                <w:kern w:val="2"/>
                <w:sz w:val="22"/>
                <w:szCs w:val="22"/>
                <w:lang w:val="en-US" w:eastAsia="zh-CN" w:bidi="ar-SA"/>
              </w:rPr>
            </w:pPr>
            <w:r>
              <w:rPr>
                <w:rFonts w:ascii="Times New Roman" w:hAnsi="Times New Roman" w:eastAsia="Times New Roman"/>
                <w:sz w:val="22"/>
                <w:szCs w:val="22"/>
              </w:rPr>
              <w:t>3、单价在20万元以上设备</w:t>
            </w:r>
          </w:p>
        </w:tc>
        <w:tc>
          <w:tcPr>
            <w:tcW w:w="4933" w:type="dxa"/>
            <w:vAlign w:val="center"/>
          </w:tcPr>
          <w:p>
            <w:pPr>
              <w:pStyle w:val="18"/>
              <w:ind w:firstLine="0" w:firstLineChars="0"/>
              <w:jc w:val="center"/>
              <w:rPr>
                <w:rFonts w:hint="default" w:ascii="方正书宋_GBK" w:hAnsi="方正书宋_GBK" w:eastAsia="方正书宋_GBK" w:cs="方正书宋_GBK"/>
                <w:kern w:val="2"/>
                <w:sz w:val="21"/>
                <w:szCs w:val="24"/>
                <w:lang w:val="en-US" w:eastAsia="zh-CN" w:bidi="ar-SA"/>
              </w:rPr>
            </w:pPr>
            <w:r>
              <w:rPr>
                <w:rFonts w:hint="eastAsia" w:cs="方正书宋_GBK"/>
                <w:kern w:val="2"/>
                <w:sz w:val="21"/>
                <w:szCs w:val="24"/>
                <w:lang w:val="en-US" w:eastAsia="zh-CN" w:bidi="ar-SA"/>
              </w:rPr>
              <w:t>22</w:t>
            </w:r>
          </w:p>
        </w:tc>
        <w:tc>
          <w:tcPr>
            <w:tcW w:w="4933" w:type="dxa"/>
            <w:vAlign w:val="center"/>
          </w:tcPr>
          <w:p>
            <w:pPr>
              <w:pStyle w:val="10"/>
              <w:ind w:firstLine="0" w:firstLineChars="0"/>
              <w:jc w:val="center"/>
              <w:rPr>
                <w:rFonts w:hint="default" w:ascii="方正书宋_GBK" w:hAnsi="方正书宋_GBK" w:eastAsia="方正书宋_GBK" w:cs="方正书宋_GBK"/>
                <w:kern w:val="2"/>
                <w:sz w:val="21"/>
                <w:szCs w:val="24"/>
                <w:lang w:val="en-US" w:eastAsia="zh-CN" w:bidi="ar-SA"/>
              </w:rPr>
            </w:pPr>
            <w:r>
              <w:rPr>
                <w:rFonts w:hint="eastAsia" w:cs="方正书宋_GBK"/>
                <w:kern w:val="2"/>
                <w:sz w:val="21"/>
                <w:szCs w:val="24"/>
                <w:lang w:val="en-US" w:eastAsia="zh-CN" w:bidi="ar-SA"/>
              </w:rPr>
              <w:t>772.32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pPr>
              <w:jc w:val="left"/>
              <w:rPr>
                <w:rFonts w:hint="eastAsia" w:ascii="Times New Roman" w:hAnsi="Times New Roman" w:eastAsia="Times New Roman" w:cstheme="minorBidi"/>
                <w:kern w:val="2"/>
                <w:sz w:val="22"/>
                <w:szCs w:val="22"/>
                <w:lang w:val="en-US" w:eastAsia="zh-CN" w:bidi="ar-SA"/>
              </w:rPr>
            </w:pPr>
            <w:r>
              <w:rPr>
                <w:rFonts w:ascii="Times New Roman" w:hAnsi="Times New Roman" w:eastAsia="Times New Roman"/>
                <w:sz w:val="22"/>
                <w:szCs w:val="22"/>
              </w:rPr>
              <w:t>4、其他固定资产</w:t>
            </w:r>
          </w:p>
        </w:tc>
        <w:tc>
          <w:tcPr>
            <w:tcW w:w="4933" w:type="dxa"/>
            <w:vAlign w:val="center"/>
          </w:tcPr>
          <w:p>
            <w:pPr>
              <w:pStyle w:val="18"/>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w:t>
            </w:r>
          </w:p>
        </w:tc>
        <w:tc>
          <w:tcPr>
            <w:tcW w:w="4933" w:type="dxa"/>
            <w:vAlign w:val="center"/>
          </w:tcPr>
          <w:p>
            <w:pPr>
              <w:pStyle w:val="10"/>
              <w:ind w:firstLine="3780" w:firstLineChars="1800"/>
              <w:jc w:val="both"/>
              <w:rPr>
                <w:rFonts w:hint="default" w:ascii="方正书宋_GBK" w:hAnsi="方正书宋_GBK" w:eastAsia="方正书宋_GBK" w:cs="方正书宋_GBK"/>
                <w:kern w:val="2"/>
                <w:sz w:val="21"/>
                <w:szCs w:val="24"/>
                <w:lang w:val="en-US" w:eastAsia="zh-CN" w:bidi="ar-SA"/>
              </w:rPr>
            </w:pPr>
            <w:r>
              <w:rPr>
                <w:rFonts w:hint="eastAsia" w:cs="方正书宋_GBK"/>
                <w:kern w:val="2"/>
                <w:sz w:val="21"/>
                <w:szCs w:val="24"/>
                <w:lang w:val="en-US" w:eastAsia="zh-CN" w:bidi="ar-SA"/>
              </w:rPr>
              <w:t>1439.89</w:t>
            </w:r>
          </w:p>
        </w:tc>
      </w:tr>
    </w:tbl>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5"/>
      </w:pPr>
      <w:r>
        <w:rPr>
          <w:rFonts w:ascii="黑体" w:eastAsia="黑体" w:cs="黑体"/>
          <w:color w:val="000000"/>
          <w:sz w:val="32"/>
        </w:rPr>
        <w:t>八、名词解释</w:t>
      </w:r>
    </w:p>
    <w:p>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b w:val="0"/>
          <w:color w:val="000000"/>
          <w:sz w:val="28"/>
        </w:rPr>
        <w:t>指</w:t>
      </w:r>
      <w:r>
        <w:rPr>
          <w:rFonts w:hint="eastAsia" w:eastAsia="方正仿宋_GBK" w:cs="Times New Roman"/>
          <w:b w:val="0"/>
          <w:color w:val="000000"/>
          <w:sz w:val="28"/>
          <w:lang w:eastAsia="zh-CN"/>
        </w:rPr>
        <w:t>市级</w:t>
      </w:r>
      <w:r>
        <w:rPr>
          <w:rFonts w:ascii="Times New Roman" w:hAnsi="Times New Roman" w:eastAsia="方正仿宋_GBK" w:cs="Times New Roman"/>
          <w:b w:val="0"/>
          <w:color w:val="000000"/>
          <w:sz w:val="28"/>
        </w:rPr>
        <w:t>财政当年拨付的资金。</w:t>
      </w:r>
    </w:p>
    <w:p>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b w:val="0"/>
          <w:color w:val="000000"/>
          <w:sz w:val="28"/>
        </w:rPr>
        <w:t>指除“一般公共预算拨款收入”、“事业收入”等以外的收入。主要是按规定动用的租房收入、存款利息收入等。</w:t>
      </w:r>
    </w:p>
    <w:p>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b w:val="0"/>
          <w:color w:val="000000"/>
          <w:sz w:val="28"/>
        </w:rPr>
        <w:t>指为保障机构正常运转、完成日常工作任务而发生的人员支出和公用支出。</w:t>
      </w:r>
    </w:p>
    <w:p>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b w:val="0"/>
          <w:color w:val="000000"/>
          <w:sz w:val="28"/>
        </w:rPr>
        <w:t>指在基本支出之外为完成特定行政任务和事业发展目标所发生的支出。</w:t>
      </w:r>
    </w:p>
    <w:p>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b w:val="0"/>
          <w:color w:val="000000"/>
          <w:sz w:val="28"/>
        </w:rPr>
        <w:t>指下级单位上缴上级的支出。</w:t>
      </w:r>
    </w:p>
    <w:p>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w:t>
      </w:r>
      <w:r>
        <w:rPr>
          <w:rFonts w:hint="eastAsia" w:eastAsia="方正仿宋_GBK" w:cs="Times New Roman"/>
          <w:b w:val="0"/>
          <w:color w:val="000000"/>
          <w:sz w:val="28"/>
          <w:lang w:eastAsia="zh-CN"/>
        </w:rPr>
        <w:t>市级</w:t>
      </w:r>
      <w:r>
        <w:rPr>
          <w:rFonts w:ascii="Times New Roman" w:hAnsi="Times New Roman" w:eastAsia="方正仿宋_GBK" w:cs="Times New Roman"/>
          <w:b w:val="0"/>
          <w:color w:val="000000"/>
          <w:sz w:val="28"/>
        </w:rPr>
        <w:t>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b w:val="0"/>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指以前年度尚未完成、结转到本年仍按原规定用途继续使用的资金。</w:t>
      </w:r>
    </w:p>
    <w:p>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pPr>
        <w:spacing w:before="10" w:after="10" w:line="240" w:lineRule="auto"/>
        <w:ind w:firstLine="640"/>
        <w:jc w:val="left"/>
        <w:outlineLvl w:val="5"/>
      </w:pPr>
      <w:r>
        <w:rPr>
          <w:rFonts w:ascii="黑体" w:eastAsia="黑体" w:cs="黑体"/>
          <w:color w:val="000000"/>
          <w:sz w:val="32"/>
        </w:rPr>
        <w:t>九、其他需要说明的事项</w:t>
      </w:r>
    </w:p>
    <w:p>
      <w:pPr>
        <w:spacing w:before="0" w:after="0" w:line="500" w:lineRule="exact"/>
        <w:ind w:firstLine="560"/>
        <w:jc w:val="left"/>
        <w:outlineLvl w:val="9"/>
        <w:sectPr>
          <w:pgSz w:w="16840" w:h="11900" w:orient="landscape"/>
          <w:pgMar w:top="1361" w:right="1020" w:bottom="1134" w:left="1020" w:header="720" w:footer="720" w:gutter="0"/>
          <w:pgNumType w:fmt="decimal"/>
          <w:cols w:space="720" w:num="1"/>
          <w:docGrid w:linePitch="326" w:charSpace="0"/>
        </w:sectPr>
      </w:pPr>
      <w:r>
        <w:rPr>
          <w:rFonts w:ascii="Times New Roman" w:hAnsi="Times New Roman" w:eastAsia="方正仿宋_GBK" w:cs="Times New Roman"/>
          <w:b w:val="0"/>
          <w:color w:val="000000"/>
          <w:sz w:val="28"/>
        </w:rPr>
        <w:t>我单位无其他需要说明的事项。</w:t>
      </w:r>
    </w:p>
    <w:p>
      <w:pPr>
        <w:spacing w:before="0" w:after="0"/>
        <w:ind w:firstLine="0"/>
        <w:jc w:val="center"/>
        <w:outlineLvl w:val="3"/>
      </w:pPr>
      <w:bookmarkStart w:id="8" w:name="_Toc21149"/>
      <w:r>
        <w:rPr>
          <w:rFonts w:ascii="方正小标宋_GBK" w:eastAsia="方正小标宋_GBK" w:cs="方正小标宋_GBK"/>
          <w:b w:val="0"/>
          <w:color w:val="000000"/>
          <w:sz w:val="44"/>
        </w:rPr>
        <w:t>八、衡水市生态环境局安平县分局收支预算</w:t>
      </w:r>
      <w:bookmarkEnd w:id="8"/>
    </w:p>
    <w:p>
      <w:pPr>
        <w:spacing w:before="0" w:after="0" w:line="240" w:lineRule="auto"/>
        <w:ind w:firstLine="0"/>
        <w:jc w:val="center"/>
        <w:outlineLvl w:val="4"/>
      </w:pPr>
      <w:r>
        <w:rPr>
          <w:rFonts w:ascii="方正小标宋_GBK" w:eastAsia="方正小标宋_GBK" w:cs="方正小标宋_GBK"/>
          <w:color w:val="000000"/>
          <w:sz w:val="36"/>
        </w:rPr>
        <w:t>单位预算收支总表</w:t>
      </w:r>
    </w:p>
    <w:tbl>
      <w:tblPr>
        <w:tblStyle w:val="11"/>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pPr>
              <w:pStyle w:val="15"/>
            </w:pPr>
            <w:r>
              <w:t>467016衡水市生态环境局安平县分局</w:t>
            </w:r>
          </w:p>
        </w:tc>
        <w:tc>
          <w:tcPr>
            <w:tcW w:w="2126" w:type="dxa"/>
            <w:tcBorders>
              <w:top w:val="single" w:color="FFFFFF" w:sz="6" w:space="0"/>
              <w:left w:val="single" w:color="FFFFFF" w:sz="6" w:space="0"/>
              <w:right w:val="single" w:color="FFFFFF" w:sz="6" w:space="0"/>
            </w:tcBorders>
            <w:vAlign w:val="center"/>
          </w:tcPr>
          <w:p>
            <w:pPr>
              <w:pStyle w:val="14"/>
            </w:pPr>
            <w:r>
              <w:t>预算年度：2023</w:t>
            </w:r>
          </w:p>
        </w:tc>
        <w:tc>
          <w:tcPr>
            <w:tcW w:w="6661"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6662" w:type="dxa"/>
            <w:gridSpan w:val="2"/>
            <w:vAlign w:val="center"/>
          </w:tcPr>
          <w:p>
            <w:pPr>
              <w:pStyle w:val="16"/>
            </w:pPr>
            <w:r>
              <w:t>收入</w:t>
            </w:r>
          </w:p>
        </w:tc>
        <w:tc>
          <w:tcPr>
            <w:tcW w:w="6661" w:type="dxa"/>
            <w:gridSpan w:val="2"/>
            <w:vAlign w:val="center"/>
          </w:tcPr>
          <w:p>
            <w:pPr>
              <w:pStyle w:val="16"/>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6" w:type="dxa"/>
            <w:vAlign w:val="center"/>
          </w:tcPr>
          <w:p>
            <w:pPr>
              <w:pStyle w:val="16"/>
            </w:pPr>
            <w:r>
              <w:t>项  目</w:t>
            </w:r>
          </w:p>
        </w:tc>
        <w:tc>
          <w:tcPr>
            <w:tcW w:w="2126" w:type="dxa"/>
            <w:vAlign w:val="center"/>
          </w:tcPr>
          <w:p>
            <w:pPr>
              <w:pStyle w:val="16"/>
            </w:pPr>
            <w:r>
              <w:t>预算数</w:t>
            </w:r>
          </w:p>
        </w:tc>
        <w:tc>
          <w:tcPr>
            <w:tcW w:w="4535" w:type="dxa"/>
            <w:vAlign w:val="center"/>
          </w:tcPr>
          <w:p>
            <w:pPr>
              <w:pStyle w:val="16"/>
            </w:pPr>
            <w:r>
              <w:t>项  目</w:t>
            </w:r>
          </w:p>
        </w:tc>
        <w:tc>
          <w:tcPr>
            <w:tcW w:w="2126" w:type="dxa"/>
            <w:vAlign w:val="center"/>
          </w:tcPr>
          <w:p>
            <w:pPr>
              <w:pStyle w:val="16"/>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4536" w:type="dxa"/>
            <w:vAlign w:val="center"/>
          </w:tcPr>
          <w:p>
            <w:pPr>
              <w:pStyle w:val="16"/>
            </w:pPr>
            <w:r>
              <w:t>1</w:t>
            </w:r>
          </w:p>
        </w:tc>
        <w:tc>
          <w:tcPr>
            <w:tcW w:w="2126" w:type="dxa"/>
            <w:vAlign w:val="center"/>
          </w:tcPr>
          <w:p>
            <w:pPr>
              <w:pStyle w:val="16"/>
            </w:pPr>
            <w:r>
              <w:t>2</w:t>
            </w:r>
          </w:p>
        </w:tc>
        <w:tc>
          <w:tcPr>
            <w:tcW w:w="4535" w:type="dxa"/>
            <w:vAlign w:val="center"/>
          </w:tcPr>
          <w:p>
            <w:pPr>
              <w:pStyle w:val="16"/>
            </w:pPr>
            <w:r>
              <w:t>3</w:t>
            </w:r>
          </w:p>
        </w:tc>
        <w:tc>
          <w:tcPr>
            <w:tcW w:w="2126" w:type="dxa"/>
            <w:vAlign w:val="center"/>
          </w:tcPr>
          <w:p>
            <w:pPr>
              <w:pStyle w:val="16"/>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w:t>
            </w:r>
          </w:p>
        </w:tc>
        <w:tc>
          <w:tcPr>
            <w:tcW w:w="4536" w:type="dxa"/>
            <w:vAlign w:val="center"/>
          </w:tcPr>
          <w:p>
            <w:pPr>
              <w:pStyle w:val="17"/>
            </w:pPr>
            <w:r>
              <w:t>一、一般公共预算拨款收入</w:t>
            </w:r>
          </w:p>
        </w:tc>
        <w:tc>
          <w:tcPr>
            <w:tcW w:w="2126" w:type="dxa"/>
            <w:vAlign w:val="center"/>
          </w:tcPr>
          <w:p>
            <w:pPr>
              <w:pStyle w:val="10"/>
            </w:pPr>
            <w:r>
              <w:t>2336.55</w:t>
            </w:r>
          </w:p>
        </w:tc>
        <w:tc>
          <w:tcPr>
            <w:tcW w:w="4535" w:type="dxa"/>
            <w:vAlign w:val="center"/>
          </w:tcPr>
          <w:p>
            <w:pPr>
              <w:pStyle w:val="17"/>
            </w:pPr>
            <w:r>
              <w:t>一、一般公共服务支出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w:t>
            </w:r>
          </w:p>
        </w:tc>
        <w:tc>
          <w:tcPr>
            <w:tcW w:w="4536" w:type="dxa"/>
            <w:vAlign w:val="center"/>
          </w:tcPr>
          <w:p>
            <w:pPr>
              <w:pStyle w:val="17"/>
            </w:pPr>
            <w:r>
              <w:t>二、政府性基金预算拨款收入</w:t>
            </w:r>
          </w:p>
        </w:tc>
        <w:tc>
          <w:tcPr>
            <w:tcW w:w="2126" w:type="dxa"/>
            <w:vAlign w:val="center"/>
          </w:tcPr>
          <w:p>
            <w:pPr>
              <w:pStyle w:val="10"/>
            </w:pPr>
          </w:p>
        </w:tc>
        <w:tc>
          <w:tcPr>
            <w:tcW w:w="4535" w:type="dxa"/>
            <w:vAlign w:val="center"/>
          </w:tcPr>
          <w:p>
            <w:pPr>
              <w:pStyle w:val="17"/>
            </w:pPr>
            <w:r>
              <w:t>二、外交支出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w:t>
            </w:r>
          </w:p>
        </w:tc>
        <w:tc>
          <w:tcPr>
            <w:tcW w:w="4536" w:type="dxa"/>
            <w:vAlign w:val="center"/>
          </w:tcPr>
          <w:p>
            <w:pPr>
              <w:pStyle w:val="17"/>
            </w:pPr>
            <w:r>
              <w:t>三、国有资本经营预算拨款收入</w:t>
            </w:r>
          </w:p>
        </w:tc>
        <w:tc>
          <w:tcPr>
            <w:tcW w:w="2126" w:type="dxa"/>
            <w:vAlign w:val="center"/>
          </w:tcPr>
          <w:p>
            <w:pPr>
              <w:pStyle w:val="10"/>
            </w:pPr>
          </w:p>
        </w:tc>
        <w:tc>
          <w:tcPr>
            <w:tcW w:w="4535" w:type="dxa"/>
            <w:vAlign w:val="center"/>
          </w:tcPr>
          <w:p>
            <w:pPr>
              <w:pStyle w:val="17"/>
            </w:pPr>
            <w:r>
              <w:t>三、国防支出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4</w:t>
            </w:r>
          </w:p>
        </w:tc>
        <w:tc>
          <w:tcPr>
            <w:tcW w:w="4536" w:type="dxa"/>
            <w:vAlign w:val="center"/>
          </w:tcPr>
          <w:p>
            <w:pPr>
              <w:pStyle w:val="17"/>
            </w:pPr>
            <w:r>
              <w:t>四、财政专户管理资金收入</w:t>
            </w:r>
          </w:p>
        </w:tc>
        <w:tc>
          <w:tcPr>
            <w:tcW w:w="2126" w:type="dxa"/>
            <w:vAlign w:val="center"/>
          </w:tcPr>
          <w:p>
            <w:pPr>
              <w:pStyle w:val="10"/>
            </w:pPr>
          </w:p>
        </w:tc>
        <w:tc>
          <w:tcPr>
            <w:tcW w:w="4535" w:type="dxa"/>
            <w:vAlign w:val="center"/>
          </w:tcPr>
          <w:p>
            <w:pPr>
              <w:pStyle w:val="17"/>
            </w:pPr>
            <w:r>
              <w:t>四、公共安全支出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5</w:t>
            </w:r>
          </w:p>
        </w:tc>
        <w:tc>
          <w:tcPr>
            <w:tcW w:w="4536" w:type="dxa"/>
            <w:vAlign w:val="center"/>
          </w:tcPr>
          <w:p>
            <w:pPr>
              <w:pStyle w:val="17"/>
            </w:pPr>
            <w:r>
              <w:t>五、事业收入</w:t>
            </w:r>
          </w:p>
        </w:tc>
        <w:tc>
          <w:tcPr>
            <w:tcW w:w="2126" w:type="dxa"/>
            <w:vAlign w:val="center"/>
          </w:tcPr>
          <w:p>
            <w:pPr>
              <w:pStyle w:val="10"/>
            </w:pPr>
          </w:p>
        </w:tc>
        <w:tc>
          <w:tcPr>
            <w:tcW w:w="4535" w:type="dxa"/>
            <w:vAlign w:val="center"/>
          </w:tcPr>
          <w:p>
            <w:pPr>
              <w:pStyle w:val="17"/>
            </w:pPr>
            <w:r>
              <w:t>五、教育支出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6</w:t>
            </w:r>
          </w:p>
        </w:tc>
        <w:tc>
          <w:tcPr>
            <w:tcW w:w="4536" w:type="dxa"/>
            <w:vAlign w:val="center"/>
          </w:tcPr>
          <w:p>
            <w:pPr>
              <w:pStyle w:val="17"/>
            </w:pPr>
            <w:r>
              <w:t>六、事业单位经营收入</w:t>
            </w:r>
          </w:p>
        </w:tc>
        <w:tc>
          <w:tcPr>
            <w:tcW w:w="2126" w:type="dxa"/>
            <w:vAlign w:val="center"/>
          </w:tcPr>
          <w:p>
            <w:pPr>
              <w:pStyle w:val="10"/>
            </w:pPr>
          </w:p>
        </w:tc>
        <w:tc>
          <w:tcPr>
            <w:tcW w:w="4535" w:type="dxa"/>
            <w:vAlign w:val="center"/>
          </w:tcPr>
          <w:p>
            <w:pPr>
              <w:pStyle w:val="17"/>
            </w:pPr>
            <w:r>
              <w:t>六、科学技术支出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7</w:t>
            </w:r>
          </w:p>
        </w:tc>
        <w:tc>
          <w:tcPr>
            <w:tcW w:w="4536" w:type="dxa"/>
            <w:vAlign w:val="center"/>
          </w:tcPr>
          <w:p>
            <w:pPr>
              <w:pStyle w:val="17"/>
            </w:pPr>
            <w:r>
              <w:t>七、上级补助收入</w:t>
            </w:r>
          </w:p>
        </w:tc>
        <w:tc>
          <w:tcPr>
            <w:tcW w:w="2126" w:type="dxa"/>
            <w:vAlign w:val="center"/>
          </w:tcPr>
          <w:p>
            <w:pPr>
              <w:pStyle w:val="10"/>
            </w:pPr>
          </w:p>
        </w:tc>
        <w:tc>
          <w:tcPr>
            <w:tcW w:w="4535" w:type="dxa"/>
            <w:vAlign w:val="center"/>
          </w:tcPr>
          <w:p>
            <w:pPr>
              <w:pStyle w:val="17"/>
            </w:pPr>
            <w:r>
              <w:t>七、文化旅游体育与传媒支出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8</w:t>
            </w:r>
          </w:p>
        </w:tc>
        <w:tc>
          <w:tcPr>
            <w:tcW w:w="4536" w:type="dxa"/>
            <w:vAlign w:val="center"/>
          </w:tcPr>
          <w:p>
            <w:pPr>
              <w:pStyle w:val="17"/>
            </w:pPr>
            <w:r>
              <w:t>八、附属单位上缴收入</w:t>
            </w:r>
          </w:p>
        </w:tc>
        <w:tc>
          <w:tcPr>
            <w:tcW w:w="2126" w:type="dxa"/>
            <w:vAlign w:val="center"/>
          </w:tcPr>
          <w:p>
            <w:pPr>
              <w:pStyle w:val="10"/>
            </w:pPr>
          </w:p>
        </w:tc>
        <w:tc>
          <w:tcPr>
            <w:tcW w:w="4535" w:type="dxa"/>
            <w:vAlign w:val="center"/>
          </w:tcPr>
          <w:p>
            <w:pPr>
              <w:pStyle w:val="17"/>
            </w:pPr>
            <w:r>
              <w:t>八、社会保障和就业支出</w:t>
            </w:r>
          </w:p>
        </w:tc>
        <w:tc>
          <w:tcPr>
            <w:tcW w:w="2126" w:type="dxa"/>
            <w:vAlign w:val="center"/>
          </w:tcPr>
          <w:p>
            <w:pPr>
              <w:pStyle w:val="10"/>
            </w:pPr>
            <w:r>
              <w:t>23.78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9</w:t>
            </w:r>
          </w:p>
        </w:tc>
        <w:tc>
          <w:tcPr>
            <w:tcW w:w="4536" w:type="dxa"/>
            <w:vAlign w:val="center"/>
          </w:tcPr>
          <w:p>
            <w:pPr>
              <w:pStyle w:val="17"/>
            </w:pPr>
            <w:r>
              <w:t>九、其他收入</w:t>
            </w:r>
          </w:p>
        </w:tc>
        <w:tc>
          <w:tcPr>
            <w:tcW w:w="2126" w:type="dxa"/>
            <w:vAlign w:val="center"/>
          </w:tcPr>
          <w:p>
            <w:pPr>
              <w:pStyle w:val="10"/>
            </w:pPr>
          </w:p>
        </w:tc>
        <w:tc>
          <w:tcPr>
            <w:tcW w:w="4535" w:type="dxa"/>
            <w:vAlign w:val="center"/>
          </w:tcPr>
          <w:p>
            <w:pPr>
              <w:pStyle w:val="17"/>
            </w:pPr>
            <w:r>
              <w:t>九、社会保险基金支出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10</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十、卫生健康支出</w:t>
            </w:r>
          </w:p>
        </w:tc>
        <w:tc>
          <w:tcPr>
            <w:tcW w:w="2126" w:type="dxa"/>
            <w:vAlign w:val="center"/>
          </w:tcPr>
          <w:p>
            <w:pPr>
              <w:pStyle w:val="10"/>
            </w:pPr>
            <w:r>
              <w:t>6.80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11</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十一、节能环保支出</w:t>
            </w:r>
          </w:p>
        </w:tc>
        <w:tc>
          <w:tcPr>
            <w:tcW w:w="2126" w:type="dxa"/>
            <w:vAlign w:val="center"/>
          </w:tcPr>
          <w:p>
            <w:pPr>
              <w:pStyle w:val="10"/>
            </w:pPr>
            <w:r>
              <w:t>2299.10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12</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十二、城乡社区支出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13</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十三、农林水支出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14</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十四、交通运输支出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15</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十五、资源勘探工业信息等支出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16</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十六、商业服务业等支出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17</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十七、金融支出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18</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十八、援助其他地区支出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19</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十九、自然资源海洋气象等支出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20</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二十、住房保障支出</w:t>
            </w:r>
          </w:p>
        </w:tc>
        <w:tc>
          <w:tcPr>
            <w:tcW w:w="2126" w:type="dxa"/>
            <w:vAlign w:val="center"/>
          </w:tcPr>
          <w:p>
            <w:pPr>
              <w:pStyle w:val="10"/>
            </w:pPr>
            <w:r>
              <w:t>14.39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21</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二十一、粮油物资储备支出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22</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二十二、国有资本经营预算支出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23</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二十三、灾害防治及应急管理支出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24</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二十四、预备费</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25</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二十五、其他支出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26</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二十六、转移性支出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27</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二十七、债务还本支出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28</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二十八、债务付息支出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29</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二十九、债务发行费用支出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30</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三十、抗疫特别国债安排的支出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31</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三十一、人行科目</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32</w:t>
            </w:r>
          </w:p>
        </w:tc>
        <w:tc>
          <w:tcPr>
            <w:tcW w:w="4536" w:type="dxa"/>
            <w:vAlign w:val="center"/>
          </w:tcPr>
          <w:p>
            <w:pPr>
              <w:pStyle w:val="19"/>
            </w:pPr>
            <w:r>
              <w:t>本年收入合计</w:t>
            </w:r>
          </w:p>
        </w:tc>
        <w:tc>
          <w:tcPr>
            <w:tcW w:w="2126" w:type="dxa"/>
            <w:vAlign w:val="center"/>
          </w:tcPr>
          <w:p>
            <w:pPr>
              <w:pStyle w:val="20"/>
            </w:pPr>
            <w:r>
              <w:t>2336.55</w:t>
            </w:r>
          </w:p>
        </w:tc>
        <w:tc>
          <w:tcPr>
            <w:tcW w:w="4535" w:type="dxa"/>
            <w:vAlign w:val="center"/>
          </w:tcPr>
          <w:p>
            <w:pPr>
              <w:pStyle w:val="19"/>
            </w:pPr>
            <w:r>
              <w:t>本年支出合计</w:t>
            </w:r>
          </w:p>
        </w:tc>
        <w:tc>
          <w:tcPr>
            <w:tcW w:w="2126" w:type="dxa"/>
            <w:vAlign w:val="center"/>
          </w:tcPr>
          <w:p>
            <w:pPr>
              <w:pStyle w:val="20"/>
            </w:pPr>
            <w:r>
              <w:t>2344.07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33</w:t>
            </w:r>
          </w:p>
        </w:tc>
        <w:tc>
          <w:tcPr>
            <w:tcW w:w="4536" w:type="dxa"/>
            <w:vAlign w:val="center"/>
          </w:tcPr>
          <w:p>
            <w:pPr>
              <w:pStyle w:val="17"/>
            </w:pPr>
            <w:r>
              <w:t>上年结转结余</w:t>
            </w:r>
          </w:p>
        </w:tc>
        <w:tc>
          <w:tcPr>
            <w:tcW w:w="2126" w:type="dxa"/>
            <w:vAlign w:val="center"/>
          </w:tcPr>
          <w:p>
            <w:pPr>
              <w:pStyle w:val="10"/>
            </w:pPr>
            <w:r>
              <w:t>7.52</w:t>
            </w:r>
          </w:p>
        </w:tc>
        <w:tc>
          <w:tcPr>
            <w:tcW w:w="4535" w:type="dxa"/>
            <w:vAlign w:val="center"/>
          </w:tcPr>
          <w:p>
            <w:pPr>
              <w:pStyle w:val="17"/>
            </w:pPr>
            <w:r>
              <w:t>年终结转结余</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34</w:t>
            </w:r>
          </w:p>
        </w:tc>
        <w:tc>
          <w:tcPr>
            <w:tcW w:w="4536" w:type="dxa"/>
            <w:vAlign w:val="center"/>
          </w:tcPr>
          <w:p>
            <w:pPr>
              <w:pStyle w:val="19"/>
            </w:pPr>
            <w:r>
              <w:t>收入总计</w:t>
            </w:r>
          </w:p>
        </w:tc>
        <w:tc>
          <w:tcPr>
            <w:tcW w:w="2126" w:type="dxa"/>
            <w:vAlign w:val="center"/>
          </w:tcPr>
          <w:p>
            <w:pPr>
              <w:pStyle w:val="20"/>
            </w:pPr>
            <w:r>
              <w:t>2344.07</w:t>
            </w:r>
          </w:p>
        </w:tc>
        <w:tc>
          <w:tcPr>
            <w:tcW w:w="4535" w:type="dxa"/>
            <w:vAlign w:val="center"/>
          </w:tcPr>
          <w:p>
            <w:pPr>
              <w:pStyle w:val="19"/>
            </w:pPr>
            <w:r>
              <w:t>支出总计</w:t>
            </w:r>
          </w:p>
        </w:tc>
        <w:tc>
          <w:tcPr>
            <w:tcW w:w="2126" w:type="dxa"/>
            <w:vAlign w:val="center"/>
          </w:tcPr>
          <w:p>
            <w:pPr>
              <w:pStyle w:val="20"/>
            </w:pPr>
            <w:r>
              <w:t>2344.07</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line="240" w:lineRule="auto"/>
        <w:ind w:firstLine="0"/>
        <w:jc w:val="center"/>
        <w:outlineLvl w:val="4"/>
      </w:pPr>
      <w:r>
        <w:rPr>
          <w:rFonts w:ascii="方正小标宋_GBK" w:eastAsia="方正小标宋_GBK" w:cs="方正小标宋_GBK"/>
          <w:color w:val="000000"/>
          <w:sz w:val="36"/>
        </w:rPr>
        <w:t>单位预算收入总表</w:t>
      </w:r>
    </w:p>
    <w:tbl>
      <w:tblPr>
        <w:tblStyle w:val="11"/>
        <w:tblW w:w="1457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15"/>
            </w:pPr>
            <w:r>
              <w:t>467016衡水市生态环境局安平县分局</w:t>
            </w:r>
          </w:p>
        </w:tc>
        <w:tc>
          <w:tcPr>
            <w:tcW w:w="3402" w:type="dxa"/>
            <w:gridSpan w:val="3"/>
            <w:tcBorders>
              <w:top w:val="single" w:color="FFFFFF" w:sz="6" w:space="0"/>
              <w:left w:val="single" w:color="FFFFFF" w:sz="6" w:space="0"/>
              <w:right w:val="single" w:color="FFFFFF" w:sz="6" w:space="0"/>
            </w:tcBorders>
            <w:vAlign w:val="center"/>
          </w:tcPr>
          <w:p>
            <w:pPr>
              <w:pStyle w:val="14"/>
            </w:pPr>
            <w:r>
              <w:t>预算年度：2023</w:t>
            </w:r>
          </w:p>
        </w:tc>
        <w:tc>
          <w:tcPr>
            <w:tcW w:w="5670" w:type="dxa"/>
            <w:gridSpan w:val="5"/>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6"/>
            </w:pPr>
            <w:r>
              <w:t>序号</w:t>
            </w:r>
          </w:p>
        </w:tc>
        <w:tc>
          <w:tcPr>
            <w:tcW w:w="2551" w:type="dxa"/>
            <w:gridSpan w:val="2"/>
            <w:vAlign w:val="center"/>
          </w:tcPr>
          <w:p>
            <w:pPr>
              <w:pStyle w:val="16"/>
            </w:pPr>
            <w:r>
              <w:t>功能分类科目</w:t>
            </w:r>
          </w:p>
        </w:tc>
        <w:tc>
          <w:tcPr>
            <w:tcW w:w="1134" w:type="dxa"/>
            <w:vMerge w:val="restart"/>
            <w:vAlign w:val="center"/>
          </w:tcPr>
          <w:p>
            <w:pPr>
              <w:pStyle w:val="16"/>
            </w:pPr>
            <w:r>
              <w:t>合计</w:t>
            </w:r>
          </w:p>
        </w:tc>
        <w:tc>
          <w:tcPr>
            <w:tcW w:w="9072" w:type="dxa"/>
            <w:gridSpan w:val="8"/>
            <w:vAlign w:val="center"/>
          </w:tcPr>
          <w:p>
            <w:pPr>
              <w:pStyle w:val="16"/>
            </w:pPr>
            <w:r>
              <w:t>本年收入</w:t>
            </w:r>
          </w:p>
        </w:tc>
        <w:tc>
          <w:tcPr>
            <w:tcW w:w="1134" w:type="dxa"/>
            <w:vMerge w:val="restart"/>
            <w:vAlign w:val="center"/>
          </w:tcPr>
          <w:p>
            <w:pPr>
              <w:pStyle w:val="16"/>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6"/>
            </w:pPr>
            <w:r>
              <w:t>科目    编码</w:t>
            </w:r>
          </w:p>
        </w:tc>
        <w:tc>
          <w:tcPr>
            <w:tcW w:w="1559" w:type="dxa"/>
            <w:vAlign w:val="center"/>
          </w:tcPr>
          <w:p>
            <w:pPr>
              <w:pStyle w:val="16"/>
            </w:pPr>
            <w:r>
              <w:t>科目名称</w:t>
            </w:r>
          </w:p>
        </w:tc>
        <w:tc>
          <w:tcPr>
            <w:tcW w:w="1134" w:type="dxa"/>
            <w:vMerge w:val="continue"/>
          </w:tcPr>
          <w:p/>
        </w:tc>
        <w:tc>
          <w:tcPr>
            <w:tcW w:w="1134" w:type="dxa"/>
            <w:vAlign w:val="center"/>
          </w:tcPr>
          <w:p>
            <w:pPr>
              <w:pStyle w:val="16"/>
            </w:pPr>
            <w:r>
              <w:t>小计</w:t>
            </w:r>
          </w:p>
        </w:tc>
        <w:tc>
          <w:tcPr>
            <w:tcW w:w="1134" w:type="dxa"/>
            <w:vAlign w:val="center"/>
          </w:tcPr>
          <w:p>
            <w:pPr>
              <w:pStyle w:val="16"/>
            </w:pPr>
            <w:r>
              <w:t>财政拨款 收入</w:t>
            </w:r>
          </w:p>
        </w:tc>
        <w:tc>
          <w:tcPr>
            <w:tcW w:w="1134" w:type="dxa"/>
            <w:vAlign w:val="center"/>
          </w:tcPr>
          <w:p>
            <w:pPr>
              <w:pStyle w:val="16"/>
            </w:pPr>
            <w:r>
              <w:t>财政专户 收入</w:t>
            </w:r>
          </w:p>
        </w:tc>
        <w:tc>
          <w:tcPr>
            <w:tcW w:w="1134" w:type="dxa"/>
            <w:vAlign w:val="center"/>
          </w:tcPr>
          <w:p>
            <w:pPr>
              <w:pStyle w:val="16"/>
            </w:pPr>
            <w:r>
              <w:t>事业收入</w:t>
            </w:r>
          </w:p>
        </w:tc>
        <w:tc>
          <w:tcPr>
            <w:tcW w:w="1134" w:type="dxa"/>
            <w:vAlign w:val="center"/>
          </w:tcPr>
          <w:p>
            <w:pPr>
              <w:pStyle w:val="16"/>
            </w:pPr>
            <w:r>
              <w:t>经营收入</w:t>
            </w:r>
          </w:p>
        </w:tc>
        <w:tc>
          <w:tcPr>
            <w:tcW w:w="1134" w:type="dxa"/>
            <w:vAlign w:val="center"/>
          </w:tcPr>
          <w:p>
            <w:pPr>
              <w:pStyle w:val="16"/>
            </w:pPr>
            <w:r>
              <w:t>上级补助收入</w:t>
            </w:r>
          </w:p>
        </w:tc>
        <w:tc>
          <w:tcPr>
            <w:tcW w:w="1134" w:type="dxa"/>
            <w:vAlign w:val="center"/>
          </w:tcPr>
          <w:p>
            <w:pPr>
              <w:pStyle w:val="16"/>
            </w:pPr>
            <w:r>
              <w:t>附属单位上缴收入</w:t>
            </w:r>
          </w:p>
        </w:tc>
        <w:tc>
          <w:tcPr>
            <w:tcW w:w="1134" w:type="dxa"/>
            <w:vAlign w:val="center"/>
          </w:tcPr>
          <w:p>
            <w:pPr>
              <w:pStyle w:val="16"/>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6"/>
            </w:pPr>
            <w:r>
              <w:t>栏次</w:t>
            </w:r>
          </w:p>
        </w:tc>
        <w:tc>
          <w:tcPr>
            <w:tcW w:w="992" w:type="dxa"/>
            <w:vAlign w:val="center"/>
          </w:tcPr>
          <w:p>
            <w:pPr>
              <w:pStyle w:val="16"/>
            </w:pPr>
            <w:r>
              <w:t>1</w:t>
            </w:r>
          </w:p>
        </w:tc>
        <w:tc>
          <w:tcPr>
            <w:tcW w:w="1559" w:type="dxa"/>
            <w:vAlign w:val="center"/>
          </w:tcPr>
          <w:p>
            <w:pPr>
              <w:pStyle w:val="16"/>
            </w:pPr>
            <w:r>
              <w:t>2</w:t>
            </w:r>
          </w:p>
        </w:tc>
        <w:tc>
          <w:tcPr>
            <w:tcW w:w="1134" w:type="dxa"/>
            <w:vAlign w:val="center"/>
          </w:tcPr>
          <w:p>
            <w:pPr>
              <w:pStyle w:val="16"/>
            </w:pPr>
            <w:r>
              <w:t>3</w:t>
            </w:r>
          </w:p>
        </w:tc>
        <w:tc>
          <w:tcPr>
            <w:tcW w:w="1134" w:type="dxa"/>
            <w:vAlign w:val="center"/>
          </w:tcPr>
          <w:p>
            <w:pPr>
              <w:pStyle w:val="16"/>
            </w:pPr>
            <w:r>
              <w:t>4</w:t>
            </w:r>
          </w:p>
        </w:tc>
        <w:tc>
          <w:tcPr>
            <w:tcW w:w="1134" w:type="dxa"/>
            <w:vAlign w:val="center"/>
          </w:tcPr>
          <w:p>
            <w:pPr>
              <w:pStyle w:val="16"/>
            </w:pPr>
            <w:r>
              <w:t>5</w:t>
            </w:r>
          </w:p>
        </w:tc>
        <w:tc>
          <w:tcPr>
            <w:tcW w:w="1134" w:type="dxa"/>
            <w:vAlign w:val="center"/>
          </w:tcPr>
          <w:p>
            <w:pPr>
              <w:pStyle w:val="16"/>
            </w:pPr>
            <w:r>
              <w:t>6</w:t>
            </w:r>
          </w:p>
        </w:tc>
        <w:tc>
          <w:tcPr>
            <w:tcW w:w="1134" w:type="dxa"/>
            <w:vAlign w:val="center"/>
          </w:tcPr>
          <w:p>
            <w:pPr>
              <w:pStyle w:val="16"/>
            </w:pPr>
            <w:r>
              <w:t>7</w:t>
            </w:r>
          </w:p>
        </w:tc>
        <w:tc>
          <w:tcPr>
            <w:tcW w:w="1134" w:type="dxa"/>
            <w:vAlign w:val="center"/>
          </w:tcPr>
          <w:p>
            <w:pPr>
              <w:pStyle w:val="16"/>
            </w:pPr>
            <w:r>
              <w:t>8</w:t>
            </w:r>
          </w:p>
        </w:tc>
        <w:tc>
          <w:tcPr>
            <w:tcW w:w="1134" w:type="dxa"/>
            <w:vAlign w:val="center"/>
          </w:tcPr>
          <w:p>
            <w:pPr>
              <w:pStyle w:val="16"/>
            </w:pPr>
            <w:r>
              <w:t>9</w:t>
            </w:r>
          </w:p>
        </w:tc>
        <w:tc>
          <w:tcPr>
            <w:tcW w:w="1134" w:type="dxa"/>
            <w:vAlign w:val="center"/>
          </w:tcPr>
          <w:p>
            <w:pPr>
              <w:pStyle w:val="16"/>
            </w:pPr>
            <w:r>
              <w:t>10</w:t>
            </w:r>
          </w:p>
        </w:tc>
        <w:tc>
          <w:tcPr>
            <w:tcW w:w="1134" w:type="dxa"/>
            <w:vAlign w:val="center"/>
          </w:tcPr>
          <w:p>
            <w:pPr>
              <w:pStyle w:val="16"/>
            </w:pPr>
            <w:r>
              <w:t>11</w:t>
            </w:r>
          </w:p>
        </w:tc>
        <w:tc>
          <w:tcPr>
            <w:tcW w:w="1134" w:type="dxa"/>
            <w:vAlign w:val="center"/>
          </w:tcPr>
          <w:p>
            <w:pPr>
              <w:pStyle w:val="16"/>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1</w:t>
            </w:r>
          </w:p>
        </w:tc>
        <w:tc>
          <w:tcPr>
            <w:tcW w:w="992" w:type="dxa"/>
            <w:vAlign w:val="center"/>
          </w:tcPr>
          <w:p>
            <w:pPr>
              <w:pStyle w:val="21"/>
            </w:pPr>
          </w:p>
        </w:tc>
        <w:tc>
          <w:tcPr>
            <w:tcW w:w="1559" w:type="dxa"/>
            <w:vAlign w:val="center"/>
          </w:tcPr>
          <w:p>
            <w:pPr>
              <w:pStyle w:val="19"/>
            </w:pPr>
            <w:r>
              <w:t>合计</w:t>
            </w:r>
          </w:p>
        </w:tc>
        <w:tc>
          <w:tcPr>
            <w:tcW w:w="1134" w:type="dxa"/>
            <w:vAlign w:val="center"/>
          </w:tcPr>
          <w:p>
            <w:pPr>
              <w:pStyle w:val="20"/>
            </w:pPr>
            <w:r>
              <w:t>2344.07</w:t>
            </w:r>
          </w:p>
        </w:tc>
        <w:tc>
          <w:tcPr>
            <w:tcW w:w="1134" w:type="dxa"/>
            <w:vAlign w:val="center"/>
          </w:tcPr>
          <w:p>
            <w:pPr>
              <w:pStyle w:val="20"/>
            </w:pPr>
            <w:r>
              <w:t>2336.55</w:t>
            </w:r>
          </w:p>
        </w:tc>
        <w:tc>
          <w:tcPr>
            <w:tcW w:w="1134" w:type="dxa"/>
            <w:vAlign w:val="center"/>
          </w:tcPr>
          <w:p>
            <w:pPr>
              <w:pStyle w:val="20"/>
            </w:pPr>
            <w:r>
              <w:t>2336.55</w:t>
            </w: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r>
              <w:t>7.52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2</w:t>
            </w:r>
          </w:p>
        </w:tc>
        <w:tc>
          <w:tcPr>
            <w:tcW w:w="992" w:type="dxa"/>
            <w:vAlign w:val="center"/>
          </w:tcPr>
          <w:p>
            <w:pPr>
              <w:pStyle w:val="17"/>
            </w:pPr>
            <w:r>
              <w:t>208</w:t>
            </w:r>
          </w:p>
        </w:tc>
        <w:tc>
          <w:tcPr>
            <w:tcW w:w="1559" w:type="dxa"/>
            <w:vAlign w:val="center"/>
          </w:tcPr>
          <w:p>
            <w:pPr>
              <w:pStyle w:val="17"/>
            </w:pPr>
            <w:r>
              <w:t>社会保障和就业支出</w:t>
            </w:r>
          </w:p>
        </w:tc>
        <w:tc>
          <w:tcPr>
            <w:tcW w:w="1134" w:type="dxa"/>
            <w:vAlign w:val="center"/>
          </w:tcPr>
          <w:p>
            <w:pPr>
              <w:pStyle w:val="10"/>
            </w:pPr>
            <w:r>
              <w:t>23.78</w:t>
            </w:r>
          </w:p>
        </w:tc>
        <w:tc>
          <w:tcPr>
            <w:tcW w:w="1134" w:type="dxa"/>
            <w:vAlign w:val="center"/>
          </w:tcPr>
          <w:p>
            <w:pPr>
              <w:pStyle w:val="10"/>
            </w:pPr>
            <w:r>
              <w:t>23.78</w:t>
            </w:r>
          </w:p>
        </w:tc>
        <w:tc>
          <w:tcPr>
            <w:tcW w:w="1134" w:type="dxa"/>
            <w:vAlign w:val="center"/>
          </w:tcPr>
          <w:p>
            <w:pPr>
              <w:pStyle w:val="10"/>
            </w:pPr>
            <w:r>
              <w:t>23.78</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3</w:t>
            </w:r>
          </w:p>
        </w:tc>
        <w:tc>
          <w:tcPr>
            <w:tcW w:w="992" w:type="dxa"/>
            <w:vAlign w:val="center"/>
          </w:tcPr>
          <w:p>
            <w:pPr>
              <w:pStyle w:val="17"/>
            </w:pPr>
            <w:r>
              <w:t>20805</w:t>
            </w:r>
          </w:p>
        </w:tc>
        <w:tc>
          <w:tcPr>
            <w:tcW w:w="1559" w:type="dxa"/>
            <w:vAlign w:val="center"/>
          </w:tcPr>
          <w:p>
            <w:pPr>
              <w:pStyle w:val="17"/>
            </w:pPr>
            <w:r>
              <w:t>行政事业单位养老支出</w:t>
            </w:r>
          </w:p>
        </w:tc>
        <w:tc>
          <w:tcPr>
            <w:tcW w:w="1134" w:type="dxa"/>
            <w:vAlign w:val="center"/>
          </w:tcPr>
          <w:p>
            <w:pPr>
              <w:pStyle w:val="10"/>
            </w:pPr>
            <w:r>
              <w:t>23.78</w:t>
            </w:r>
          </w:p>
        </w:tc>
        <w:tc>
          <w:tcPr>
            <w:tcW w:w="1134" w:type="dxa"/>
            <w:vAlign w:val="center"/>
          </w:tcPr>
          <w:p>
            <w:pPr>
              <w:pStyle w:val="10"/>
            </w:pPr>
            <w:r>
              <w:t>23.78</w:t>
            </w:r>
          </w:p>
        </w:tc>
        <w:tc>
          <w:tcPr>
            <w:tcW w:w="1134" w:type="dxa"/>
            <w:vAlign w:val="center"/>
          </w:tcPr>
          <w:p>
            <w:pPr>
              <w:pStyle w:val="10"/>
            </w:pPr>
            <w:r>
              <w:t>23.78</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4</w:t>
            </w:r>
          </w:p>
        </w:tc>
        <w:tc>
          <w:tcPr>
            <w:tcW w:w="992" w:type="dxa"/>
            <w:vAlign w:val="center"/>
          </w:tcPr>
          <w:p>
            <w:pPr>
              <w:pStyle w:val="17"/>
            </w:pPr>
            <w:r>
              <w:t>2080505</w:t>
            </w:r>
          </w:p>
        </w:tc>
        <w:tc>
          <w:tcPr>
            <w:tcW w:w="1559" w:type="dxa"/>
            <w:vAlign w:val="center"/>
          </w:tcPr>
          <w:p>
            <w:pPr>
              <w:pStyle w:val="17"/>
            </w:pPr>
            <w:r>
              <w:t>机关事业单位基本养老保险缴费支出</w:t>
            </w:r>
          </w:p>
        </w:tc>
        <w:tc>
          <w:tcPr>
            <w:tcW w:w="1134" w:type="dxa"/>
            <w:vAlign w:val="center"/>
          </w:tcPr>
          <w:p>
            <w:pPr>
              <w:pStyle w:val="10"/>
            </w:pPr>
            <w:r>
              <w:t>23.78</w:t>
            </w:r>
          </w:p>
        </w:tc>
        <w:tc>
          <w:tcPr>
            <w:tcW w:w="1134" w:type="dxa"/>
            <w:vAlign w:val="center"/>
          </w:tcPr>
          <w:p>
            <w:pPr>
              <w:pStyle w:val="10"/>
            </w:pPr>
            <w:r>
              <w:t>23.78</w:t>
            </w:r>
          </w:p>
        </w:tc>
        <w:tc>
          <w:tcPr>
            <w:tcW w:w="1134" w:type="dxa"/>
            <w:vAlign w:val="center"/>
          </w:tcPr>
          <w:p>
            <w:pPr>
              <w:pStyle w:val="10"/>
            </w:pPr>
            <w:r>
              <w:t>23.78</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5</w:t>
            </w:r>
          </w:p>
        </w:tc>
        <w:tc>
          <w:tcPr>
            <w:tcW w:w="992" w:type="dxa"/>
            <w:vAlign w:val="center"/>
          </w:tcPr>
          <w:p>
            <w:pPr>
              <w:pStyle w:val="17"/>
            </w:pPr>
            <w:r>
              <w:t>210</w:t>
            </w:r>
          </w:p>
        </w:tc>
        <w:tc>
          <w:tcPr>
            <w:tcW w:w="1559" w:type="dxa"/>
            <w:vAlign w:val="center"/>
          </w:tcPr>
          <w:p>
            <w:pPr>
              <w:pStyle w:val="17"/>
            </w:pPr>
            <w:r>
              <w:t>卫生健康支出</w:t>
            </w:r>
          </w:p>
        </w:tc>
        <w:tc>
          <w:tcPr>
            <w:tcW w:w="1134" w:type="dxa"/>
            <w:vAlign w:val="center"/>
          </w:tcPr>
          <w:p>
            <w:pPr>
              <w:pStyle w:val="10"/>
            </w:pPr>
            <w:r>
              <w:t>6.80</w:t>
            </w:r>
          </w:p>
        </w:tc>
        <w:tc>
          <w:tcPr>
            <w:tcW w:w="1134" w:type="dxa"/>
            <w:vAlign w:val="center"/>
          </w:tcPr>
          <w:p>
            <w:pPr>
              <w:pStyle w:val="10"/>
            </w:pPr>
            <w:r>
              <w:t>6.80</w:t>
            </w:r>
          </w:p>
        </w:tc>
        <w:tc>
          <w:tcPr>
            <w:tcW w:w="1134" w:type="dxa"/>
            <w:vAlign w:val="center"/>
          </w:tcPr>
          <w:p>
            <w:pPr>
              <w:pStyle w:val="10"/>
            </w:pPr>
            <w:r>
              <w:t>6.80</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6</w:t>
            </w:r>
          </w:p>
        </w:tc>
        <w:tc>
          <w:tcPr>
            <w:tcW w:w="992" w:type="dxa"/>
            <w:vAlign w:val="center"/>
          </w:tcPr>
          <w:p>
            <w:pPr>
              <w:pStyle w:val="17"/>
            </w:pPr>
            <w:r>
              <w:t>21011</w:t>
            </w:r>
          </w:p>
        </w:tc>
        <w:tc>
          <w:tcPr>
            <w:tcW w:w="1559" w:type="dxa"/>
            <w:vAlign w:val="center"/>
          </w:tcPr>
          <w:p>
            <w:pPr>
              <w:pStyle w:val="17"/>
            </w:pPr>
            <w:r>
              <w:t>行政事业单位医疗</w:t>
            </w:r>
          </w:p>
        </w:tc>
        <w:tc>
          <w:tcPr>
            <w:tcW w:w="1134" w:type="dxa"/>
            <w:vAlign w:val="center"/>
          </w:tcPr>
          <w:p>
            <w:pPr>
              <w:pStyle w:val="10"/>
            </w:pPr>
            <w:r>
              <w:t>6.80</w:t>
            </w:r>
          </w:p>
        </w:tc>
        <w:tc>
          <w:tcPr>
            <w:tcW w:w="1134" w:type="dxa"/>
            <w:vAlign w:val="center"/>
          </w:tcPr>
          <w:p>
            <w:pPr>
              <w:pStyle w:val="10"/>
            </w:pPr>
            <w:r>
              <w:t>6.80</w:t>
            </w:r>
          </w:p>
        </w:tc>
        <w:tc>
          <w:tcPr>
            <w:tcW w:w="1134" w:type="dxa"/>
            <w:vAlign w:val="center"/>
          </w:tcPr>
          <w:p>
            <w:pPr>
              <w:pStyle w:val="10"/>
            </w:pPr>
            <w:r>
              <w:t>6.80</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7</w:t>
            </w:r>
          </w:p>
        </w:tc>
        <w:tc>
          <w:tcPr>
            <w:tcW w:w="992" w:type="dxa"/>
            <w:vAlign w:val="center"/>
          </w:tcPr>
          <w:p>
            <w:pPr>
              <w:pStyle w:val="17"/>
            </w:pPr>
            <w:r>
              <w:t>2101101</w:t>
            </w:r>
          </w:p>
        </w:tc>
        <w:tc>
          <w:tcPr>
            <w:tcW w:w="1559" w:type="dxa"/>
            <w:vAlign w:val="center"/>
          </w:tcPr>
          <w:p>
            <w:pPr>
              <w:pStyle w:val="17"/>
            </w:pPr>
            <w:r>
              <w:t>行政单位医疗</w:t>
            </w:r>
          </w:p>
        </w:tc>
        <w:tc>
          <w:tcPr>
            <w:tcW w:w="1134" w:type="dxa"/>
            <w:vAlign w:val="center"/>
          </w:tcPr>
          <w:p>
            <w:pPr>
              <w:pStyle w:val="10"/>
            </w:pPr>
            <w:r>
              <w:t>6.80</w:t>
            </w:r>
          </w:p>
        </w:tc>
        <w:tc>
          <w:tcPr>
            <w:tcW w:w="1134" w:type="dxa"/>
            <w:vAlign w:val="center"/>
          </w:tcPr>
          <w:p>
            <w:pPr>
              <w:pStyle w:val="10"/>
            </w:pPr>
            <w:r>
              <w:t>6.80</w:t>
            </w:r>
          </w:p>
        </w:tc>
        <w:tc>
          <w:tcPr>
            <w:tcW w:w="1134" w:type="dxa"/>
            <w:vAlign w:val="center"/>
          </w:tcPr>
          <w:p>
            <w:pPr>
              <w:pStyle w:val="10"/>
            </w:pPr>
            <w:r>
              <w:t>6.80</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8</w:t>
            </w:r>
          </w:p>
        </w:tc>
        <w:tc>
          <w:tcPr>
            <w:tcW w:w="992" w:type="dxa"/>
            <w:vAlign w:val="center"/>
          </w:tcPr>
          <w:p>
            <w:pPr>
              <w:pStyle w:val="17"/>
            </w:pPr>
            <w:r>
              <w:t>211</w:t>
            </w:r>
          </w:p>
        </w:tc>
        <w:tc>
          <w:tcPr>
            <w:tcW w:w="1559" w:type="dxa"/>
            <w:vAlign w:val="center"/>
          </w:tcPr>
          <w:p>
            <w:pPr>
              <w:pStyle w:val="17"/>
            </w:pPr>
            <w:r>
              <w:t>节能环保支出</w:t>
            </w:r>
          </w:p>
        </w:tc>
        <w:tc>
          <w:tcPr>
            <w:tcW w:w="1134" w:type="dxa"/>
            <w:vAlign w:val="center"/>
          </w:tcPr>
          <w:p>
            <w:pPr>
              <w:pStyle w:val="10"/>
            </w:pPr>
            <w:r>
              <w:t>2299.10</w:t>
            </w:r>
          </w:p>
        </w:tc>
        <w:tc>
          <w:tcPr>
            <w:tcW w:w="1134" w:type="dxa"/>
            <w:vAlign w:val="center"/>
          </w:tcPr>
          <w:p>
            <w:pPr>
              <w:pStyle w:val="10"/>
            </w:pPr>
            <w:r>
              <w:t>2291.58</w:t>
            </w:r>
          </w:p>
        </w:tc>
        <w:tc>
          <w:tcPr>
            <w:tcW w:w="1134" w:type="dxa"/>
            <w:vAlign w:val="center"/>
          </w:tcPr>
          <w:p>
            <w:pPr>
              <w:pStyle w:val="10"/>
            </w:pPr>
            <w:r>
              <w:t>2291.58</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r>
              <w:t>7.52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9</w:t>
            </w:r>
          </w:p>
        </w:tc>
        <w:tc>
          <w:tcPr>
            <w:tcW w:w="992" w:type="dxa"/>
            <w:vAlign w:val="center"/>
          </w:tcPr>
          <w:p>
            <w:pPr>
              <w:pStyle w:val="17"/>
            </w:pPr>
            <w:r>
              <w:t>21101</w:t>
            </w:r>
          </w:p>
        </w:tc>
        <w:tc>
          <w:tcPr>
            <w:tcW w:w="1559" w:type="dxa"/>
            <w:vAlign w:val="center"/>
          </w:tcPr>
          <w:p>
            <w:pPr>
              <w:pStyle w:val="17"/>
            </w:pPr>
            <w:r>
              <w:t>环境保护管理事务</w:t>
            </w:r>
          </w:p>
        </w:tc>
        <w:tc>
          <w:tcPr>
            <w:tcW w:w="1134" w:type="dxa"/>
            <w:vAlign w:val="center"/>
          </w:tcPr>
          <w:p>
            <w:pPr>
              <w:pStyle w:val="10"/>
            </w:pPr>
            <w:r>
              <w:t>2299.10</w:t>
            </w:r>
          </w:p>
        </w:tc>
        <w:tc>
          <w:tcPr>
            <w:tcW w:w="1134" w:type="dxa"/>
            <w:vAlign w:val="center"/>
          </w:tcPr>
          <w:p>
            <w:pPr>
              <w:pStyle w:val="10"/>
            </w:pPr>
            <w:r>
              <w:t>2291.58</w:t>
            </w:r>
          </w:p>
        </w:tc>
        <w:tc>
          <w:tcPr>
            <w:tcW w:w="1134" w:type="dxa"/>
            <w:vAlign w:val="center"/>
          </w:tcPr>
          <w:p>
            <w:pPr>
              <w:pStyle w:val="10"/>
            </w:pPr>
            <w:r>
              <w:t>2291.58</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r>
              <w:t>7.52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10</w:t>
            </w:r>
          </w:p>
        </w:tc>
        <w:tc>
          <w:tcPr>
            <w:tcW w:w="992" w:type="dxa"/>
            <w:vAlign w:val="center"/>
          </w:tcPr>
          <w:p>
            <w:pPr>
              <w:pStyle w:val="17"/>
            </w:pPr>
            <w:r>
              <w:t>2110101</w:t>
            </w:r>
          </w:p>
        </w:tc>
        <w:tc>
          <w:tcPr>
            <w:tcW w:w="1559" w:type="dxa"/>
            <w:vAlign w:val="center"/>
          </w:tcPr>
          <w:p>
            <w:pPr>
              <w:pStyle w:val="17"/>
            </w:pPr>
            <w:r>
              <w:t>行政运行</w:t>
            </w:r>
          </w:p>
        </w:tc>
        <w:tc>
          <w:tcPr>
            <w:tcW w:w="1134" w:type="dxa"/>
            <w:vAlign w:val="center"/>
          </w:tcPr>
          <w:p>
            <w:pPr>
              <w:pStyle w:val="10"/>
            </w:pPr>
            <w:r>
              <w:t>166.74</w:t>
            </w:r>
          </w:p>
        </w:tc>
        <w:tc>
          <w:tcPr>
            <w:tcW w:w="1134" w:type="dxa"/>
            <w:vAlign w:val="center"/>
          </w:tcPr>
          <w:p>
            <w:pPr>
              <w:pStyle w:val="10"/>
            </w:pPr>
            <w:r>
              <w:t>159.22</w:t>
            </w:r>
          </w:p>
        </w:tc>
        <w:tc>
          <w:tcPr>
            <w:tcW w:w="1134" w:type="dxa"/>
            <w:vAlign w:val="center"/>
          </w:tcPr>
          <w:p>
            <w:pPr>
              <w:pStyle w:val="10"/>
            </w:pPr>
            <w:r>
              <w:t>159.22</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r>
              <w:t>7.52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11</w:t>
            </w:r>
          </w:p>
        </w:tc>
        <w:tc>
          <w:tcPr>
            <w:tcW w:w="992" w:type="dxa"/>
            <w:vAlign w:val="center"/>
          </w:tcPr>
          <w:p>
            <w:pPr>
              <w:pStyle w:val="17"/>
            </w:pPr>
            <w:r>
              <w:t>2110102</w:t>
            </w:r>
          </w:p>
        </w:tc>
        <w:tc>
          <w:tcPr>
            <w:tcW w:w="1559" w:type="dxa"/>
            <w:vAlign w:val="center"/>
          </w:tcPr>
          <w:p>
            <w:pPr>
              <w:pStyle w:val="17"/>
            </w:pPr>
            <w:r>
              <w:t>一般行政管理事务</w:t>
            </w:r>
          </w:p>
        </w:tc>
        <w:tc>
          <w:tcPr>
            <w:tcW w:w="1134" w:type="dxa"/>
            <w:vAlign w:val="center"/>
          </w:tcPr>
          <w:p>
            <w:pPr>
              <w:pStyle w:val="10"/>
            </w:pPr>
            <w:r>
              <w:t>2132.36</w:t>
            </w:r>
          </w:p>
        </w:tc>
        <w:tc>
          <w:tcPr>
            <w:tcW w:w="1134" w:type="dxa"/>
            <w:vAlign w:val="center"/>
          </w:tcPr>
          <w:p>
            <w:pPr>
              <w:pStyle w:val="10"/>
            </w:pPr>
            <w:r>
              <w:t>2132.36</w:t>
            </w:r>
          </w:p>
        </w:tc>
        <w:tc>
          <w:tcPr>
            <w:tcW w:w="1134" w:type="dxa"/>
            <w:vAlign w:val="center"/>
          </w:tcPr>
          <w:p>
            <w:pPr>
              <w:pStyle w:val="10"/>
            </w:pPr>
            <w:r>
              <w:t>2132.36</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12</w:t>
            </w:r>
          </w:p>
        </w:tc>
        <w:tc>
          <w:tcPr>
            <w:tcW w:w="992" w:type="dxa"/>
            <w:vAlign w:val="center"/>
          </w:tcPr>
          <w:p>
            <w:pPr>
              <w:pStyle w:val="17"/>
            </w:pPr>
            <w:r>
              <w:t>221</w:t>
            </w:r>
          </w:p>
        </w:tc>
        <w:tc>
          <w:tcPr>
            <w:tcW w:w="1559" w:type="dxa"/>
            <w:vAlign w:val="center"/>
          </w:tcPr>
          <w:p>
            <w:pPr>
              <w:pStyle w:val="17"/>
            </w:pPr>
            <w:r>
              <w:t>住房保障支出</w:t>
            </w:r>
          </w:p>
        </w:tc>
        <w:tc>
          <w:tcPr>
            <w:tcW w:w="1134" w:type="dxa"/>
            <w:vAlign w:val="center"/>
          </w:tcPr>
          <w:p>
            <w:pPr>
              <w:pStyle w:val="10"/>
            </w:pPr>
            <w:r>
              <w:t>14.39</w:t>
            </w:r>
          </w:p>
        </w:tc>
        <w:tc>
          <w:tcPr>
            <w:tcW w:w="1134" w:type="dxa"/>
            <w:vAlign w:val="center"/>
          </w:tcPr>
          <w:p>
            <w:pPr>
              <w:pStyle w:val="10"/>
            </w:pPr>
            <w:r>
              <w:t>14.39</w:t>
            </w:r>
          </w:p>
        </w:tc>
        <w:tc>
          <w:tcPr>
            <w:tcW w:w="1134" w:type="dxa"/>
            <w:vAlign w:val="center"/>
          </w:tcPr>
          <w:p>
            <w:pPr>
              <w:pStyle w:val="10"/>
            </w:pPr>
            <w:r>
              <w:t>14.39</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13</w:t>
            </w:r>
          </w:p>
        </w:tc>
        <w:tc>
          <w:tcPr>
            <w:tcW w:w="992" w:type="dxa"/>
            <w:vAlign w:val="center"/>
          </w:tcPr>
          <w:p>
            <w:pPr>
              <w:pStyle w:val="17"/>
            </w:pPr>
            <w:r>
              <w:t>22102</w:t>
            </w:r>
          </w:p>
        </w:tc>
        <w:tc>
          <w:tcPr>
            <w:tcW w:w="1559" w:type="dxa"/>
            <w:vAlign w:val="center"/>
          </w:tcPr>
          <w:p>
            <w:pPr>
              <w:pStyle w:val="17"/>
            </w:pPr>
            <w:r>
              <w:t>住房改革支出</w:t>
            </w:r>
          </w:p>
        </w:tc>
        <w:tc>
          <w:tcPr>
            <w:tcW w:w="1134" w:type="dxa"/>
            <w:vAlign w:val="center"/>
          </w:tcPr>
          <w:p>
            <w:pPr>
              <w:pStyle w:val="10"/>
            </w:pPr>
            <w:r>
              <w:t>14.39</w:t>
            </w:r>
          </w:p>
        </w:tc>
        <w:tc>
          <w:tcPr>
            <w:tcW w:w="1134" w:type="dxa"/>
            <w:vAlign w:val="center"/>
          </w:tcPr>
          <w:p>
            <w:pPr>
              <w:pStyle w:val="10"/>
            </w:pPr>
            <w:r>
              <w:t>14.39</w:t>
            </w:r>
          </w:p>
        </w:tc>
        <w:tc>
          <w:tcPr>
            <w:tcW w:w="1134" w:type="dxa"/>
            <w:vAlign w:val="center"/>
          </w:tcPr>
          <w:p>
            <w:pPr>
              <w:pStyle w:val="10"/>
            </w:pPr>
            <w:r>
              <w:t>14.39</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14</w:t>
            </w:r>
          </w:p>
        </w:tc>
        <w:tc>
          <w:tcPr>
            <w:tcW w:w="992" w:type="dxa"/>
            <w:vAlign w:val="center"/>
          </w:tcPr>
          <w:p>
            <w:pPr>
              <w:pStyle w:val="17"/>
            </w:pPr>
            <w:r>
              <w:t>2210201</w:t>
            </w:r>
          </w:p>
        </w:tc>
        <w:tc>
          <w:tcPr>
            <w:tcW w:w="1559" w:type="dxa"/>
            <w:vAlign w:val="center"/>
          </w:tcPr>
          <w:p>
            <w:pPr>
              <w:pStyle w:val="17"/>
            </w:pPr>
            <w:r>
              <w:t>住房公积金</w:t>
            </w:r>
          </w:p>
        </w:tc>
        <w:tc>
          <w:tcPr>
            <w:tcW w:w="1134" w:type="dxa"/>
            <w:vAlign w:val="center"/>
          </w:tcPr>
          <w:p>
            <w:pPr>
              <w:pStyle w:val="10"/>
            </w:pPr>
            <w:r>
              <w:t>14.39</w:t>
            </w:r>
          </w:p>
        </w:tc>
        <w:tc>
          <w:tcPr>
            <w:tcW w:w="1134" w:type="dxa"/>
            <w:vAlign w:val="center"/>
          </w:tcPr>
          <w:p>
            <w:pPr>
              <w:pStyle w:val="10"/>
            </w:pPr>
            <w:r>
              <w:t>14.39</w:t>
            </w:r>
          </w:p>
        </w:tc>
        <w:tc>
          <w:tcPr>
            <w:tcW w:w="1134" w:type="dxa"/>
            <w:vAlign w:val="center"/>
          </w:tcPr>
          <w:p>
            <w:pPr>
              <w:pStyle w:val="10"/>
            </w:pPr>
            <w:r>
              <w:t>14.39</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line="240" w:lineRule="auto"/>
        <w:ind w:firstLine="0"/>
        <w:jc w:val="center"/>
        <w:outlineLvl w:val="4"/>
      </w:pPr>
      <w:r>
        <w:rPr>
          <w:rFonts w:ascii="方正小标宋_GBK" w:eastAsia="方正小标宋_GBK" w:cs="方正小标宋_GBK"/>
          <w:color w:val="000000"/>
          <w:sz w:val="36"/>
        </w:rPr>
        <w:t>单位预算支出总表</w:t>
      </w:r>
    </w:p>
    <w:tbl>
      <w:tblPr>
        <w:tblStyle w:val="11"/>
        <w:tblW w:w="145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pPr>
              <w:pStyle w:val="15"/>
            </w:pPr>
            <w:r>
              <w:t>467016衡水市生态环境局安平县分局</w:t>
            </w:r>
          </w:p>
        </w:tc>
        <w:tc>
          <w:tcPr>
            <w:tcW w:w="2722" w:type="dxa"/>
            <w:gridSpan w:val="2"/>
            <w:tcBorders>
              <w:top w:val="single" w:color="FFFFFF" w:sz="6" w:space="0"/>
              <w:left w:val="single" w:color="FFFFFF" w:sz="6" w:space="0"/>
              <w:right w:val="single" w:color="FFFFFF" w:sz="6" w:space="0"/>
            </w:tcBorders>
            <w:vAlign w:val="center"/>
          </w:tcPr>
          <w:p>
            <w:pPr>
              <w:pStyle w:val="14"/>
            </w:pPr>
            <w:r>
              <w:t>预算年度：2023</w:t>
            </w:r>
          </w:p>
        </w:tc>
        <w:tc>
          <w:tcPr>
            <w:tcW w:w="5444" w:type="dxa"/>
            <w:gridSpan w:val="4"/>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5528" w:type="dxa"/>
            <w:gridSpan w:val="2"/>
            <w:vAlign w:val="center"/>
          </w:tcPr>
          <w:p>
            <w:pPr>
              <w:pStyle w:val="16"/>
            </w:pPr>
            <w:r>
              <w:t>功能分类科目</w:t>
            </w:r>
          </w:p>
        </w:tc>
        <w:tc>
          <w:tcPr>
            <w:tcW w:w="1361" w:type="dxa"/>
            <w:vMerge w:val="restart"/>
            <w:vAlign w:val="center"/>
          </w:tcPr>
          <w:p>
            <w:pPr>
              <w:pStyle w:val="16"/>
            </w:pPr>
            <w:r>
              <w:t>合计</w:t>
            </w:r>
          </w:p>
        </w:tc>
        <w:tc>
          <w:tcPr>
            <w:tcW w:w="1361" w:type="dxa"/>
            <w:vMerge w:val="restart"/>
            <w:vAlign w:val="center"/>
          </w:tcPr>
          <w:p>
            <w:pPr>
              <w:pStyle w:val="16"/>
            </w:pPr>
            <w:r>
              <w:t>基本支出</w:t>
            </w:r>
          </w:p>
        </w:tc>
        <w:tc>
          <w:tcPr>
            <w:tcW w:w="1361" w:type="dxa"/>
            <w:vMerge w:val="restart"/>
            <w:vAlign w:val="center"/>
          </w:tcPr>
          <w:p>
            <w:pPr>
              <w:pStyle w:val="16"/>
            </w:pPr>
            <w:r>
              <w:t>项目支出</w:t>
            </w:r>
          </w:p>
        </w:tc>
        <w:tc>
          <w:tcPr>
            <w:tcW w:w="1361" w:type="dxa"/>
            <w:vMerge w:val="restart"/>
            <w:vAlign w:val="center"/>
          </w:tcPr>
          <w:p>
            <w:pPr>
              <w:pStyle w:val="16"/>
            </w:pPr>
            <w:r>
              <w:t>经营支出</w:t>
            </w:r>
          </w:p>
        </w:tc>
        <w:tc>
          <w:tcPr>
            <w:tcW w:w="1361" w:type="dxa"/>
            <w:vMerge w:val="restart"/>
            <w:vAlign w:val="center"/>
          </w:tcPr>
          <w:p>
            <w:pPr>
              <w:pStyle w:val="16"/>
            </w:pPr>
            <w:r>
              <w:t>上解上级     支出</w:t>
            </w:r>
          </w:p>
        </w:tc>
        <w:tc>
          <w:tcPr>
            <w:tcW w:w="1361" w:type="dxa"/>
            <w:vMerge w:val="restart"/>
            <w:vAlign w:val="center"/>
          </w:tcPr>
          <w:p>
            <w:pPr>
              <w:pStyle w:val="16"/>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6"/>
            </w:pPr>
            <w:r>
              <w:t>科目    编码</w:t>
            </w:r>
          </w:p>
        </w:tc>
        <w:tc>
          <w:tcPr>
            <w:tcW w:w="4536" w:type="dxa"/>
            <w:vAlign w:val="center"/>
          </w:tcPr>
          <w:p>
            <w:pPr>
              <w:pStyle w:val="16"/>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992" w:type="dxa"/>
            <w:vAlign w:val="center"/>
          </w:tcPr>
          <w:p>
            <w:pPr>
              <w:pStyle w:val="16"/>
            </w:pPr>
            <w:r>
              <w:t>1</w:t>
            </w:r>
          </w:p>
        </w:tc>
        <w:tc>
          <w:tcPr>
            <w:tcW w:w="4536" w:type="dxa"/>
            <w:vAlign w:val="center"/>
          </w:tcPr>
          <w:p>
            <w:pPr>
              <w:pStyle w:val="16"/>
            </w:pPr>
            <w:r>
              <w:t>2</w:t>
            </w:r>
          </w:p>
        </w:tc>
        <w:tc>
          <w:tcPr>
            <w:tcW w:w="1361" w:type="dxa"/>
            <w:vAlign w:val="center"/>
          </w:tcPr>
          <w:p>
            <w:pPr>
              <w:pStyle w:val="16"/>
            </w:pPr>
            <w:r>
              <w:t>3</w:t>
            </w:r>
          </w:p>
        </w:tc>
        <w:tc>
          <w:tcPr>
            <w:tcW w:w="1361" w:type="dxa"/>
            <w:vAlign w:val="center"/>
          </w:tcPr>
          <w:p>
            <w:pPr>
              <w:pStyle w:val="16"/>
            </w:pPr>
            <w:r>
              <w:t>4</w:t>
            </w:r>
          </w:p>
        </w:tc>
        <w:tc>
          <w:tcPr>
            <w:tcW w:w="1361" w:type="dxa"/>
            <w:vAlign w:val="center"/>
          </w:tcPr>
          <w:p>
            <w:pPr>
              <w:pStyle w:val="16"/>
            </w:pPr>
            <w:r>
              <w:t>5</w:t>
            </w:r>
          </w:p>
        </w:tc>
        <w:tc>
          <w:tcPr>
            <w:tcW w:w="1361" w:type="dxa"/>
            <w:vAlign w:val="center"/>
          </w:tcPr>
          <w:p>
            <w:pPr>
              <w:pStyle w:val="16"/>
            </w:pPr>
            <w:r>
              <w:t>6</w:t>
            </w:r>
          </w:p>
        </w:tc>
        <w:tc>
          <w:tcPr>
            <w:tcW w:w="1361" w:type="dxa"/>
            <w:vAlign w:val="center"/>
          </w:tcPr>
          <w:p>
            <w:pPr>
              <w:pStyle w:val="16"/>
            </w:pPr>
            <w:r>
              <w:t>7</w:t>
            </w:r>
          </w:p>
        </w:tc>
        <w:tc>
          <w:tcPr>
            <w:tcW w:w="1361" w:type="dxa"/>
            <w:vAlign w:val="center"/>
          </w:tcPr>
          <w:p>
            <w:pPr>
              <w:pStyle w:val="16"/>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w:t>
            </w:r>
          </w:p>
        </w:tc>
        <w:tc>
          <w:tcPr>
            <w:tcW w:w="992" w:type="dxa"/>
            <w:vAlign w:val="center"/>
          </w:tcPr>
          <w:p>
            <w:pPr>
              <w:pStyle w:val="21"/>
            </w:pPr>
          </w:p>
        </w:tc>
        <w:tc>
          <w:tcPr>
            <w:tcW w:w="4536" w:type="dxa"/>
            <w:vAlign w:val="center"/>
          </w:tcPr>
          <w:p>
            <w:pPr>
              <w:pStyle w:val="19"/>
            </w:pPr>
            <w:r>
              <w:t>合计</w:t>
            </w:r>
          </w:p>
        </w:tc>
        <w:tc>
          <w:tcPr>
            <w:tcW w:w="1361" w:type="dxa"/>
            <w:vAlign w:val="center"/>
          </w:tcPr>
          <w:p>
            <w:pPr>
              <w:pStyle w:val="20"/>
            </w:pPr>
            <w:r>
              <w:t>2344.07</w:t>
            </w:r>
          </w:p>
        </w:tc>
        <w:tc>
          <w:tcPr>
            <w:tcW w:w="1361" w:type="dxa"/>
            <w:vAlign w:val="center"/>
          </w:tcPr>
          <w:p>
            <w:pPr>
              <w:pStyle w:val="20"/>
            </w:pPr>
            <w:r>
              <w:t>211.71</w:t>
            </w:r>
          </w:p>
        </w:tc>
        <w:tc>
          <w:tcPr>
            <w:tcW w:w="1361" w:type="dxa"/>
            <w:vAlign w:val="center"/>
          </w:tcPr>
          <w:p>
            <w:pPr>
              <w:pStyle w:val="20"/>
            </w:pPr>
            <w:r>
              <w:t>2132.36</w:t>
            </w:r>
          </w:p>
        </w:tc>
        <w:tc>
          <w:tcPr>
            <w:tcW w:w="1361" w:type="dxa"/>
            <w:vAlign w:val="center"/>
          </w:tcPr>
          <w:p>
            <w:pPr>
              <w:pStyle w:val="20"/>
            </w:pPr>
          </w:p>
        </w:tc>
        <w:tc>
          <w:tcPr>
            <w:tcW w:w="1361" w:type="dxa"/>
            <w:vAlign w:val="center"/>
          </w:tcPr>
          <w:p>
            <w:pPr>
              <w:pStyle w:val="20"/>
            </w:pPr>
          </w:p>
        </w:tc>
        <w:tc>
          <w:tcPr>
            <w:tcW w:w="1361"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w:t>
            </w:r>
          </w:p>
        </w:tc>
        <w:tc>
          <w:tcPr>
            <w:tcW w:w="992" w:type="dxa"/>
            <w:vAlign w:val="center"/>
          </w:tcPr>
          <w:p>
            <w:pPr>
              <w:pStyle w:val="17"/>
            </w:pPr>
            <w:r>
              <w:t>208</w:t>
            </w:r>
          </w:p>
        </w:tc>
        <w:tc>
          <w:tcPr>
            <w:tcW w:w="4536" w:type="dxa"/>
            <w:vAlign w:val="center"/>
          </w:tcPr>
          <w:p>
            <w:pPr>
              <w:pStyle w:val="17"/>
            </w:pPr>
            <w:r>
              <w:t>社会保障和就业支出</w:t>
            </w:r>
          </w:p>
        </w:tc>
        <w:tc>
          <w:tcPr>
            <w:tcW w:w="1361" w:type="dxa"/>
            <w:vAlign w:val="center"/>
          </w:tcPr>
          <w:p>
            <w:pPr>
              <w:pStyle w:val="10"/>
            </w:pPr>
            <w:r>
              <w:t>23.78</w:t>
            </w:r>
          </w:p>
        </w:tc>
        <w:tc>
          <w:tcPr>
            <w:tcW w:w="1361" w:type="dxa"/>
            <w:vAlign w:val="center"/>
          </w:tcPr>
          <w:p>
            <w:pPr>
              <w:pStyle w:val="10"/>
            </w:pPr>
            <w:r>
              <w:t>23.78</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w:t>
            </w:r>
          </w:p>
        </w:tc>
        <w:tc>
          <w:tcPr>
            <w:tcW w:w="992" w:type="dxa"/>
            <w:vAlign w:val="center"/>
          </w:tcPr>
          <w:p>
            <w:pPr>
              <w:pStyle w:val="17"/>
            </w:pPr>
            <w:r>
              <w:t>20805</w:t>
            </w:r>
          </w:p>
        </w:tc>
        <w:tc>
          <w:tcPr>
            <w:tcW w:w="4536" w:type="dxa"/>
            <w:vAlign w:val="center"/>
          </w:tcPr>
          <w:p>
            <w:pPr>
              <w:pStyle w:val="17"/>
            </w:pPr>
            <w:r>
              <w:t>行政事业单位养老支出</w:t>
            </w:r>
          </w:p>
        </w:tc>
        <w:tc>
          <w:tcPr>
            <w:tcW w:w="1361" w:type="dxa"/>
            <w:vAlign w:val="center"/>
          </w:tcPr>
          <w:p>
            <w:pPr>
              <w:pStyle w:val="10"/>
            </w:pPr>
            <w:r>
              <w:t>23.78</w:t>
            </w:r>
          </w:p>
        </w:tc>
        <w:tc>
          <w:tcPr>
            <w:tcW w:w="1361" w:type="dxa"/>
            <w:vAlign w:val="center"/>
          </w:tcPr>
          <w:p>
            <w:pPr>
              <w:pStyle w:val="10"/>
            </w:pPr>
            <w:r>
              <w:t>23.78</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4</w:t>
            </w:r>
          </w:p>
        </w:tc>
        <w:tc>
          <w:tcPr>
            <w:tcW w:w="992" w:type="dxa"/>
            <w:vAlign w:val="center"/>
          </w:tcPr>
          <w:p>
            <w:pPr>
              <w:pStyle w:val="17"/>
            </w:pPr>
            <w:r>
              <w:t>2080505</w:t>
            </w:r>
          </w:p>
        </w:tc>
        <w:tc>
          <w:tcPr>
            <w:tcW w:w="4536" w:type="dxa"/>
            <w:vAlign w:val="center"/>
          </w:tcPr>
          <w:p>
            <w:pPr>
              <w:pStyle w:val="17"/>
            </w:pPr>
            <w:r>
              <w:t>机关事业单位基本养老保险缴费支出</w:t>
            </w:r>
          </w:p>
        </w:tc>
        <w:tc>
          <w:tcPr>
            <w:tcW w:w="1361" w:type="dxa"/>
            <w:vAlign w:val="center"/>
          </w:tcPr>
          <w:p>
            <w:pPr>
              <w:pStyle w:val="10"/>
            </w:pPr>
            <w:r>
              <w:t>23.78</w:t>
            </w:r>
          </w:p>
        </w:tc>
        <w:tc>
          <w:tcPr>
            <w:tcW w:w="1361" w:type="dxa"/>
            <w:vAlign w:val="center"/>
          </w:tcPr>
          <w:p>
            <w:pPr>
              <w:pStyle w:val="10"/>
            </w:pPr>
            <w:r>
              <w:t>23.78</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5</w:t>
            </w:r>
          </w:p>
        </w:tc>
        <w:tc>
          <w:tcPr>
            <w:tcW w:w="992" w:type="dxa"/>
            <w:vAlign w:val="center"/>
          </w:tcPr>
          <w:p>
            <w:pPr>
              <w:pStyle w:val="17"/>
            </w:pPr>
            <w:r>
              <w:t>210</w:t>
            </w:r>
          </w:p>
        </w:tc>
        <w:tc>
          <w:tcPr>
            <w:tcW w:w="4536" w:type="dxa"/>
            <w:vAlign w:val="center"/>
          </w:tcPr>
          <w:p>
            <w:pPr>
              <w:pStyle w:val="17"/>
            </w:pPr>
            <w:r>
              <w:t>卫生健康支出</w:t>
            </w:r>
          </w:p>
        </w:tc>
        <w:tc>
          <w:tcPr>
            <w:tcW w:w="1361" w:type="dxa"/>
            <w:vAlign w:val="center"/>
          </w:tcPr>
          <w:p>
            <w:pPr>
              <w:pStyle w:val="10"/>
            </w:pPr>
            <w:r>
              <w:t>6.80</w:t>
            </w:r>
          </w:p>
        </w:tc>
        <w:tc>
          <w:tcPr>
            <w:tcW w:w="1361" w:type="dxa"/>
            <w:vAlign w:val="center"/>
          </w:tcPr>
          <w:p>
            <w:pPr>
              <w:pStyle w:val="10"/>
            </w:pPr>
            <w:r>
              <w:t>6.80</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6</w:t>
            </w:r>
          </w:p>
        </w:tc>
        <w:tc>
          <w:tcPr>
            <w:tcW w:w="992" w:type="dxa"/>
            <w:vAlign w:val="center"/>
          </w:tcPr>
          <w:p>
            <w:pPr>
              <w:pStyle w:val="17"/>
            </w:pPr>
            <w:r>
              <w:t>21011</w:t>
            </w:r>
          </w:p>
        </w:tc>
        <w:tc>
          <w:tcPr>
            <w:tcW w:w="4536" w:type="dxa"/>
            <w:vAlign w:val="center"/>
          </w:tcPr>
          <w:p>
            <w:pPr>
              <w:pStyle w:val="17"/>
            </w:pPr>
            <w:r>
              <w:t>行政事业单位医疗</w:t>
            </w:r>
          </w:p>
        </w:tc>
        <w:tc>
          <w:tcPr>
            <w:tcW w:w="1361" w:type="dxa"/>
            <w:vAlign w:val="center"/>
          </w:tcPr>
          <w:p>
            <w:pPr>
              <w:pStyle w:val="10"/>
            </w:pPr>
            <w:r>
              <w:t>6.80</w:t>
            </w:r>
          </w:p>
        </w:tc>
        <w:tc>
          <w:tcPr>
            <w:tcW w:w="1361" w:type="dxa"/>
            <w:vAlign w:val="center"/>
          </w:tcPr>
          <w:p>
            <w:pPr>
              <w:pStyle w:val="10"/>
            </w:pPr>
            <w:r>
              <w:t>6.80</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7</w:t>
            </w:r>
          </w:p>
        </w:tc>
        <w:tc>
          <w:tcPr>
            <w:tcW w:w="992" w:type="dxa"/>
            <w:vAlign w:val="center"/>
          </w:tcPr>
          <w:p>
            <w:pPr>
              <w:pStyle w:val="17"/>
            </w:pPr>
            <w:r>
              <w:t>2101101</w:t>
            </w:r>
          </w:p>
        </w:tc>
        <w:tc>
          <w:tcPr>
            <w:tcW w:w="4536" w:type="dxa"/>
            <w:vAlign w:val="center"/>
          </w:tcPr>
          <w:p>
            <w:pPr>
              <w:pStyle w:val="17"/>
            </w:pPr>
            <w:r>
              <w:t>行政单位医疗</w:t>
            </w:r>
          </w:p>
        </w:tc>
        <w:tc>
          <w:tcPr>
            <w:tcW w:w="1361" w:type="dxa"/>
            <w:vAlign w:val="center"/>
          </w:tcPr>
          <w:p>
            <w:pPr>
              <w:pStyle w:val="10"/>
            </w:pPr>
            <w:r>
              <w:t>6.80</w:t>
            </w:r>
          </w:p>
        </w:tc>
        <w:tc>
          <w:tcPr>
            <w:tcW w:w="1361" w:type="dxa"/>
            <w:vAlign w:val="center"/>
          </w:tcPr>
          <w:p>
            <w:pPr>
              <w:pStyle w:val="10"/>
            </w:pPr>
            <w:r>
              <w:t>6.80</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8</w:t>
            </w:r>
          </w:p>
        </w:tc>
        <w:tc>
          <w:tcPr>
            <w:tcW w:w="992" w:type="dxa"/>
            <w:vAlign w:val="center"/>
          </w:tcPr>
          <w:p>
            <w:pPr>
              <w:pStyle w:val="17"/>
            </w:pPr>
            <w:r>
              <w:t>211</w:t>
            </w:r>
          </w:p>
        </w:tc>
        <w:tc>
          <w:tcPr>
            <w:tcW w:w="4536" w:type="dxa"/>
            <w:vAlign w:val="center"/>
          </w:tcPr>
          <w:p>
            <w:pPr>
              <w:pStyle w:val="17"/>
            </w:pPr>
            <w:r>
              <w:t>节能环保支出</w:t>
            </w:r>
          </w:p>
        </w:tc>
        <w:tc>
          <w:tcPr>
            <w:tcW w:w="1361" w:type="dxa"/>
            <w:vAlign w:val="center"/>
          </w:tcPr>
          <w:p>
            <w:pPr>
              <w:pStyle w:val="10"/>
            </w:pPr>
            <w:r>
              <w:t>2299.10</w:t>
            </w:r>
          </w:p>
        </w:tc>
        <w:tc>
          <w:tcPr>
            <w:tcW w:w="1361" w:type="dxa"/>
            <w:vAlign w:val="center"/>
          </w:tcPr>
          <w:p>
            <w:pPr>
              <w:pStyle w:val="10"/>
            </w:pPr>
            <w:r>
              <w:t>166.74</w:t>
            </w:r>
          </w:p>
        </w:tc>
        <w:tc>
          <w:tcPr>
            <w:tcW w:w="1361" w:type="dxa"/>
            <w:vAlign w:val="center"/>
          </w:tcPr>
          <w:p>
            <w:pPr>
              <w:pStyle w:val="10"/>
            </w:pPr>
            <w:r>
              <w:t>2132.36</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9</w:t>
            </w:r>
          </w:p>
        </w:tc>
        <w:tc>
          <w:tcPr>
            <w:tcW w:w="992" w:type="dxa"/>
            <w:vAlign w:val="center"/>
          </w:tcPr>
          <w:p>
            <w:pPr>
              <w:pStyle w:val="17"/>
            </w:pPr>
            <w:r>
              <w:t>21101</w:t>
            </w:r>
          </w:p>
        </w:tc>
        <w:tc>
          <w:tcPr>
            <w:tcW w:w="4536" w:type="dxa"/>
            <w:vAlign w:val="center"/>
          </w:tcPr>
          <w:p>
            <w:pPr>
              <w:pStyle w:val="17"/>
            </w:pPr>
            <w:r>
              <w:t>环境保护管理事务</w:t>
            </w:r>
          </w:p>
        </w:tc>
        <w:tc>
          <w:tcPr>
            <w:tcW w:w="1361" w:type="dxa"/>
            <w:vAlign w:val="center"/>
          </w:tcPr>
          <w:p>
            <w:pPr>
              <w:pStyle w:val="10"/>
            </w:pPr>
            <w:r>
              <w:t>2299.10</w:t>
            </w:r>
          </w:p>
        </w:tc>
        <w:tc>
          <w:tcPr>
            <w:tcW w:w="1361" w:type="dxa"/>
            <w:vAlign w:val="center"/>
          </w:tcPr>
          <w:p>
            <w:pPr>
              <w:pStyle w:val="10"/>
            </w:pPr>
            <w:r>
              <w:t>166.74</w:t>
            </w:r>
          </w:p>
        </w:tc>
        <w:tc>
          <w:tcPr>
            <w:tcW w:w="1361" w:type="dxa"/>
            <w:vAlign w:val="center"/>
          </w:tcPr>
          <w:p>
            <w:pPr>
              <w:pStyle w:val="10"/>
            </w:pPr>
            <w:r>
              <w:t>2132.36</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10</w:t>
            </w:r>
          </w:p>
        </w:tc>
        <w:tc>
          <w:tcPr>
            <w:tcW w:w="992" w:type="dxa"/>
            <w:vAlign w:val="center"/>
          </w:tcPr>
          <w:p>
            <w:pPr>
              <w:pStyle w:val="17"/>
            </w:pPr>
            <w:r>
              <w:t>2110101</w:t>
            </w:r>
          </w:p>
        </w:tc>
        <w:tc>
          <w:tcPr>
            <w:tcW w:w="4536" w:type="dxa"/>
            <w:vAlign w:val="center"/>
          </w:tcPr>
          <w:p>
            <w:pPr>
              <w:pStyle w:val="17"/>
            </w:pPr>
            <w:r>
              <w:t>行政运行</w:t>
            </w:r>
          </w:p>
        </w:tc>
        <w:tc>
          <w:tcPr>
            <w:tcW w:w="1361" w:type="dxa"/>
            <w:vAlign w:val="center"/>
          </w:tcPr>
          <w:p>
            <w:pPr>
              <w:pStyle w:val="10"/>
            </w:pPr>
            <w:r>
              <w:t>166.74</w:t>
            </w:r>
          </w:p>
        </w:tc>
        <w:tc>
          <w:tcPr>
            <w:tcW w:w="1361" w:type="dxa"/>
            <w:vAlign w:val="center"/>
          </w:tcPr>
          <w:p>
            <w:pPr>
              <w:pStyle w:val="10"/>
            </w:pPr>
            <w:r>
              <w:t>166.74</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11</w:t>
            </w:r>
          </w:p>
        </w:tc>
        <w:tc>
          <w:tcPr>
            <w:tcW w:w="992" w:type="dxa"/>
            <w:vAlign w:val="center"/>
          </w:tcPr>
          <w:p>
            <w:pPr>
              <w:pStyle w:val="17"/>
            </w:pPr>
            <w:r>
              <w:t>2110102</w:t>
            </w:r>
          </w:p>
        </w:tc>
        <w:tc>
          <w:tcPr>
            <w:tcW w:w="4536" w:type="dxa"/>
            <w:vAlign w:val="center"/>
          </w:tcPr>
          <w:p>
            <w:pPr>
              <w:pStyle w:val="17"/>
            </w:pPr>
            <w:r>
              <w:t>一般行政管理事务</w:t>
            </w:r>
          </w:p>
        </w:tc>
        <w:tc>
          <w:tcPr>
            <w:tcW w:w="1361" w:type="dxa"/>
            <w:vAlign w:val="center"/>
          </w:tcPr>
          <w:p>
            <w:pPr>
              <w:pStyle w:val="10"/>
            </w:pPr>
            <w:r>
              <w:t>2132.36</w:t>
            </w:r>
          </w:p>
        </w:tc>
        <w:tc>
          <w:tcPr>
            <w:tcW w:w="1361" w:type="dxa"/>
            <w:vAlign w:val="center"/>
          </w:tcPr>
          <w:p>
            <w:pPr>
              <w:pStyle w:val="10"/>
            </w:pPr>
          </w:p>
        </w:tc>
        <w:tc>
          <w:tcPr>
            <w:tcW w:w="1361" w:type="dxa"/>
            <w:vAlign w:val="center"/>
          </w:tcPr>
          <w:p>
            <w:pPr>
              <w:pStyle w:val="10"/>
            </w:pPr>
            <w:r>
              <w:t>2132.36</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12</w:t>
            </w:r>
          </w:p>
        </w:tc>
        <w:tc>
          <w:tcPr>
            <w:tcW w:w="992" w:type="dxa"/>
            <w:vAlign w:val="center"/>
          </w:tcPr>
          <w:p>
            <w:pPr>
              <w:pStyle w:val="17"/>
            </w:pPr>
            <w:r>
              <w:t>221</w:t>
            </w:r>
          </w:p>
        </w:tc>
        <w:tc>
          <w:tcPr>
            <w:tcW w:w="4536" w:type="dxa"/>
            <w:vAlign w:val="center"/>
          </w:tcPr>
          <w:p>
            <w:pPr>
              <w:pStyle w:val="17"/>
            </w:pPr>
            <w:r>
              <w:t>住房保障支出</w:t>
            </w:r>
          </w:p>
        </w:tc>
        <w:tc>
          <w:tcPr>
            <w:tcW w:w="1361" w:type="dxa"/>
            <w:vAlign w:val="center"/>
          </w:tcPr>
          <w:p>
            <w:pPr>
              <w:pStyle w:val="10"/>
            </w:pPr>
            <w:r>
              <w:t>14.39</w:t>
            </w:r>
          </w:p>
        </w:tc>
        <w:tc>
          <w:tcPr>
            <w:tcW w:w="1361" w:type="dxa"/>
            <w:vAlign w:val="center"/>
          </w:tcPr>
          <w:p>
            <w:pPr>
              <w:pStyle w:val="10"/>
            </w:pPr>
            <w:r>
              <w:t>14.39</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13</w:t>
            </w:r>
          </w:p>
        </w:tc>
        <w:tc>
          <w:tcPr>
            <w:tcW w:w="992" w:type="dxa"/>
            <w:vAlign w:val="center"/>
          </w:tcPr>
          <w:p>
            <w:pPr>
              <w:pStyle w:val="17"/>
            </w:pPr>
            <w:r>
              <w:t>22102</w:t>
            </w:r>
          </w:p>
        </w:tc>
        <w:tc>
          <w:tcPr>
            <w:tcW w:w="4536" w:type="dxa"/>
            <w:vAlign w:val="center"/>
          </w:tcPr>
          <w:p>
            <w:pPr>
              <w:pStyle w:val="17"/>
            </w:pPr>
            <w:r>
              <w:t>住房改革支出</w:t>
            </w:r>
          </w:p>
        </w:tc>
        <w:tc>
          <w:tcPr>
            <w:tcW w:w="1361" w:type="dxa"/>
            <w:vAlign w:val="center"/>
          </w:tcPr>
          <w:p>
            <w:pPr>
              <w:pStyle w:val="10"/>
            </w:pPr>
            <w:r>
              <w:t>14.39</w:t>
            </w:r>
          </w:p>
        </w:tc>
        <w:tc>
          <w:tcPr>
            <w:tcW w:w="1361" w:type="dxa"/>
            <w:vAlign w:val="center"/>
          </w:tcPr>
          <w:p>
            <w:pPr>
              <w:pStyle w:val="10"/>
            </w:pPr>
            <w:r>
              <w:t>14.39</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14</w:t>
            </w:r>
          </w:p>
        </w:tc>
        <w:tc>
          <w:tcPr>
            <w:tcW w:w="992" w:type="dxa"/>
            <w:vAlign w:val="center"/>
          </w:tcPr>
          <w:p>
            <w:pPr>
              <w:pStyle w:val="17"/>
            </w:pPr>
            <w:r>
              <w:t>2210201</w:t>
            </w:r>
          </w:p>
        </w:tc>
        <w:tc>
          <w:tcPr>
            <w:tcW w:w="4536" w:type="dxa"/>
            <w:vAlign w:val="center"/>
          </w:tcPr>
          <w:p>
            <w:pPr>
              <w:pStyle w:val="17"/>
            </w:pPr>
            <w:r>
              <w:t>住房公积金</w:t>
            </w:r>
          </w:p>
        </w:tc>
        <w:tc>
          <w:tcPr>
            <w:tcW w:w="1361" w:type="dxa"/>
            <w:vAlign w:val="center"/>
          </w:tcPr>
          <w:p>
            <w:pPr>
              <w:pStyle w:val="10"/>
            </w:pPr>
            <w:r>
              <w:t>14.39</w:t>
            </w:r>
          </w:p>
        </w:tc>
        <w:tc>
          <w:tcPr>
            <w:tcW w:w="1361" w:type="dxa"/>
            <w:vAlign w:val="center"/>
          </w:tcPr>
          <w:p>
            <w:pPr>
              <w:pStyle w:val="10"/>
            </w:pPr>
            <w:r>
              <w:t>14.39</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line="240" w:lineRule="auto"/>
        <w:ind w:firstLine="0"/>
        <w:jc w:val="center"/>
        <w:outlineLvl w:val="4"/>
      </w:pPr>
      <w:r>
        <w:rPr>
          <w:rFonts w:ascii="方正小标宋_GBK" w:eastAsia="方正小标宋_GBK" w:cs="方正小标宋_GBK"/>
          <w:color w:val="000000"/>
          <w:sz w:val="36"/>
        </w:rPr>
        <w:t>单位预算财政拨款收支总表</w:t>
      </w:r>
    </w:p>
    <w:tbl>
      <w:tblPr>
        <w:tblStyle w:val="11"/>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15"/>
            </w:pPr>
            <w:r>
              <w:t>467016衡水市生态环境局安平县分局</w:t>
            </w:r>
          </w:p>
        </w:tc>
        <w:tc>
          <w:tcPr>
            <w:tcW w:w="3402" w:type="dxa"/>
            <w:tcBorders>
              <w:top w:val="single" w:color="FFFFFF" w:sz="6" w:space="0"/>
              <w:left w:val="single" w:color="FFFFFF" w:sz="6" w:space="0"/>
              <w:right w:val="single" w:color="FFFFFF" w:sz="6" w:space="0"/>
            </w:tcBorders>
            <w:vAlign w:val="center"/>
          </w:tcPr>
          <w:p>
            <w:pPr>
              <w:pStyle w:val="14"/>
            </w:pPr>
            <w:r>
              <w:t>预算年度：2023</w:t>
            </w:r>
          </w:p>
        </w:tc>
        <w:tc>
          <w:tcPr>
            <w:tcW w:w="5896" w:type="dxa"/>
            <w:gridSpan w:val="4"/>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4876" w:type="dxa"/>
            <w:gridSpan w:val="2"/>
            <w:vAlign w:val="center"/>
          </w:tcPr>
          <w:p>
            <w:pPr>
              <w:pStyle w:val="16"/>
            </w:pPr>
            <w:r>
              <w:t>收入</w:t>
            </w:r>
          </w:p>
        </w:tc>
        <w:tc>
          <w:tcPr>
            <w:tcW w:w="9298" w:type="dxa"/>
            <w:gridSpan w:val="5"/>
            <w:vAlign w:val="center"/>
          </w:tcPr>
          <w:p>
            <w:pPr>
              <w:pStyle w:val="16"/>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6"/>
            </w:pPr>
            <w:r>
              <w:t>项  目</w:t>
            </w:r>
          </w:p>
        </w:tc>
        <w:tc>
          <w:tcPr>
            <w:tcW w:w="1474" w:type="dxa"/>
            <w:vAlign w:val="center"/>
          </w:tcPr>
          <w:p>
            <w:pPr>
              <w:pStyle w:val="16"/>
            </w:pPr>
            <w:r>
              <w:t>金额</w:t>
            </w:r>
          </w:p>
        </w:tc>
        <w:tc>
          <w:tcPr>
            <w:tcW w:w="3402" w:type="dxa"/>
            <w:vAlign w:val="center"/>
          </w:tcPr>
          <w:p>
            <w:pPr>
              <w:pStyle w:val="16"/>
            </w:pPr>
            <w:r>
              <w:t>项  目</w:t>
            </w:r>
          </w:p>
        </w:tc>
        <w:tc>
          <w:tcPr>
            <w:tcW w:w="1474" w:type="dxa"/>
            <w:vAlign w:val="center"/>
          </w:tcPr>
          <w:p>
            <w:pPr>
              <w:pStyle w:val="16"/>
            </w:pPr>
            <w:r>
              <w:t>合计</w:t>
            </w:r>
          </w:p>
        </w:tc>
        <w:tc>
          <w:tcPr>
            <w:tcW w:w="1474" w:type="dxa"/>
            <w:vAlign w:val="center"/>
          </w:tcPr>
          <w:p>
            <w:pPr>
              <w:pStyle w:val="16"/>
            </w:pPr>
            <w:r>
              <w:t>一般公共预算财政拨款</w:t>
            </w:r>
          </w:p>
        </w:tc>
        <w:tc>
          <w:tcPr>
            <w:tcW w:w="1474" w:type="dxa"/>
            <w:vAlign w:val="center"/>
          </w:tcPr>
          <w:p>
            <w:pPr>
              <w:pStyle w:val="16"/>
            </w:pPr>
            <w:r>
              <w:t>政府性基金预算财政    拨款</w:t>
            </w:r>
          </w:p>
        </w:tc>
        <w:tc>
          <w:tcPr>
            <w:tcW w:w="1474" w:type="dxa"/>
            <w:vAlign w:val="center"/>
          </w:tcPr>
          <w:p>
            <w:pPr>
              <w:pStyle w:val="16"/>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3402" w:type="dxa"/>
            <w:vAlign w:val="center"/>
          </w:tcPr>
          <w:p>
            <w:pPr>
              <w:pStyle w:val="16"/>
            </w:pPr>
            <w:r>
              <w:t>1</w:t>
            </w:r>
          </w:p>
        </w:tc>
        <w:tc>
          <w:tcPr>
            <w:tcW w:w="1474" w:type="dxa"/>
            <w:vAlign w:val="center"/>
          </w:tcPr>
          <w:p>
            <w:pPr>
              <w:pStyle w:val="16"/>
            </w:pPr>
            <w:r>
              <w:t>2</w:t>
            </w:r>
          </w:p>
        </w:tc>
        <w:tc>
          <w:tcPr>
            <w:tcW w:w="3402" w:type="dxa"/>
            <w:vAlign w:val="center"/>
          </w:tcPr>
          <w:p>
            <w:pPr>
              <w:pStyle w:val="16"/>
            </w:pPr>
            <w:r>
              <w:t>3</w:t>
            </w:r>
          </w:p>
        </w:tc>
        <w:tc>
          <w:tcPr>
            <w:tcW w:w="1474" w:type="dxa"/>
            <w:vAlign w:val="center"/>
          </w:tcPr>
          <w:p>
            <w:pPr>
              <w:pStyle w:val="16"/>
            </w:pPr>
            <w:r>
              <w:t>4</w:t>
            </w:r>
          </w:p>
        </w:tc>
        <w:tc>
          <w:tcPr>
            <w:tcW w:w="1474" w:type="dxa"/>
            <w:vAlign w:val="center"/>
          </w:tcPr>
          <w:p>
            <w:pPr>
              <w:pStyle w:val="16"/>
            </w:pPr>
            <w:r>
              <w:t>5</w:t>
            </w:r>
          </w:p>
        </w:tc>
        <w:tc>
          <w:tcPr>
            <w:tcW w:w="1474" w:type="dxa"/>
            <w:vAlign w:val="center"/>
          </w:tcPr>
          <w:p>
            <w:pPr>
              <w:pStyle w:val="16"/>
            </w:pPr>
            <w:r>
              <w:t>6</w:t>
            </w:r>
          </w:p>
        </w:tc>
        <w:tc>
          <w:tcPr>
            <w:tcW w:w="1474" w:type="dxa"/>
            <w:vAlign w:val="center"/>
          </w:tcPr>
          <w:p>
            <w:pPr>
              <w:pStyle w:val="16"/>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w:t>
            </w:r>
          </w:p>
        </w:tc>
        <w:tc>
          <w:tcPr>
            <w:tcW w:w="3402" w:type="dxa"/>
            <w:vAlign w:val="center"/>
          </w:tcPr>
          <w:p>
            <w:pPr>
              <w:pStyle w:val="17"/>
            </w:pPr>
            <w:r>
              <w:t>一、一般公共预算拨款</w:t>
            </w:r>
          </w:p>
        </w:tc>
        <w:tc>
          <w:tcPr>
            <w:tcW w:w="1474" w:type="dxa"/>
            <w:vAlign w:val="center"/>
          </w:tcPr>
          <w:p>
            <w:pPr>
              <w:pStyle w:val="10"/>
            </w:pPr>
            <w:r>
              <w:t>2336.55</w:t>
            </w:r>
          </w:p>
        </w:tc>
        <w:tc>
          <w:tcPr>
            <w:tcW w:w="3402" w:type="dxa"/>
            <w:vAlign w:val="center"/>
          </w:tcPr>
          <w:p>
            <w:pPr>
              <w:pStyle w:val="17"/>
            </w:pPr>
            <w:r>
              <w:t>一、一般公共服务支出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w:t>
            </w:r>
          </w:p>
        </w:tc>
        <w:tc>
          <w:tcPr>
            <w:tcW w:w="3402" w:type="dxa"/>
            <w:vAlign w:val="center"/>
          </w:tcPr>
          <w:p>
            <w:pPr>
              <w:pStyle w:val="17"/>
            </w:pPr>
            <w:r>
              <w:t>二、政府性基金预算拨款</w:t>
            </w:r>
          </w:p>
        </w:tc>
        <w:tc>
          <w:tcPr>
            <w:tcW w:w="1474" w:type="dxa"/>
            <w:vAlign w:val="center"/>
          </w:tcPr>
          <w:p>
            <w:pPr>
              <w:pStyle w:val="10"/>
            </w:pPr>
          </w:p>
        </w:tc>
        <w:tc>
          <w:tcPr>
            <w:tcW w:w="3402" w:type="dxa"/>
            <w:vAlign w:val="center"/>
          </w:tcPr>
          <w:p>
            <w:pPr>
              <w:pStyle w:val="17"/>
            </w:pPr>
            <w:r>
              <w:t>二、外交支出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w:t>
            </w:r>
          </w:p>
        </w:tc>
        <w:tc>
          <w:tcPr>
            <w:tcW w:w="3402" w:type="dxa"/>
            <w:vAlign w:val="center"/>
          </w:tcPr>
          <w:p>
            <w:pPr>
              <w:pStyle w:val="17"/>
            </w:pPr>
            <w:r>
              <w:t>三、国有资本经营预算拨款</w:t>
            </w:r>
          </w:p>
        </w:tc>
        <w:tc>
          <w:tcPr>
            <w:tcW w:w="1474" w:type="dxa"/>
            <w:vAlign w:val="center"/>
          </w:tcPr>
          <w:p>
            <w:pPr>
              <w:pStyle w:val="10"/>
            </w:pPr>
          </w:p>
        </w:tc>
        <w:tc>
          <w:tcPr>
            <w:tcW w:w="3402" w:type="dxa"/>
            <w:vAlign w:val="center"/>
          </w:tcPr>
          <w:p>
            <w:pPr>
              <w:pStyle w:val="17"/>
            </w:pPr>
            <w:r>
              <w:t>三、国防支出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4</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四、公共安全支出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5</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五、教育支出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6</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六、科学技术支出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7</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七、文化旅游体育与传媒支出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8</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八、社会保障和就业支出</w:t>
            </w:r>
          </w:p>
        </w:tc>
        <w:tc>
          <w:tcPr>
            <w:tcW w:w="1474" w:type="dxa"/>
            <w:vAlign w:val="center"/>
          </w:tcPr>
          <w:p>
            <w:pPr>
              <w:pStyle w:val="10"/>
            </w:pPr>
            <w:r>
              <w:t>23.78</w:t>
            </w:r>
          </w:p>
        </w:tc>
        <w:tc>
          <w:tcPr>
            <w:tcW w:w="1474" w:type="dxa"/>
            <w:vAlign w:val="center"/>
          </w:tcPr>
          <w:p>
            <w:pPr>
              <w:pStyle w:val="10"/>
            </w:pPr>
            <w:r>
              <w:t>23.78</w:t>
            </w: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9</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九、社会保险基金支出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10</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十、卫生健康支出</w:t>
            </w:r>
          </w:p>
        </w:tc>
        <w:tc>
          <w:tcPr>
            <w:tcW w:w="1474" w:type="dxa"/>
            <w:vAlign w:val="center"/>
          </w:tcPr>
          <w:p>
            <w:pPr>
              <w:pStyle w:val="10"/>
            </w:pPr>
            <w:r>
              <w:t>6.80</w:t>
            </w:r>
          </w:p>
        </w:tc>
        <w:tc>
          <w:tcPr>
            <w:tcW w:w="1474" w:type="dxa"/>
            <w:vAlign w:val="center"/>
          </w:tcPr>
          <w:p>
            <w:pPr>
              <w:pStyle w:val="10"/>
            </w:pPr>
            <w:r>
              <w:t>6.80</w:t>
            </w: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11</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十一、节能环保支出</w:t>
            </w:r>
          </w:p>
        </w:tc>
        <w:tc>
          <w:tcPr>
            <w:tcW w:w="1474" w:type="dxa"/>
            <w:vAlign w:val="center"/>
          </w:tcPr>
          <w:p>
            <w:pPr>
              <w:pStyle w:val="10"/>
            </w:pPr>
            <w:r>
              <w:t>2299.10</w:t>
            </w:r>
          </w:p>
        </w:tc>
        <w:tc>
          <w:tcPr>
            <w:tcW w:w="1474" w:type="dxa"/>
            <w:vAlign w:val="center"/>
          </w:tcPr>
          <w:p>
            <w:pPr>
              <w:pStyle w:val="10"/>
            </w:pPr>
            <w:r>
              <w:t>2299.10</w:t>
            </w: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12</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十二、城乡社区支出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13</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十三、农林水支出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14</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十四、交通运输支出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15</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十五、资源勘探工业信息等支出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16</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十六、商业服务业等支出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17</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十七、金融支出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18</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十八、援助其他地区支出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19</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十九、自然资源海洋气象等支出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20</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二十、住房保障支出</w:t>
            </w:r>
          </w:p>
        </w:tc>
        <w:tc>
          <w:tcPr>
            <w:tcW w:w="1474" w:type="dxa"/>
            <w:vAlign w:val="center"/>
          </w:tcPr>
          <w:p>
            <w:pPr>
              <w:pStyle w:val="10"/>
            </w:pPr>
            <w:r>
              <w:t>14.39</w:t>
            </w:r>
          </w:p>
        </w:tc>
        <w:tc>
          <w:tcPr>
            <w:tcW w:w="1474" w:type="dxa"/>
            <w:vAlign w:val="center"/>
          </w:tcPr>
          <w:p>
            <w:pPr>
              <w:pStyle w:val="10"/>
            </w:pPr>
            <w:r>
              <w:t>14.39</w:t>
            </w: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21</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二十一、粮油物资储备支出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22</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二十二、国有资本经营预算支出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23</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二十三、灾害防治及应急管理支出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24</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二十四、预备费</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25</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二十五、其他支出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26</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二十六、转移性支出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27</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二十七、债务还本支出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28</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二十八、债务付息支出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29</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二十九、债务发行费用支出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30</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三十、抗疫特别国债安排的支出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31</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三十一、人行科目</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32</w:t>
            </w:r>
          </w:p>
        </w:tc>
        <w:tc>
          <w:tcPr>
            <w:tcW w:w="3402" w:type="dxa"/>
            <w:vAlign w:val="center"/>
          </w:tcPr>
          <w:p>
            <w:pPr>
              <w:pStyle w:val="19"/>
            </w:pPr>
            <w:r>
              <w:t>本年收入合计</w:t>
            </w:r>
          </w:p>
        </w:tc>
        <w:tc>
          <w:tcPr>
            <w:tcW w:w="1474" w:type="dxa"/>
            <w:vAlign w:val="center"/>
          </w:tcPr>
          <w:p>
            <w:pPr>
              <w:pStyle w:val="20"/>
            </w:pPr>
            <w:r>
              <w:t>2336.55</w:t>
            </w:r>
          </w:p>
        </w:tc>
        <w:tc>
          <w:tcPr>
            <w:tcW w:w="3402" w:type="dxa"/>
            <w:vAlign w:val="center"/>
          </w:tcPr>
          <w:p>
            <w:pPr>
              <w:pStyle w:val="19"/>
            </w:pPr>
            <w:r>
              <w:t>本年支出合计</w:t>
            </w:r>
          </w:p>
        </w:tc>
        <w:tc>
          <w:tcPr>
            <w:tcW w:w="1474" w:type="dxa"/>
            <w:vAlign w:val="center"/>
          </w:tcPr>
          <w:p>
            <w:pPr>
              <w:pStyle w:val="20"/>
            </w:pPr>
            <w:r>
              <w:t>2344.07</w:t>
            </w:r>
          </w:p>
        </w:tc>
        <w:tc>
          <w:tcPr>
            <w:tcW w:w="1474" w:type="dxa"/>
            <w:vAlign w:val="center"/>
          </w:tcPr>
          <w:p>
            <w:pPr>
              <w:pStyle w:val="20"/>
            </w:pPr>
            <w:r>
              <w:t>2344.07</w:t>
            </w:r>
          </w:p>
        </w:tc>
        <w:tc>
          <w:tcPr>
            <w:tcW w:w="1474" w:type="dxa"/>
            <w:vAlign w:val="center"/>
          </w:tcPr>
          <w:p>
            <w:pPr>
              <w:pStyle w:val="20"/>
            </w:pPr>
          </w:p>
        </w:tc>
        <w:tc>
          <w:tcPr>
            <w:tcW w:w="1474"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33</w:t>
            </w:r>
          </w:p>
        </w:tc>
        <w:tc>
          <w:tcPr>
            <w:tcW w:w="3402" w:type="dxa"/>
            <w:vAlign w:val="center"/>
          </w:tcPr>
          <w:p>
            <w:pPr>
              <w:pStyle w:val="17"/>
            </w:pPr>
            <w:r>
              <w:t>年初财政拨款结转和结余</w:t>
            </w:r>
          </w:p>
        </w:tc>
        <w:tc>
          <w:tcPr>
            <w:tcW w:w="1474" w:type="dxa"/>
            <w:vAlign w:val="center"/>
          </w:tcPr>
          <w:p>
            <w:pPr>
              <w:pStyle w:val="10"/>
            </w:pPr>
            <w:r>
              <w:t>7.52</w:t>
            </w:r>
          </w:p>
        </w:tc>
        <w:tc>
          <w:tcPr>
            <w:tcW w:w="3402" w:type="dxa"/>
            <w:vAlign w:val="center"/>
          </w:tcPr>
          <w:p>
            <w:pPr>
              <w:pStyle w:val="17"/>
            </w:pPr>
            <w:r>
              <w:t>年末财政拨款结转和结余</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34</w:t>
            </w:r>
          </w:p>
        </w:tc>
        <w:tc>
          <w:tcPr>
            <w:tcW w:w="3402" w:type="dxa"/>
            <w:vAlign w:val="center"/>
          </w:tcPr>
          <w:p>
            <w:pPr>
              <w:pStyle w:val="17"/>
            </w:pPr>
            <w:r>
              <w:t>一、一般公共预算拨款</w:t>
            </w:r>
          </w:p>
        </w:tc>
        <w:tc>
          <w:tcPr>
            <w:tcW w:w="1474" w:type="dxa"/>
            <w:vAlign w:val="center"/>
          </w:tcPr>
          <w:p>
            <w:pPr>
              <w:pStyle w:val="10"/>
            </w:pPr>
            <w:r>
              <w:t>7.52</w:t>
            </w:r>
          </w:p>
        </w:tc>
        <w:tc>
          <w:tcPr>
            <w:tcW w:w="3402" w:type="dxa"/>
            <w:vAlign w:val="center"/>
          </w:tcPr>
          <w:p>
            <w:pPr>
              <w:pStyle w:val="17"/>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35</w:t>
            </w:r>
          </w:p>
        </w:tc>
        <w:tc>
          <w:tcPr>
            <w:tcW w:w="3402" w:type="dxa"/>
            <w:vAlign w:val="center"/>
          </w:tcPr>
          <w:p>
            <w:pPr>
              <w:pStyle w:val="17"/>
            </w:pPr>
            <w:r>
              <w:t>二、政府性基金预算拨款</w:t>
            </w:r>
          </w:p>
        </w:tc>
        <w:tc>
          <w:tcPr>
            <w:tcW w:w="1474" w:type="dxa"/>
            <w:vAlign w:val="center"/>
          </w:tcPr>
          <w:p>
            <w:pPr>
              <w:pStyle w:val="10"/>
            </w:pPr>
          </w:p>
        </w:tc>
        <w:tc>
          <w:tcPr>
            <w:tcW w:w="3402" w:type="dxa"/>
            <w:vAlign w:val="center"/>
          </w:tcPr>
          <w:p>
            <w:pPr>
              <w:pStyle w:val="17"/>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36</w:t>
            </w:r>
          </w:p>
        </w:tc>
        <w:tc>
          <w:tcPr>
            <w:tcW w:w="3402" w:type="dxa"/>
            <w:vAlign w:val="center"/>
          </w:tcPr>
          <w:p>
            <w:pPr>
              <w:pStyle w:val="17"/>
            </w:pPr>
            <w:r>
              <w:t>三、国有资本经营预算拨款</w:t>
            </w:r>
          </w:p>
        </w:tc>
        <w:tc>
          <w:tcPr>
            <w:tcW w:w="1474" w:type="dxa"/>
            <w:vAlign w:val="center"/>
          </w:tcPr>
          <w:p>
            <w:pPr>
              <w:pStyle w:val="10"/>
            </w:pPr>
          </w:p>
        </w:tc>
        <w:tc>
          <w:tcPr>
            <w:tcW w:w="3402" w:type="dxa"/>
            <w:vAlign w:val="center"/>
          </w:tcPr>
          <w:p>
            <w:pPr>
              <w:pStyle w:val="17"/>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37</w:t>
            </w:r>
          </w:p>
        </w:tc>
        <w:tc>
          <w:tcPr>
            <w:tcW w:w="3402" w:type="dxa"/>
            <w:vAlign w:val="center"/>
          </w:tcPr>
          <w:p>
            <w:pPr>
              <w:pStyle w:val="19"/>
            </w:pPr>
            <w:r>
              <w:t>收入总计</w:t>
            </w:r>
          </w:p>
        </w:tc>
        <w:tc>
          <w:tcPr>
            <w:tcW w:w="1474" w:type="dxa"/>
            <w:vAlign w:val="center"/>
          </w:tcPr>
          <w:p>
            <w:pPr>
              <w:pStyle w:val="20"/>
            </w:pPr>
            <w:r>
              <w:t>2344.07</w:t>
            </w:r>
          </w:p>
        </w:tc>
        <w:tc>
          <w:tcPr>
            <w:tcW w:w="3402" w:type="dxa"/>
            <w:vAlign w:val="center"/>
          </w:tcPr>
          <w:p>
            <w:pPr>
              <w:pStyle w:val="19"/>
            </w:pPr>
            <w:r>
              <w:t>支出总计</w:t>
            </w:r>
          </w:p>
        </w:tc>
        <w:tc>
          <w:tcPr>
            <w:tcW w:w="1474" w:type="dxa"/>
            <w:vAlign w:val="center"/>
          </w:tcPr>
          <w:p>
            <w:pPr>
              <w:pStyle w:val="20"/>
            </w:pPr>
            <w:r>
              <w:t>2344.07</w:t>
            </w:r>
          </w:p>
        </w:tc>
        <w:tc>
          <w:tcPr>
            <w:tcW w:w="1474" w:type="dxa"/>
            <w:vAlign w:val="center"/>
          </w:tcPr>
          <w:p>
            <w:pPr>
              <w:pStyle w:val="20"/>
            </w:pPr>
            <w:r>
              <w:t>2344.07</w:t>
            </w:r>
          </w:p>
        </w:tc>
        <w:tc>
          <w:tcPr>
            <w:tcW w:w="1474" w:type="dxa"/>
            <w:vAlign w:val="center"/>
          </w:tcPr>
          <w:p>
            <w:pPr>
              <w:pStyle w:val="20"/>
            </w:pPr>
          </w:p>
        </w:tc>
        <w:tc>
          <w:tcPr>
            <w:tcW w:w="1474" w:type="dxa"/>
            <w:vAlign w:val="center"/>
          </w:tcPr>
          <w:p>
            <w:pPr>
              <w:pStyle w:val="20"/>
            </w:pP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line="240" w:lineRule="auto"/>
        <w:ind w:firstLine="0"/>
        <w:jc w:val="center"/>
        <w:outlineLvl w:val="4"/>
      </w:pPr>
      <w:r>
        <w:rPr>
          <w:rFonts w:ascii="方正小标宋_GBK" w:eastAsia="方正小标宋_GBK" w:cs="方正小标宋_GBK"/>
          <w:color w:val="000000"/>
          <w:sz w:val="36"/>
        </w:rPr>
        <w:t>单位预算一般公共预算财政拨款支出表</w:t>
      </w:r>
    </w:p>
    <w:tbl>
      <w:tblPr>
        <w:tblStyle w:val="11"/>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5"/>
            </w:pPr>
            <w:r>
              <w:t>467016衡水市生态环境局安平县分局</w:t>
            </w:r>
          </w:p>
        </w:tc>
        <w:tc>
          <w:tcPr>
            <w:tcW w:w="2551" w:type="dxa"/>
            <w:tcBorders>
              <w:top w:val="single" w:color="FFFFFF" w:sz="6" w:space="0"/>
              <w:left w:val="single" w:color="FFFFFF" w:sz="6" w:space="0"/>
              <w:right w:val="single" w:color="FFFFFF" w:sz="6" w:space="0"/>
            </w:tcBorders>
            <w:vAlign w:val="center"/>
          </w:tcPr>
          <w:p>
            <w:pPr>
              <w:pStyle w:val="14"/>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5726" w:type="dxa"/>
            <w:gridSpan w:val="2"/>
            <w:vAlign w:val="center"/>
          </w:tcPr>
          <w:p>
            <w:pPr>
              <w:pStyle w:val="16"/>
            </w:pPr>
            <w:r>
              <w:t>功能分类科目</w:t>
            </w:r>
          </w:p>
        </w:tc>
        <w:tc>
          <w:tcPr>
            <w:tcW w:w="2551" w:type="dxa"/>
            <w:vMerge w:val="restart"/>
            <w:vAlign w:val="center"/>
          </w:tcPr>
          <w:p>
            <w:pPr>
              <w:pStyle w:val="16"/>
            </w:pPr>
            <w:r>
              <w:t>合计</w:t>
            </w:r>
          </w:p>
        </w:tc>
        <w:tc>
          <w:tcPr>
            <w:tcW w:w="2551" w:type="dxa"/>
            <w:vMerge w:val="restart"/>
            <w:vAlign w:val="center"/>
          </w:tcPr>
          <w:p>
            <w:pPr>
              <w:pStyle w:val="16"/>
            </w:pPr>
            <w:r>
              <w:t>基本支出</w:t>
            </w:r>
          </w:p>
        </w:tc>
        <w:tc>
          <w:tcPr>
            <w:tcW w:w="2551" w:type="dxa"/>
            <w:vMerge w:val="restart"/>
            <w:vAlign w:val="center"/>
          </w:tcPr>
          <w:p>
            <w:pPr>
              <w:pStyle w:val="16"/>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6"/>
            </w:pPr>
            <w:r>
              <w:t>科目编码</w:t>
            </w:r>
          </w:p>
        </w:tc>
        <w:tc>
          <w:tcPr>
            <w:tcW w:w="4535" w:type="dxa"/>
            <w:vAlign w:val="center"/>
          </w:tcPr>
          <w:p>
            <w:pPr>
              <w:pStyle w:val="16"/>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1191" w:type="dxa"/>
            <w:vAlign w:val="center"/>
          </w:tcPr>
          <w:p>
            <w:pPr>
              <w:pStyle w:val="16"/>
            </w:pPr>
            <w:r>
              <w:t>1</w:t>
            </w:r>
          </w:p>
        </w:tc>
        <w:tc>
          <w:tcPr>
            <w:tcW w:w="4535" w:type="dxa"/>
            <w:vAlign w:val="center"/>
          </w:tcPr>
          <w:p>
            <w:pPr>
              <w:pStyle w:val="16"/>
            </w:pPr>
            <w:r>
              <w:t>2</w:t>
            </w:r>
          </w:p>
        </w:tc>
        <w:tc>
          <w:tcPr>
            <w:tcW w:w="2551" w:type="dxa"/>
            <w:vAlign w:val="center"/>
          </w:tcPr>
          <w:p>
            <w:pPr>
              <w:pStyle w:val="16"/>
            </w:pPr>
            <w:r>
              <w:t>3</w:t>
            </w:r>
          </w:p>
        </w:tc>
        <w:tc>
          <w:tcPr>
            <w:tcW w:w="2551" w:type="dxa"/>
            <w:vAlign w:val="center"/>
          </w:tcPr>
          <w:p>
            <w:pPr>
              <w:pStyle w:val="16"/>
            </w:pPr>
            <w:r>
              <w:t>4</w:t>
            </w:r>
          </w:p>
        </w:tc>
        <w:tc>
          <w:tcPr>
            <w:tcW w:w="2551"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w:t>
            </w:r>
          </w:p>
        </w:tc>
        <w:tc>
          <w:tcPr>
            <w:tcW w:w="1191" w:type="dxa"/>
            <w:vAlign w:val="center"/>
          </w:tcPr>
          <w:p>
            <w:pPr>
              <w:pStyle w:val="21"/>
            </w:pPr>
          </w:p>
        </w:tc>
        <w:tc>
          <w:tcPr>
            <w:tcW w:w="4535" w:type="dxa"/>
            <w:vAlign w:val="center"/>
          </w:tcPr>
          <w:p>
            <w:pPr>
              <w:pStyle w:val="19"/>
            </w:pPr>
            <w:r>
              <w:t>合计</w:t>
            </w:r>
          </w:p>
        </w:tc>
        <w:tc>
          <w:tcPr>
            <w:tcW w:w="2551" w:type="dxa"/>
            <w:vAlign w:val="center"/>
          </w:tcPr>
          <w:p>
            <w:pPr>
              <w:pStyle w:val="20"/>
            </w:pPr>
            <w:r>
              <w:t>2344.07</w:t>
            </w:r>
          </w:p>
        </w:tc>
        <w:tc>
          <w:tcPr>
            <w:tcW w:w="2551" w:type="dxa"/>
            <w:vAlign w:val="center"/>
          </w:tcPr>
          <w:p>
            <w:pPr>
              <w:pStyle w:val="20"/>
            </w:pPr>
            <w:r>
              <w:t>211.71</w:t>
            </w:r>
          </w:p>
        </w:tc>
        <w:tc>
          <w:tcPr>
            <w:tcW w:w="2551" w:type="dxa"/>
            <w:vAlign w:val="center"/>
          </w:tcPr>
          <w:p>
            <w:pPr>
              <w:pStyle w:val="20"/>
            </w:pPr>
            <w:r>
              <w:t>2132.36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w:t>
            </w:r>
          </w:p>
        </w:tc>
        <w:tc>
          <w:tcPr>
            <w:tcW w:w="1191" w:type="dxa"/>
            <w:vAlign w:val="center"/>
          </w:tcPr>
          <w:p>
            <w:pPr>
              <w:pStyle w:val="17"/>
            </w:pPr>
            <w:r>
              <w:t>208</w:t>
            </w:r>
          </w:p>
        </w:tc>
        <w:tc>
          <w:tcPr>
            <w:tcW w:w="4535" w:type="dxa"/>
            <w:vAlign w:val="center"/>
          </w:tcPr>
          <w:p>
            <w:pPr>
              <w:pStyle w:val="17"/>
            </w:pPr>
            <w:r>
              <w:t>社会保障和就业支出</w:t>
            </w:r>
          </w:p>
        </w:tc>
        <w:tc>
          <w:tcPr>
            <w:tcW w:w="2551" w:type="dxa"/>
            <w:vAlign w:val="center"/>
          </w:tcPr>
          <w:p>
            <w:pPr>
              <w:pStyle w:val="10"/>
            </w:pPr>
            <w:r>
              <w:t>23.78</w:t>
            </w:r>
          </w:p>
        </w:tc>
        <w:tc>
          <w:tcPr>
            <w:tcW w:w="2551" w:type="dxa"/>
            <w:vAlign w:val="center"/>
          </w:tcPr>
          <w:p>
            <w:pPr>
              <w:pStyle w:val="10"/>
            </w:pPr>
            <w:r>
              <w:t>23.78</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w:t>
            </w:r>
          </w:p>
        </w:tc>
        <w:tc>
          <w:tcPr>
            <w:tcW w:w="1191" w:type="dxa"/>
            <w:vAlign w:val="center"/>
          </w:tcPr>
          <w:p>
            <w:pPr>
              <w:pStyle w:val="17"/>
            </w:pPr>
            <w:r>
              <w:t>20805</w:t>
            </w:r>
          </w:p>
        </w:tc>
        <w:tc>
          <w:tcPr>
            <w:tcW w:w="4535" w:type="dxa"/>
            <w:vAlign w:val="center"/>
          </w:tcPr>
          <w:p>
            <w:pPr>
              <w:pStyle w:val="17"/>
            </w:pPr>
            <w:r>
              <w:t>行政事业单位养老支出</w:t>
            </w:r>
          </w:p>
        </w:tc>
        <w:tc>
          <w:tcPr>
            <w:tcW w:w="2551" w:type="dxa"/>
            <w:vAlign w:val="center"/>
          </w:tcPr>
          <w:p>
            <w:pPr>
              <w:pStyle w:val="10"/>
            </w:pPr>
            <w:r>
              <w:t>23.78</w:t>
            </w:r>
          </w:p>
        </w:tc>
        <w:tc>
          <w:tcPr>
            <w:tcW w:w="2551" w:type="dxa"/>
            <w:vAlign w:val="center"/>
          </w:tcPr>
          <w:p>
            <w:pPr>
              <w:pStyle w:val="10"/>
            </w:pPr>
            <w:r>
              <w:t>23.78</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4</w:t>
            </w:r>
          </w:p>
        </w:tc>
        <w:tc>
          <w:tcPr>
            <w:tcW w:w="1191" w:type="dxa"/>
            <w:vAlign w:val="center"/>
          </w:tcPr>
          <w:p>
            <w:pPr>
              <w:pStyle w:val="17"/>
            </w:pPr>
            <w:r>
              <w:t>2080505</w:t>
            </w:r>
          </w:p>
        </w:tc>
        <w:tc>
          <w:tcPr>
            <w:tcW w:w="4535" w:type="dxa"/>
            <w:vAlign w:val="center"/>
          </w:tcPr>
          <w:p>
            <w:pPr>
              <w:pStyle w:val="17"/>
            </w:pPr>
            <w:r>
              <w:t>机关事业单位基本养老保险缴费支出</w:t>
            </w:r>
          </w:p>
        </w:tc>
        <w:tc>
          <w:tcPr>
            <w:tcW w:w="2551" w:type="dxa"/>
            <w:vAlign w:val="center"/>
          </w:tcPr>
          <w:p>
            <w:pPr>
              <w:pStyle w:val="10"/>
            </w:pPr>
            <w:r>
              <w:t>23.78</w:t>
            </w:r>
          </w:p>
        </w:tc>
        <w:tc>
          <w:tcPr>
            <w:tcW w:w="2551" w:type="dxa"/>
            <w:vAlign w:val="center"/>
          </w:tcPr>
          <w:p>
            <w:pPr>
              <w:pStyle w:val="10"/>
            </w:pPr>
            <w:r>
              <w:t>23.78</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5</w:t>
            </w:r>
          </w:p>
        </w:tc>
        <w:tc>
          <w:tcPr>
            <w:tcW w:w="1191" w:type="dxa"/>
            <w:vAlign w:val="center"/>
          </w:tcPr>
          <w:p>
            <w:pPr>
              <w:pStyle w:val="17"/>
            </w:pPr>
            <w:r>
              <w:t>210</w:t>
            </w:r>
          </w:p>
        </w:tc>
        <w:tc>
          <w:tcPr>
            <w:tcW w:w="4535" w:type="dxa"/>
            <w:vAlign w:val="center"/>
          </w:tcPr>
          <w:p>
            <w:pPr>
              <w:pStyle w:val="17"/>
            </w:pPr>
            <w:r>
              <w:t>卫生健康支出</w:t>
            </w:r>
          </w:p>
        </w:tc>
        <w:tc>
          <w:tcPr>
            <w:tcW w:w="2551" w:type="dxa"/>
            <w:vAlign w:val="center"/>
          </w:tcPr>
          <w:p>
            <w:pPr>
              <w:pStyle w:val="10"/>
            </w:pPr>
            <w:r>
              <w:t>6.80</w:t>
            </w:r>
          </w:p>
        </w:tc>
        <w:tc>
          <w:tcPr>
            <w:tcW w:w="2551" w:type="dxa"/>
            <w:vAlign w:val="center"/>
          </w:tcPr>
          <w:p>
            <w:pPr>
              <w:pStyle w:val="10"/>
            </w:pPr>
            <w:r>
              <w:t>6.80</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6</w:t>
            </w:r>
          </w:p>
        </w:tc>
        <w:tc>
          <w:tcPr>
            <w:tcW w:w="1191" w:type="dxa"/>
            <w:vAlign w:val="center"/>
          </w:tcPr>
          <w:p>
            <w:pPr>
              <w:pStyle w:val="17"/>
            </w:pPr>
            <w:r>
              <w:t>21011</w:t>
            </w:r>
          </w:p>
        </w:tc>
        <w:tc>
          <w:tcPr>
            <w:tcW w:w="4535" w:type="dxa"/>
            <w:vAlign w:val="center"/>
          </w:tcPr>
          <w:p>
            <w:pPr>
              <w:pStyle w:val="17"/>
            </w:pPr>
            <w:r>
              <w:t>行政事业单位医疗</w:t>
            </w:r>
          </w:p>
        </w:tc>
        <w:tc>
          <w:tcPr>
            <w:tcW w:w="2551" w:type="dxa"/>
            <w:vAlign w:val="center"/>
          </w:tcPr>
          <w:p>
            <w:pPr>
              <w:pStyle w:val="10"/>
            </w:pPr>
            <w:r>
              <w:t>6.80</w:t>
            </w:r>
          </w:p>
        </w:tc>
        <w:tc>
          <w:tcPr>
            <w:tcW w:w="2551" w:type="dxa"/>
            <w:vAlign w:val="center"/>
          </w:tcPr>
          <w:p>
            <w:pPr>
              <w:pStyle w:val="10"/>
            </w:pPr>
            <w:r>
              <w:t>6.80</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7</w:t>
            </w:r>
          </w:p>
        </w:tc>
        <w:tc>
          <w:tcPr>
            <w:tcW w:w="1191" w:type="dxa"/>
            <w:vAlign w:val="center"/>
          </w:tcPr>
          <w:p>
            <w:pPr>
              <w:pStyle w:val="17"/>
            </w:pPr>
            <w:r>
              <w:t>2101101</w:t>
            </w:r>
          </w:p>
        </w:tc>
        <w:tc>
          <w:tcPr>
            <w:tcW w:w="4535" w:type="dxa"/>
            <w:vAlign w:val="center"/>
          </w:tcPr>
          <w:p>
            <w:pPr>
              <w:pStyle w:val="17"/>
            </w:pPr>
            <w:r>
              <w:t>行政单位医疗</w:t>
            </w:r>
          </w:p>
        </w:tc>
        <w:tc>
          <w:tcPr>
            <w:tcW w:w="2551" w:type="dxa"/>
            <w:vAlign w:val="center"/>
          </w:tcPr>
          <w:p>
            <w:pPr>
              <w:pStyle w:val="10"/>
            </w:pPr>
            <w:r>
              <w:t>6.80</w:t>
            </w:r>
          </w:p>
        </w:tc>
        <w:tc>
          <w:tcPr>
            <w:tcW w:w="2551" w:type="dxa"/>
            <w:vAlign w:val="center"/>
          </w:tcPr>
          <w:p>
            <w:pPr>
              <w:pStyle w:val="10"/>
            </w:pPr>
            <w:r>
              <w:t>6.80</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8</w:t>
            </w:r>
          </w:p>
        </w:tc>
        <w:tc>
          <w:tcPr>
            <w:tcW w:w="1191" w:type="dxa"/>
            <w:vAlign w:val="center"/>
          </w:tcPr>
          <w:p>
            <w:pPr>
              <w:pStyle w:val="17"/>
            </w:pPr>
            <w:r>
              <w:t>211</w:t>
            </w:r>
          </w:p>
        </w:tc>
        <w:tc>
          <w:tcPr>
            <w:tcW w:w="4535" w:type="dxa"/>
            <w:vAlign w:val="center"/>
          </w:tcPr>
          <w:p>
            <w:pPr>
              <w:pStyle w:val="17"/>
            </w:pPr>
            <w:r>
              <w:t>节能环保支出</w:t>
            </w:r>
          </w:p>
        </w:tc>
        <w:tc>
          <w:tcPr>
            <w:tcW w:w="2551" w:type="dxa"/>
            <w:vAlign w:val="center"/>
          </w:tcPr>
          <w:p>
            <w:pPr>
              <w:pStyle w:val="10"/>
            </w:pPr>
            <w:r>
              <w:t>2299.10</w:t>
            </w:r>
          </w:p>
        </w:tc>
        <w:tc>
          <w:tcPr>
            <w:tcW w:w="2551" w:type="dxa"/>
            <w:vAlign w:val="center"/>
          </w:tcPr>
          <w:p>
            <w:pPr>
              <w:pStyle w:val="10"/>
            </w:pPr>
            <w:r>
              <w:t>166.74</w:t>
            </w:r>
          </w:p>
        </w:tc>
        <w:tc>
          <w:tcPr>
            <w:tcW w:w="2551" w:type="dxa"/>
            <w:vAlign w:val="center"/>
          </w:tcPr>
          <w:p>
            <w:pPr>
              <w:pStyle w:val="10"/>
            </w:pPr>
            <w:r>
              <w:t>2132.36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9</w:t>
            </w:r>
          </w:p>
        </w:tc>
        <w:tc>
          <w:tcPr>
            <w:tcW w:w="1191" w:type="dxa"/>
            <w:vAlign w:val="center"/>
          </w:tcPr>
          <w:p>
            <w:pPr>
              <w:pStyle w:val="17"/>
            </w:pPr>
            <w:r>
              <w:t>21101</w:t>
            </w:r>
          </w:p>
        </w:tc>
        <w:tc>
          <w:tcPr>
            <w:tcW w:w="4535" w:type="dxa"/>
            <w:vAlign w:val="center"/>
          </w:tcPr>
          <w:p>
            <w:pPr>
              <w:pStyle w:val="17"/>
            </w:pPr>
            <w:r>
              <w:t>环境保护管理事务</w:t>
            </w:r>
          </w:p>
        </w:tc>
        <w:tc>
          <w:tcPr>
            <w:tcW w:w="2551" w:type="dxa"/>
            <w:vAlign w:val="center"/>
          </w:tcPr>
          <w:p>
            <w:pPr>
              <w:pStyle w:val="10"/>
            </w:pPr>
            <w:r>
              <w:t>2299.10</w:t>
            </w:r>
          </w:p>
        </w:tc>
        <w:tc>
          <w:tcPr>
            <w:tcW w:w="2551" w:type="dxa"/>
            <w:vAlign w:val="center"/>
          </w:tcPr>
          <w:p>
            <w:pPr>
              <w:pStyle w:val="10"/>
            </w:pPr>
            <w:r>
              <w:t>166.74</w:t>
            </w:r>
          </w:p>
        </w:tc>
        <w:tc>
          <w:tcPr>
            <w:tcW w:w="2551" w:type="dxa"/>
            <w:vAlign w:val="center"/>
          </w:tcPr>
          <w:p>
            <w:pPr>
              <w:pStyle w:val="10"/>
            </w:pPr>
            <w:r>
              <w:t>2132.36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10</w:t>
            </w:r>
          </w:p>
        </w:tc>
        <w:tc>
          <w:tcPr>
            <w:tcW w:w="1191" w:type="dxa"/>
            <w:vAlign w:val="center"/>
          </w:tcPr>
          <w:p>
            <w:pPr>
              <w:pStyle w:val="17"/>
            </w:pPr>
            <w:r>
              <w:t>2110101</w:t>
            </w:r>
          </w:p>
        </w:tc>
        <w:tc>
          <w:tcPr>
            <w:tcW w:w="4535" w:type="dxa"/>
            <w:vAlign w:val="center"/>
          </w:tcPr>
          <w:p>
            <w:pPr>
              <w:pStyle w:val="17"/>
            </w:pPr>
            <w:r>
              <w:t>行政运行</w:t>
            </w:r>
          </w:p>
        </w:tc>
        <w:tc>
          <w:tcPr>
            <w:tcW w:w="2551" w:type="dxa"/>
            <w:vAlign w:val="center"/>
          </w:tcPr>
          <w:p>
            <w:pPr>
              <w:pStyle w:val="10"/>
            </w:pPr>
            <w:r>
              <w:t>166.74</w:t>
            </w:r>
          </w:p>
        </w:tc>
        <w:tc>
          <w:tcPr>
            <w:tcW w:w="2551" w:type="dxa"/>
            <w:vAlign w:val="center"/>
          </w:tcPr>
          <w:p>
            <w:pPr>
              <w:pStyle w:val="10"/>
            </w:pPr>
            <w:r>
              <w:t>166.74</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11</w:t>
            </w:r>
          </w:p>
        </w:tc>
        <w:tc>
          <w:tcPr>
            <w:tcW w:w="1191" w:type="dxa"/>
            <w:vAlign w:val="center"/>
          </w:tcPr>
          <w:p>
            <w:pPr>
              <w:pStyle w:val="17"/>
            </w:pPr>
            <w:r>
              <w:t>2110102</w:t>
            </w:r>
          </w:p>
        </w:tc>
        <w:tc>
          <w:tcPr>
            <w:tcW w:w="4535" w:type="dxa"/>
            <w:vAlign w:val="center"/>
          </w:tcPr>
          <w:p>
            <w:pPr>
              <w:pStyle w:val="17"/>
            </w:pPr>
            <w:r>
              <w:t>一般行政管理事务</w:t>
            </w:r>
          </w:p>
        </w:tc>
        <w:tc>
          <w:tcPr>
            <w:tcW w:w="2551" w:type="dxa"/>
            <w:vAlign w:val="center"/>
          </w:tcPr>
          <w:p>
            <w:pPr>
              <w:pStyle w:val="10"/>
            </w:pPr>
            <w:r>
              <w:t>2132.36</w:t>
            </w:r>
          </w:p>
        </w:tc>
        <w:tc>
          <w:tcPr>
            <w:tcW w:w="2551" w:type="dxa"/>
            <w:vAlign w:val="center"/>
          </w:tcPr>
          <w:p>
            <w:pPr>
              <w:pStyle w:val="10"/>
            </w:pPr>
          </w:p>
        </w:tc>
        <w:tc>
          <w:tcPr>
            <w:tcW w:w="2551" w:type="dxa"/>
            <w:vAlign w:val="center"/>
          </w:tcPr>
          <w:p>
            <w:pPr>
              <w:pStyle w:val="10"/>
            </w:pPr>
            <w:r>
              <w:t>2132.36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12</w:t>
            </w:r>
          </w:p>
        </w:tc>
        <w:tc>
          <w:tcPr>
            <w:tcW w:w="1191" w:type="dxa"/>
            <w:vAlign w:val="center"/>
          </w:tcPr>
          <w:p>
            <w:pPr>
              <w:pStyle w:val="17"/>
            </w:pPr>
            <w:r>
              <w:t>221</w:t>
            </w:r>
          </w:p>
        </w:tc>
        <w:tc>
          <w:tcPr>
            <w:tcW w:w="4535" w:type="dxa"/>
            <w:vAlign w:val="center"/>
          </w:tcPr>
          <w:p>
            <w:pPr>
              <w:pStyle w:val="17"/>
            </w:pPr>
            <w:r>
              <w:t>住房保障支出</w:t>
            </w:r>
          </w:p>
        </w:tc>
        <w:tc>
          <w:tcPr>
            <w:tcW w:w="2551" w:type="dxa"/>
            <w:vAlign w:val="center"/>
          </w:tcPr>
          <w:p>
            <w:pPr>
              <w:pStyle w:val="10"/>
            </w:pPr>
            <w:r>
              <w:t>14.39</w:t>
            </w:r>
          </w:p>
        </w:tc>
        <w:tc>
          <w:tcPr>
            <w:tcW w:w="2551" w:type="dxa"/>
            <w:vAlign w:val="center"/>
          </w:tcPr>
          <w:p>
            <w:pPr>
              <w:pStyle w:val="10"/>
            </w:pPr>
            <w:r>
              <w:t>14.39</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13</w:t>
            </w:r>
          </w:p>
        </w:tc>
        <w:tc>
          <w:tcPr>
            <w:tcW w:w="1191" w:type="dxa"/>
            <w:vAlign w:val="center"/>
          </w:tcPr>
          <w:p>
            <w:pPr>
              <w:pStyle w:val="17"/>
            </w:pPr>
            <w:r>
              <w:t>22102</w:t>
            </w:r>
          </w:p>
        </w:tc>
        <w:tc>
          <w:tcPr>
            <w:tcW w:w="4535" w:type="dxa"/>
            <w:vAlign w:val="center"/>
          </w:tcPr>
          <w:p>
            <w:pPr>
              <w:pStyle w:val="17"/>
            </w:pPr>
            <w:r>
              <w:t>住房改革支出</w:t>
            </w:r>
          </w:p>
        </w:tc>
        <w:tc>
          <w:tcPr>
            <w:tcW w:w="2551" w:type="dxa"/>
            <w:vAlign w:val="center"/>
          </w:tcPr>
          <w:p>
            <w:pPr>
              <w:pStyle w:val="10"/>
            </w:pPr>
            <w:r>
              <w:t>14.39</w:t>
            </w:r>
          </w:p>
        </w:tc>
        <w:tc>
          <w:tcPr>
            <w:tcW w:w="2551" w:type="dxa"/>
            <w:vAlign w:val="center"/>
          </w:tcPr>
          <w:p>
            <w:pPr>
              <w:pStyle w:val="10"/>
            </w:pPr>
            <w:r>
              <w:t>14.39</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14</w:t>
            </w:r>
          </w:p>
        </w:tc>
        <w:tc>
          <w:tcPr>
            <w:tcW w:w="1191" w:type="dxa"/>
            <w:vAlign w:val="center"/>
          </w:tcPr>
          <w:p>
            <w:pPr>
              <w:pStyle w:val="17"/>
            </w:pPr>
            <w:r>
              <w:t>2210201</w:t>
            </w:r>
          </w:p>
        </w:tc>
        <w:tc>
          <w:tcPr>
            <w:tcW w:w="4535" w:type="dxa"/>
            <w:vAlign w:val="center"/>
          </w:tcPr>
          <w:p>
            <w:pPr>
              <w:pStyle w:val="17"/>
            </w:pPr>
            <w:r>
              <w:t>住房公积金</w:t>
            </w:r>
          </w:p>
        </w:tc>
        <w:tc>
          <w:tcPr>
            <w:tcW w:w="2551" w:type="dxa"/>
            <w:vAlign w:val="center"/>
          </w:tcPr>
          <w:p>
            <w:pPr>
              <w:pStyle w:val="10"/>
            </w:pPr>
            <w:r>
              <w:t>14.39</w:t>
            </w:r>
          </w:p>
        </w:tc>
        <w:tc>
          <w:tcPr>
            <w:tcW w:w="2551" w:type="dxa"/>
            <w:vAlign w:val="center"/>
          </w:tcPr>
          <w:p>
            <w:pPr>
              <w:pStyle w:val="10"/>
            </w:pPr>
            <w:r>
              <w:t>14.39</w:t>
            </w:r>
          </w:p>
        </w:tc>
        <w:tc>
          <w:tcPr>
            <w:tcW w:w="2551" w:type="dxa"/>
            <w:vAlign w:val="center"/>
          </w:tcPr>
          <w:p>
            <w:pPr>
              <w:pStyle w:val="10"/>
            </w:pP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line="240" w:lineRule="auto"/>
        <w:ind w:firstLine="0"/>
        <w:jc w:val="center"/>
        <w:outlineLvl w:val="4"/>
      </w:pPr>
      <w:r>
        <w:rPr>
          <w:rFonts w:ascii="方正小标宋_GBK" w:eastAsia="方正小标宋_GBK" w:cs="方正小标宋_GBK"/>
          <w:color w:val="000000"/>
          <w:sz w:val="36"/>
        </w:rPr>
        <w:t>单位预算一般公共预算财政拨款基本支出表</w:t>
      </w:r>
    </w:p>
    <w:tbl>
      <w:tblPr>
        <w:tblStyle w:val="11"/>
        <w:tblW w:w="1423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5"/>
            </w:pPr>
            <w:r>
              <w:t>467016衡水市生态环境局安平县分局</w:t>
            </w:r>
          </w:p>
        </w:tc>
        <w:tc>
          <w:tcPr>
            <w:tcW w:w="2551" w:type="dxa"/>
            <w:tcBorders>
              <w:top w:val="single" w:color="FFFFFF" w:sz="6" w:space="0"/>
              <w:left w:val="single" w:color="FFFFFF" w:sz="6" w:space="0"/>
              <w:right w:val="single" w:color="FFFFFF" w:sz="6" w:space="0"/>
            </w:tcBorders>
            <w:vAlign w:val="center"/>
          </w:tcPr>
          <w:p>
            <w:pPr>
              <w:pStyle w:val="14"/>
            </w:pPr>
            <w:r>
              <w:t>预算年度：2023</w:t>
            </w:r>
          </w:p>
        </w:tc>
        <w:tc>
          <w:tcPr>
            <w:tcW w:w="5103"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5726" w:type="dxa"/>
            <w:gridSpan w:val="2"/>
            <w:vAlign w:val="center"/>
          </w:tcPr>
          <w:p>
            <w:pPr>
              <w:pStyle w:val="16"/>
            </w:pPr>
            <w:r>
              <w:t>支出部门经济分类科目</w:t>
            </w:r>
          </w:p>
        </w:tc>
        <w:tc>
          <w:tcPr>
            <w:tcW w:w="7654" w:type="dxa"/>
            <w:gridSpan w:val="3"/>
            <w:vAlign w:val="center"/>
          </w:tcPr>
          <w:p>
            <w:pPr>
              <w:pStyle w:val="16"/>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6"/>
            </w:pPr>
            <w:r>
              <w:t>科目编码</w:t>
            </w:r>
          </w:p>
        </w:tc>
        <w:tc>
          <w:tcPr>
            <w:tcW w:w="4535" w:type="dxa"/>
            <w:vAlign w:val="center"/>
          </w:tcPr>
          <w:p>
            <w:pPr>
              <w:pStyle w:val="16"/>
            </w:pPr>
            <w:r>
              <w:t>科目名称</w:t>
            </w:r>
          </w:p>
        </w:tc>
        <w:tc>
          <w:tcPr>
            <w:tcW w:w="2551" w:type="dxa"/>
            <w:vAlign w:val="center"/>
          </w:tcPr>
          <w:p>
            <w:pPr>
              <w:pStyle w:val="16"/>
            </w:pPr>
            <w:r>
              <w:t>合计</w:t>
            </w:r>
          </w:p>
        </w:tc>
        <w:tc>
          <w:tcPr>
            <w:tcW w:w="2551" w:type="dxa"/>
            <w:vAlign w:val="center"/>
          </w:tcPr>
          <w:p>
            <w:pPr>
              <w:pStyle w:val="16"/>
            </w:pPr>
            <w:r>
              <w:t>人员经费</w:t>
            </w:r>
          </w:p>
        </w:tc>
        <w:tc>
          <w:tcPr>
            <w:tcW w:w="2552" w:type="dxa"/>
            <w:vAlign w:val="center"/>
          </w:tcPr>
          <w:p>
            <w:pPr>
              <w:pStyle w:val="16"/>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1191" w:type="dxa"/>
            <w:vAlign w:val="center"/>
          </w:tcPr>
          <w:p>
            <w:pPr>
              <w:pStyle w:val="16"/>
            </w:pPr>
            <w:r>
              <w:t>1</w:t>
            </w:r>
          </w:p>
        </w:tc>
        <w:tc>
          <w:tcPr>
            <w:tcW w:w="4535" w:type="dxa"/>
            <w:vAlign w:val="center"/>
          </w:tcPr>
          <w:p>
            <w:pPr>
              <w:pStyle w:val="16"/>
            </w:pPr>
            <w:r>
              <w:t>2</w:t>
            </w:r>
          </w:p>
        </w:tc>
        <w:tc>
          <w:tcPr>
            <w:tcW w:w="2551" w:type="dxa"/>
            <w:vAlign w:val="center"/>
          </w:tcPr>
          <w:p>
            <w:pPr>
              <w:pStyle w:val="16"/>
            </w:pPr>
            <w:r>
              <w:t>3</w:t>
            </w:r>
          </w:p>
        </w:tc>
        <w:tc>
          <w:tcPr>
            <w:tcW w:w="2551" w:type="dxa"/>
            <w:vAlign w:val="center"/>
          </w:tcPr>
          <w:p>
            <w:pPr>
              <w:pStyle w:val="16"/>
            </w:pPr>
            <w:r>
              <w:t>4</w:t>
            </w:r>
          </w:p>
        </w:tc>
        <w:tc>
          <w:tcPr>
            <w:tcW w:w="2552"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w:t>
            </w:r>
          </w:p>
        </w:tc>
        <w:tc>
          <w:tcPr>
            <w:tcW w:w="1191" w:type="dxa"/>
            <w:vAlign w:val="center"/>
          </w:tcPr>
          <w:p>
            <w:pPr>
              <w:pStyle w:val="21"/>
            </w:pPr>
          </w:p>
        </w:tc>
        <w:tc>
          <w:tcPr>
            <w:tcW w:w="4535" w:type="dxa"/>
            <w:vAlign w:val="center"/>
          </w:tcPr>
          <w:p>
            <w:pPr>
              <w:pStyle w:val="19"/>
            </w:pPr>
            <w:r>
              <w:t>合计</w:t>
            </w:r>
          </w:p>
        </w:tc>
        <w:tc>
          <w:tcPr>
            <w:tcW w:w="2551" w:type="dxa"/>
            <w:vAlign w:val="center"/>
          </w:tcPr>
          <w:p>
            <w:pPr>
              <w:pStyle w:val="20"/>
            </w:pPr>
            <w:r>
              <w:t>211.71</w:t>
            </w:r>
          </w:p>
        </w:tc>
        <w:tc>
          <w:tcPr>
            <w:tcW w:w="2551" w:type="dxa"/>
            <w:vAlign w:val="center"/>
          </w:tcPr>
          <w:p>
            <w:pPr>
              <w:pStyle w:val="20"/>
            </w:pPr>
            <w:r>
              <w:t>196.93</w:t>
            </w:r>
          </w:p>
        </w:tc>
        <w:tc>
          <w:tcPr>
            <w:tcW w:w="2552" w:type="dxa"/>
            <w:vAlign w:val="center"/>
          </w:tcPr>
          <w:p>
            <w:pPr>
              <w:pStyle w:val="20"/>
            </w:pPr>
            <w:r>
              <w:t>14.78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w:t>
            </w:r>
          </w:p>
        </w:tc>
        <w:tc>
          <w:tcPr>
            <w:tcW w:w="1191" w:type="dxa"/>
            <w:vAlign w:val="center"/>
          </w:tcPr>
          <w:p>
            <w:pPr>
              <w:pStyle w:val="17"/>
            </w:pPr>
            <w:r>
              <w:t>301</w:t>
            </w:r>
          </w:p>
        </w:tc>
        <w:tc>
          <w:tcPr>
            <w:tcW w:w="4535" w:type="dxa"/>
            <w:vAlign w:val="center"/>
          </w:tcPr>
          <w:p>
            <w:pPr>
              <w:pStyle w:val="17"/>
            </w:pPr>
            <w:r>
              <w:t>工资福利支出</w:t>
            </w:r>
          </w:p>
        </w:tc>
        <w:tc>
          <w:tcPr>
            <w:tcW w:w="2551" w:type="dxa"/>
            <w:vAlign w:val="center"/>
          </w:tcPr>
          <w:p>
            <w:pPr>
              <w:pStyle w:val="10"/>
            </w:pPr>
            <w:r>
              <w:t>196.90</w:t>
            </w:r>
          </w:p>
        </w:tc>
        <w:tc>
          <w:tcPr>
            <w:tcW w:w="2551" w:type="dxa"/>
            <w:vAlign w:val="center"/>
          </w:tcPr>
          <w:p>
            <w:pPr>
              <w:pStyle w:val="10"/>
            </w:pPr>
            <w:r>
              <w:t>196.90</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w:t>
            </w:r>
          </w:p>
        </w:tc>
        <w:tc>
          <w:tcPr>
            <w:tcW w:w="1191" w:type="dxa"/>
            <w:vAlign w:val="center"/>
          </w:tcPr>
          <w:p>
            <w:pPr>
              <w:pStyle w:val="17"/>
            </w:pPr>
            <w:r>
              <w:t>30101</w:t>
            </w:r>
          </w:p>
        </w:tc>
        <w:tc>
          <w:tcPr>
            <w:tcW w:w="4535" w:type="dxa"/>
            <w:vAlign w:val="center"/>
          </w:tcPr>
          <w:p>
            <w:pPr>
              <w:pStyle w:val="17"/>
            </w:pPr>
            <w:r>
              <w:t>基本工资</w:t>
            </w:r>
          </w:p>
        </w:tc>
        <w:tc>
          <w:tcPr>
            <w:tcW w:w="2551" w:type="dxa"/>
            <w:vAlign w:val="center"/>
          </w:tcPr>
          <w:p>
            <w:pPr>
              <w:pStyle w:val="10"/>
            </w:pPr>
            <w:r>
              <w:t>77.20</w:t>
            </w:r>
          </w:p>
        </w:tc>
        <w:tc>
          <w:tcPr>
            <w:tcW w:w="2551" w:type="dxa"/>
            <w:vAlign w:val="center"/>
          </w:tcPr>
          <w:p>
            <w:pPr>
              <w:pStyle w:val="10"/>
            </w:pPr>
            <w:r>
              <w:t>77.20</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4</w:t>
            </w:r>
          </w:p>
        </w:tc>
        <w:tc>
          <w:tcPr>
            <w:tcW w:w="1191" w:type="dxa"/>
            <w:vAlign w:val="center"/>
          </w:tcPr>
          <w:p>
            <w:pPr>
              <w:pStyle w:val="17"/>
            </w:pPr>
            <w:r>
              <w:t>30102</w:t>
            </w:r>
          </w:p>
        </w:tc>
        <w:tc>
          <w:tcPr>
            <w:tcW w:w="4535" w:type="dxa"/>
            <w:vAlign w:val="center"/>
          </w:tcPr>
          <w:p>
            <w:pPr>
              <w:pStyle w:val="17"/>
            </w:pPr>
            <w:r>
              <w:t>津贴补贴</w:t>
            </w:r>
          </w:p>
        </w:tc>
        <w:tc>
          <w:tcPr>
            <w:tcW w:w="2551" w:type="dxa"/>
            <w:vAlign w:val="center"/>
          </w:tcPr>
          <w:p>
            <w:pPr>
              <w:pStyle w:val="10"/>
            </w:pPr>
            <w:r>
              <w:t>16.18</w:t>
            </w:r>
          </w:p>
        </w:tc>
        <w:tc>
          <w:tcPr>
            <w:tcW w:w="2551" w:type="dxa"/>
            <w:vAlign w:val="center"/>
          </w:tcPr>
          <w:p>
            <w:pPr>
              <w:pStyle w:val="10"/>
            </w:pPr>
            <w:r>
              <w:t>16.18</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5</w:t>
            </w:r>
          </w:p>
        </w:tc>
        <w:tc>
          <w:tcPr>
            <w:tcW w:w="1191" w:type="dxa"/>
            <w:vAlign w:val="center"/>
          </w:tcPr>
          <w:p>
            <w:pPr>
              <w:pStyle w:val="17"/>
            </w:pPr>
            <w:r>
              <w:t>30103</w:t>
            </w:r>
          </w:p>
        </w:tc>
        <w:tc>
          <w:tcPr>
            <w:tcW w:w="4535" w:type="dxa"/>
            <w:vAlign w:val="center"/>
          </w:tcPr>
          <w:p>
            <w:pPr>
              <w:pStyle w:val="17"/>
            </w:pPr>
            <w:r>
              <w:t>奖金</w:t>
            </w:r>
          </w:p>
        </w:tc>
        <w:tc>
          <w:tcPr>
            <w:tcW w:w="2551" w:type="dxa"/>
            <w:vAlign w:val="center"/>
          </w:tcPr>
          <w:p>
            <w:pPr>
              <w:pStyle w:val="10"/>
            </w:pPr>
            <w:r>
              <w:t>39.83</w:t>
            </w:r>
          </w:p>
        </w:tc>
        <w:tc>
          <w:tcPr>
            <w:tcW w:w="2551" w:type="dxa"/>
            <w:vAlign w:val="center"/>
          </w:tcPr>
          <w:p>
            <w:pPr>
              <w:pStyle w:val="10"/>
            </w:pPr>
            <w:r>
              <w:t>39.83</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6</w:t>
            </w:r>
          </w:p>
        </w:tc>
        <w:tc>
          <w:tcPr>
            <w:tcW w:w="1191" w:type="dxa"/>
            <w:vAlign w:val="center"/>
          </w:tcPr>
          <w:p>
            <w:pPr>
              <w:pStyle w:val="17"/>
            </w:pPr>
            <w:r>
              <w:t>30107</w:t>
            </w:r>
          </w:p>
        </w:tc>
        <w:tc>
          <w:tcPr>
            <w:tcW w:w="4535" w:type="dxa"/>
            <w:vAlign w:val="center"/>
          </w:tcPr>
          <w:p>
            <w:pPr>
              <w:pStyle w:val="17"/>
            </w:pPr>
            <w:r>
              <w:t>绩效工资</w:t>
            </w:r>
          </w:p>
        </w:tc>
        <w:tc>
          <w:tcPr>
            <w:tcW w:w="2551" w:type="dxa"/>
            <w:vAlign w:val="center"/>
          </w:tcPr>
          <w:p>
            <w:pPr>
              <w:pStyle w:val="10"/>
            </w:pPr>
            <w:r>
              <w:t>10.53</w:t>
            </w:r>
          </w:p>
        </w:tc>
        <w:tc>
          <w:tcPr>
            <w:tcW w:w="2551" w:type="dxa"/>
            <w:vAlign w:val="center"/>
          </w:tcPr>
          <w:p>
            <w:pPr>
              <w:pStyle w:val="10"/>
            </w:pPr>
            <w:r>
              <w:t>10.53</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7</w:t>
            </w:r>
          </w:p>
        </w:tc>
        <w:tc>
          <w:tcPr>
            <w:tcW w:w="1191" w:type="dxa"/>
            <w:vAlign w:val="center"/>
          </w:tcPr>
          <w:p>
            <w:pPr>
              <w:pStyle w:val="17"/>
            </w:pPr>
            <w:r>
              <w:t>30108</w:t>
            </w:r>
          </w:p>
        </w:tc>
        <w:tc>
          <w:tcPr>
            <w:tcW w:w="4535" w:type="dxa"/>
            <w:vAlign w:val="center"/>
          </w:tcPr>
          <w:p>
            <w:pPr>
              <w:pStyle w:val="17"/>
            </w:pPr>
            <w:r>
              <w:t>机关事业单位基本养老保险缴费</w:t>
            </w:r>
          </w:p>
        </w:tc>
        <w:tc>
          <w:tcPr>
            <w:tcW w:w="2551" w:type="dxa"/>
            <w:vAlign w:val="center"/>
          </w:tcPr>
          <w:p>
            <w:pPr>
              <w:pStyle w:val="10"/>
            </w:pPr>
            <w:r>
              <w:t>23.78</w:t>
            </w:r>
          </w:p>
        </w:tc>
        <w:tc>
          <w:tcPr>
            <w:tcW w:w="2551" w:type="dxa"/>
            <w:vAlign w:val="center"/>
          </w:tcPr>
          <w:p>
            <w:pPr>
              <w:pStyle w:val="10"/>
            </w:pPr>
            <w:r>
              <w:t>23.78</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8</w:t>
            </w:r>
          </w:p>
        </w:tc>
        <w:tc>
          <w:tcPr>
            <w:tcW w:w="1191" w:type="dxa"/>
            <w:vAlign w:val="center"/>
          </w:tcPr>
          <w:p>
            <w:pPr>
              <w:pStyle w:val="17"/>
            </w:pPr>
            <w:r>
              <w:t>30110</w:t>
            </w:r>
          </w:p>
        </w:tc>
        <w:tc>
          <w:tcPr>
            <w:tcW w:w="4535" w:type="dxa"/>
            <w:vAlign w:val="center"/>
          </w:tcPr>
          <w:p>
            <w:pPr>
              <w:pStyle w:val="17"/>
            </w:pPr>
            <w:r>
              <w:t>职工基本医疗保险缴费</w:t>
            </w:r>
          </w:p>
        </w:tc>
        <w:tc>
          <w:tcPr>
            <w:tcW w:w="2551" w:type="dxa"/>
            <w:vAlign w:val="center"/>
          </w:tcPr>
          <w:p>
            <w:pPr>
              <w:pStyle w:val="10"/>
            </w:pPr>
            <w:r>
              <w:t>6.80</w:t>
            </w:r>
          </w:p>
        </w:tc>
        <w:tc>
          <w:tcPr>
            <w:tcW w:w="2551" w:type="dxa"/>
            <w:vAlign w:val="center"/>
          </w:tcPr>
          <w:p>
            <w:pPr>
              <w:pStyle w:val="10"/>
            </w:pPr>
            <w:r>
              <w:t>6.80</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9</w:t>
            </w:r>
          </w:p>
        </w:tc>
        <w:tc>
          <w:tcPr>
            <w:tcW w:w="1191" w:type="dxa"/>
            <w:vAlign w:val="center"/>
          </w:tcPr>
          <w:p>
            <w:pPr>
              <w:pStyle w:val="17"/>
            </w:pPr>
            <w:r>
              <w:t>30112</w:t>
            </w:r>
          </w:p>
        </w:tc>
        <w:tc>
          <w:tcPr>
            <w:tcW w:w="4535" w:type="dxa"/>
            <w:vAlign w:val="center"/>
          </w:tcPr>
          <w:p>
            <w:pPr>
              <w:pStyle w:val="17"/>
            </w:pPr>
            <w:r>
              <w:t>其他社会保障缴费</w:t>
            </w:r>
          </w:p>
        </w:tc>
        <w:tc>
          <w:tcPr>
            <w:tcW w:w="2551" w:type="dxa"/>
            <w:vAlign w:val="center"/>
          </w:tcPr>
          <w:p>
            <w:pPr>
              <w:pStyle w:val="10"/>
            </w:pPr>
            <w:r>
              <w:t>0.67</w:t>
            </w:r>
          </w:p>
        </w:tc>
        <w:tc>
          <w:tcPr>
            <w:tcW w:w="2551" w:type="dxa"/>
            <w:vAlign w:val="center"/>
          </w:tcPr>
          <w:p>
            <w:pPr>
              <w:pStyle w:val="10"/>
            </w:pPr>
            <w:r>
              <w:t>0.67</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10</w:t>
            </w:r>
          </w:p>
        </w:tc>
        <w:tc>
          <w:tcPr>
            <w:tcW w:w="1191" w:type="dxa"/>
            <w:vAlign w:val="center"/>
          </w:tcPr>
          <w:p>
            <w:pPr>
              <w:pStyle w:val="17"/>
            </w:pPr>
            <w:r>
              <w:t>30113</w:t>
            </w:r>
          </w:p>
        </w:tc>
        <w:tc>
          <w:tcPr>
            <w:tcW w:w="4535" w:type="dxa"/>
            <w:vAlign w:val="center"/>
          </w:tcPr>
          <w:p>
            <w:pPr>
              <w:pStyle w:val="17"/>
            </w:pPr>
            <w:r>
              <w:t>住房公积金</w:t>
            </w:r>
          </w:p>
        </w:tc>
        <w:tc>
          <w:tcPr>
            <w:tcW w:w="2551" w:type="dxa"/>
            <w:vAlign w:val="center"/>
          </w:tcPr>
          <w:p>
            <w:pPr>
              <w:pStyle w:val="10"/>
            </w:pPr>
            <w:r>
              <w:t>14.39</w:t>
            </w:r>
          </w:p>
        </w:tc>
        <w:tc>
          <w:tcPr>
            <w:tcW w:w="2551" w:type="dxa"/>
            <w:vAlign w:val="center"/>
          </w:tcPr>
          <w:p>
            <w:pPr>
              <w:pStyle w:val="10"/>
            </w:pPr>
            <w:r>
              <w:t>14.39</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11</w:t>
            </w:r>
          </w:p>
        </w:tc>
        <w:tc>
          <w:tcPr>
            <w:tcW w:w="1191" w:type="dxa"/>
            <w:vAlign w:val="center"/>
          </w:tcPr>
          <w:p>
            <w:pPr>
              <w:pStyle w:val="17"/>
            </w:pPr>
            <w:r>
              <w:t>30199</w:t>
            </w:r>
          </w:p>
        </w:tc>
        <w:tc>
          <w:tcPr>
            <w:tcW w:w="4535" w:type="dxa"/>
            <w:vAlign w:val="center"/>
          </w:tcPr>
          <w:p>
            <w:pPr>
              <w:pStyle w:val="17"/>
            </w:pPr>
            <w:r>
              <w:t>其他工资福利支出</w:t>
            </w:r>
          </w:p>
        </w:tc>
        <w:tc>
          <w:tcPr>
            <w:tcW w:w="2551" w:type="dxa"/>
            <w:vAlign w:val="center"/>
          </w:tcPr>
          <w:p>
            <w:pPr>
              <w:pStyle w:val="10"/>
            </w:pPr>
            <w:r>
              <w:t>7.52</w:t>
            </w:r>
          </w:p>
        </w:tc>
        <w:tc>
          <w:tcPr>
            <w:tcW w:w="2551" w:type="dxa"/>
            <w:vAlign w:val="center"/>
          </w:tcPr>
          <w:p>
            <w:pPr>
              <w:pStyle w:val="10"/>
            </w:pPr>
            <w:r>
              <w:t>7.52</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12</w:t>
            </w:r>
          </w:p>
        </w:tc>
        <w:tc>
          <w:tcPr>
            <w:tcW w:w="1191" w:type="dxa"/>
            <w:vAlign w:val="center"/>
          </w:tcPr>
          <w:p>
            <w:pPr>
              <w:pStyle w:val="17"/>
            </w:pPr>
            <w:r>
              <w:t>302</w:t>
            </w:r>
          </w:p>
        </w:tc>
        <w:tc>
          <w:tcPr>
            <w:tcW w:w="4535" w:type="dxa"/>
            <w:vAlign w:val="center"/>
          </w:tcPr>
          <w:p>
            <w:pPr>
              <w:pStyle w:val="17"/>
            </w:pPr>
            <w:r>
              <w:t>商品和服务支出</w:t>
            </w:r>
          </w:p>
        </w:tc>
        <w:tc>
          <w:tcPr>
            <w:tcW w:w="2551" w:type="dxa"/>
            <w:vAlign w:val="center"/>
          </w:tcPr>
          <w:p>
            <w:pPr>
              <w:pStyle w:val="10"/>
            </w:pPr>
            <w:r>
              <w:t>14.78</w:t>
            </w:r>
          </w:p>
        </w:tc>
        <w:tc>
          <w:tcPr>
            <w:tcW w:w="2551" w:type="dxa"/>
            <w:vAlign w:val="center"/>
          </w:tcPr>
          <w:p>
            <w:pPr>
              <w:pStyle w:val="10"/>
            </w:pPr>
          </w:p>
        </w:tc>
        <w:tc>
          <w:tcPr>
            <w:tcW w:w="2552" w:type="dxa"/>
            <w:vAlign w:val="center"/>
          </w:tcPr>
          <w:p>
            <w:pPr>
              <w:pStyle w:val="10"/>
            </w:pPr>
            <w:r>
              <w:t>14.78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13</w:t>
            </w:r>
          </w:p>
        </w:tc>
        <w:tc>
          <w:tcPr>
            <w:tcW w:w="1191" w:type="dxa"/>
            <w:vAlign w:val="center"/>
          </w:tcPr>
          <w:p>
            <w:pPr>
              <w:pStyle w:val="17"/>
            </w:pPr>
            <w:r>
              <w:t>30201</w:t>
            </w:r>
          </w:p>
        </w:tc>
        <w:tc>
          <w:tcPr>
            <w:tcW w:w="4535" w:type="dxa"/>
            <w:vAlign w:val="center"/>
          </w:tcPr>
          <w:p>
            <w:pPr>
              <w:pStyle w:val="17"/>
            </w:pPr>
            <w:r>
              <w:t>办公费</w:t>
            </w:r>
          </w:p>
        </w:tc>
        <w:tc>
          <w:tcPr>
            <w:tcW w:w="2551" w:type="dxa"/>
            <w:vAlign w:val="center"/>
          </w:tcPr>
          <w:p>
            <w:pPr>
              <w:pStyle w:val="10"/>
            </w:pPr>
            <w:r>
              <w:t>4.50</w:t>
            </w:r>
          </w:p>
        </w:tc>
        <w:tc>
          <w:tcPr>
            <w:tcW w:w="2551" w:type="dxa"/>
            <w:vAlign w:val="center"/>
          </w:tcPr>
          <w:p>
            <w:pPr>
              <w:pStyle w:val="10"/>
            </w:pPr>
          </w:p>
        </w:tc>
        <w:tc>
          <w:tcPr>
            <w:tcW w:w="2552" w:type="dxa"/>
            <w:vAlign w:val="center"/>
          </w:tcPr>
          <w:p>
            <w:pPr>
              <w:pStyle w:val="10"/>
            </w:pPr>
            <w:r>
              <w:t>4.50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14</w:t>
            </w:r>
          </w:p>
        </w:tc>
        <w:tc>
          <w:tcPr>
            <w:tcW w:w="1191" w:type="dxa"/>
            <w:vAlign w:val="center"/>
          </w:tcPr>
          <w:p>
            <w:pPr>
              <w:pStyle w:val="17"/>
            </w:pPr>
            <w:r>
              <w:t>30207</w:t>
            </w:r>
          </w:p>
        </w:tc>
        <w:tc>
          <w:tcPr>
            <w:tcW w:w="4535" w:type="dxa"/>
            <w:vAlign w:val="center"/>
          </w:tcPr>
          <w:p>
            <w:pPr>
              <w:pStyle w:val="17"/>
            </w:pPr>
            <w:r>
              <w:t>邮电费</w:t>
            </w:r>
          </w:p>
        </w:tc>
        <w:tc>
          <w:tcPr>
            <w:tcW w:w="2551" w:type="dxa"/>
            <w:vAlign w:val="center"/>
          </w:tcPr>
          <w:p>
            <w:pPr>
              <w:pStyle w:val="10"/>
            </w:pPr>
            <w:r>
              <w:t>2.73</w:t>
            </w:r>
          </w:p>
        </w:tc>
        <w:tc>
          <w:tcPr>
            <w:tcW w:w="2551" w:type="dxa"/>
            <w:vAlign w:val="center"/>
          </w:tcPr>
          <w:p>
            <w:pPr>
              <w:pStyle w:val="10"/>
            </w:pPr>
          </w:p>
        </w:tc>
        <w:tc>
          <w:tcPr>
            <w:tcW w:w="2552" w:type="dxa"/>
            <w:vAlign w:val="center"/>
          </w:tcPr>
          <w:p>
            <w:pPr>
              <w:pStyle w:val="10"/>
            </w:pPr>
            <w:r>
              <w:t>2.73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15</w:t>
            </w:r>
          </w:p>
        </w:tc>
        <w:tc>
          <w:tcPr>
            <w:tcW w:w="1191" w:type="dxa"/>
            <w:vAlign w:val="center"/>
          </w:tcPr>
          <w:p>
            <w:pPr>
              <w:pStyle w:val="17"/>
            </w:pPr>
            <w:r>
              <w:t>30228</w:t>
            </w:r>
          </w:p>
        </w:tc>
        <w:tc>
          <w:tcPr>
            <w:tcW w:w="4535" w:type="dxa"/>
            <w:vAlign w:val="center"/>
          </w:tcPr>
          <w:p>
            <w:pPr>
              <w:pStyle w:val="17"/>
            </w:pPr>
            <w:r>
              <w:t>工会经费</w:t>
            </w:r>
          </w:p>
        </w:tc>
        <w:tc>
          <w:tcPr>
            <w:tcW w:w="2551" w:type="dxa"/>
            <w:vAlign w:val="center"/>
          </w:tcPr>
          <w:p>
            <w:pPr>
              <w:pStyle w:val="10"/>
            </w:pPr>
            <w:r>
              <w:t>1.02</w:t>
            </w:r>
          </w:p>
        </w:tc>
        <w:tc>
          <w:tcPr>
            <w:tcW w:w="2551" w:type="dxa"/>
            <w:vAlign w:val="center"/>
          </w:tcPr>
          <w:p>
            <w:pPr>
              <w:pStyle w:val="10"/>
            </w:pPr>
          </w:p>
        </w:tc>
        <w:tc>
          <w:tcPr>
            <w:tcW w:w="2552" w:type="dxa"/>
            <w:vAlign w:val="center"/>
          </w:tcPr>
          <w:p>
            <w:pPr>
              <w:pStyle w:val="10"/>
            </w:pPr>
            <w:r>
              <w:t>1.02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16</w:t>
            </w:r>
          </w:p>
        </w:tc>
        <w:tc>
          <w:tcPr>
            <w:tcW w:w="1191" w:type="dxa"/>
            <w:vAlign w:val="center"/>
          </w:tcPr>
          <w:p>
            <w:pPr>
              <w:pStyle w:val="17"/>
            </w:pPr>
            <w:r>
              <w:t>30229</w:t>
            </w:r>
          </w:p>
        </w:tc>
        <w:tc>
          <w:tcPr>
            <w:tcW w:w="4535" w:type="dxa"/>
            <w:vAlign w:val="center"/>
          </w:tcPr>
          <w:p>
            <w:pPr>
              <w:pStyle w:val="17"/>
            </w:pPr>
            <w:r>
              <w:t>福利费</w:t>
            </w:r>
          </w:p>
        </w:tc>
        <w:tc>
          <w:tcPr>
            <w:tcW w:w="2551" w:type="dxa"/>
            <w:vAlign w:val="center"/>
          </w:tcPr>
          <w:p>
            <w:pPr>
              <w:pStyle w:val="10"/>
            </w:pPr>
            <w:r>
              <w:t>1.56</w:t>
            </w:r>
          </w:p>
        </w:tc>
        <w:tc>
          <w:tcPr>
            <w:tcW w:w="2551" w:type="dxa"/>
            <w:vAlign w:val="center"/>
          </w:tcPr>
          <w:p>
            <w:pPr>
              <w:pStyle w:val="10"/>
            </w:pPr>
          </w:p>
        </w:tc>
        <w:tc>
          <w:tcPr>
            <w:tcW w:w="2552" w:type="dxa"/>
            <w:vAlign w:val="center"/>
          </w:tcPr>
          <w:p>
            <w:pPr>
              <w:pStyle w:val="10"/>
            </w:pPr>
            <w:r>
              <w:t>1.56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17</w:t>
            </w:r>
          </w:p>
        </w:tc>
        <w:tc>
          <w:tcPr>
            <w:tcW w:w="1191" w:type="dxa"/>
            <w:vAlign w:val="center"/>
          </w:tcPr>
          <w:p>
            <w:pPr>
              <w:pStyle w:val="17"/>
            </w:pPr>
            <w:r>
              <w:t>30239</w:t>
            </w:r>
          </w:p>
        </w:tc>
        <w:tc>
          <w:tcPr>
            <w:tcW w:w="4535" w:type="dxa"/>
            <w:vAlign w:val="center"/>
          </w:tcPr>
          <w:p>
            <w:pPr>
              <w:pStyle w:val="17"/>
            </w:pPr>
            <w:r>
              <w:t>其他交通费用</w:t>
            </w:r>
          </w:p>
        </w:tc>
        <w:tc>
          <w:tcPr>
            <w:tcW w:w="2551" w:type="dxa"/>
            <w:vAlign w:val="center"/>
          </w:tcPr>
          <w:p>
            <w:pPr>
              <w:pStyle w:val="10"/>
            </w:pPr>
            <w:r>
              <w:t>4.75</w:t>
            </w:r>
          </w:p>
        </w:tc>
        <w:tc>
          <w:tcPr>
            <w:tcW w:w="2551" w:type="dxa"/>
            <w:vAlign w:val="center"/>
          </w:tcPr>
          <w:p>
            <w:pPr>
              <w:pStyle w:val="10"/>
            </w:pPr>
          </w:p>
        </w:tc>
        <w:tc>
          <w:tcPr>
            <w:tcW w:w="2552" w:type="dxa"/>
            <w:vAlign w:val="center"/>
          </w:tcPr>
          <w:p>
            <w:pPr>
              <w:pStyle w:val="10"/>
            </w:pPr>
            <w:r>
              <w:t>4.75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18</w:t>
            </w:r>
          </w:p>
        </w:tc>
        <w:tc>
          <w:tcPr>
            <w:tcW w:w="1191" w:type="dxa"/>
            <w:vAlign w:val="center"/>
          </w:tcPr>
          <w:p>
            <w:pPr>
              <w:pStyle w:val="17"/>
            </w:pPr>
            <w:r>
              <w:t>30299</w:t>
            </w:r>
          </w:p>
        </w:tc>
        <w:tc>
          <w:tcPr>
            <w:tcW w:w="4535" w:type="dxa"/>
            <w:vAlign w:val="center"/>
          </w:tcPr>
          <w:p>
            <w:pPr>
              <w:pStyle w:val="17"/>
            </w:pPr>
            <w:r>
              <w:t>其他商品和服务支出</w:t>
            </w:r>
          </w:p>
        </w:tc>
        <w:tc>
          <w:tcPr>
            <w:tcW w:w="2551" w:type="dxa"/>
            <w:vAlign w:val="center"/>
          </w:tcPr>
          <w:p>
            <w:pPr>
              <w:pStyle w:val="10"/>
            </w:pPr>
            <w:r>
              <w:t>0.22</w:t>
            </w:r>
          </w:p>
        </w:tc>
        <w:tc>
          <w:tcPr>
            <w:tcW w:w="2551" w:type="dxa"/>
            <w:vAlign w:val="center"/>
          </w:tcPr>
          <w:p>
            <w:pPr>
              <w:pStyle w:val="10"/>
            </w:pPr>
          </w:p>
        </w:tc>
        <w:tc>
          <w:tcPr>
            <w:tcW w:w="2552" w:type="dxa"/>
            <w:vAlign w:val="center"/>
          </w:tcPr>
          <w:p>
            <w:pPr>
              <w:pStyle w:val="10"/>
            </w:pPr>
            <w:r>
              <w:t>0.22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19</w:t>
            </w:r>
          </w:p>
        </w:tc>
        <w:tc>
          <w:tcPr>
            <w:tcW w:w="1191" w:type="dxa"/>
            <w:vAlign w:val="center"/>
          </w:tcPr>
          <w:p>
            <w:pPr>
              <w:pStyle w:val="17"/>
            </w:pPr>
            <w:r>
              <w:t>303</w:t>
            </w:r>
          </w:p>
        </w:tc>
        <w:tc>
          <w:tcPr>
            <w:tcW w:w="4535" w:type="dxa"/>
            <w:vAlign w:val="center"/>
          </w:tcPr>
          <w:p>
            <w:pPr>
              <w:pStyle w:val="17"/>
            </w:pPr>
            <w:r>
              <w:t>对个人和家庭的补助</w:t>
            </w:r>
          </w:p>
        </w:tc>
        <w:tc>
          <w:tcPr>
            <w:tcW w:w="2551" w:type="dxa"/>
            <w:vAlign w:val="center"/>
          </w:tcPr>
          <w:p>
            <w:pPr>
              <w:pStyle w:val="10"/>
            </w:pPr>
            <w:r>
              <w:t>0.03</w:t>
            </w:r>
          </w:p>
        </w:tc>
        <w:tc>
          <w:tcPr>
            <w:tcW w:w="2551" w:type="dxa"/>
            <w:vAlign w:val="center"/>
          </w:tcPr>
          <w:p>
            <w:pPr>
              <w:pStyle w:val="10"/>
            </w:pPr>
            <w:r>
              <w:t>0.03</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20</w:t>
            </w:r>
          </w:p>
        </w:tc>
        <w:tc>
          <w:tcPr>
            <w:tcW w:w="1191" w:type="dxa"/>
            <w:vAlign w:val="center"/>
          </w:tcPr>
          <w:p>
            <w:pPr>
              <w:pStyle w:val="17"/>
            </w:pPr>
            <w:r>
              <w:t>30309</w:t>
            </w:r>
          </w:p>
        </w:tc>
        <w:tc>
          <w:tcPr>
            <w:tcW w:w="4535" w:type="dxa"/>
            <w:vAlign w:val="center"/>
          </w:tcPr>
          <w:p>
            <w:pPr>
              <w:pStyle w:val="17"/>
            </w:pPr>
            <w:r>
              <w:t>奖励金</w:t>
            </w:r>
          </w:p>
        </w:tc>
        <w:tc>
          <w:tcPr>
            <w:tcW w:w="2551" w:type="dxa"/>
            <w:vAlign w:val="center"/>
          </w:tcPr>
          <w:p>
            <w:pPr>
              <w:pStyle w:val="10"/>
            </w:pPr>
            <w:r>
              <w:t>0.03</w:t>
            </w:r>
          </w:p>
        </w:tc>
        <w:tc>
          <w:tcPr>
            <w:tcW w:w="2551" w:type="dxa"/>
            <w:vAlign w:val="center"/>
          </w:tcPr>
          <w:p>
            <w:pPr>
              <w:pStyle w:val="10"/>
            </w:pPr>
            <w:r>
              <w:t>0.03</w:t>
            </w:r>
          </w:p>
        </w:tc>
        <w:tc>
          <w:tcPr>
            <w:tcW w:w="2552" w:type="dxa"/>
            <w:vAlign w:val="center"/>
          </w:tcPr>
          <w:p>
            <w:pPr>
              <w:pStyle w:val="10"/>
            </w:pP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line="240" w:lineRule="auto"/>
        <w:ind w:firstLine="0"/>
        <w:jc w:val="center"/>
        <w:outlineLvl w:val="4"/>
      </w:pPr>
      <w:r>
        <w:rPr>
          <w:rFonts w:ascii="方正小标宋_GBK" w:eastAsia="方正小标宋_GBK" w:cs="方正小标宋_GBK"/>
          <w:color w:val="000000"/>
          <w:sz w:val="36"/>
        </w:rPr>
        <w:t>单位预算政府基金预算财政拨款支出表</w:t>
      </w:r>
    </w:p>
    <w:tbl>
      <w:tblPr>
        <w:tblStyle w:val="11"/>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5"/>
            </w:pPr>
            <w:r>
              <w:t>467016衡水市生态环境局安平县分局</w:t>
            </w:r>
          </w:p>
        </w:tc>
        <w:tc>
          <w:tcPr>
            <w:tcW w:w="2551" w:type="dxa"/>
            <w:tcBorders>
              <w:top w:val="single" w:color="FFFFFF" w:sz="6" w:space="0"/>
              <w:left w:val="single" w:color="FFFFFF" w:sz="6" w:space="0"/>
              <w:right w:val="single" w:color="FFFFFF" w:sz="6" w:space="0"/>
            </w:tcBorders>
            <w:vAlign w:val="center"/>
          </w:tcPr>
          <w:p>
            <w:pPr>
              <w:pStyle w:val="14"/>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5726" w:type="dxa"/>
            <w:gridSpan w:val="2"/>
            <w:vAlign w:val="center"/>
          </w:tcPr>
          <w:p>
            <w:pPr>
              <w:pStyle w:val="16"/>
            </w:pPr>
            <w:r>
              <w:t>功能分类科目</w:t>
            </w:r>
          </w:p>
        </w:tc>
        <w:tc>
          <w:tcPr>
            <w:tcW w:w="2551" w:type="dxa"/>
            <w:vMerge w:val="restart"/>
            <w:vAlign w:val="center"/>
          </w:tcPr>
          <w:p>
            <w:pPr>
              <w:pStyle w:val="16"/>
            </w:pPr>
            <w:r>
              <w:t>合计</w:t>
            </w:r>
          </w:p>
        </w:tc>
        <w:tc>
          <w:tcPr>
            <w:tcW w:w="2551" w:type="dxa"/>
            <w:vMerge w:val="restart"/>
            <w:vAlign w:val="center"/>
          </w:tcPr>
          <w:p>
            <w:pPr>
              <w:pStyle w:val="16"/>
            </w:pPr>
            <w:r>
              <w:t>基本支出</w:t>
            </w:r>
          </w:p>
        </w:tc>
        <w:tc>
          <w:tcPr>
            <w:tcW w:w="2551" w:type="dxa"/>
            <w:vMerge w:val="restart"/>
            <w:vAlign w:val="center"/>
          </w:tcPr>
          <w:p>
            <w:pPr>
              <w:pStyle w:val="16"/>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6"/>
            </w:pPr>
            <w:r>
              <w:t>科目编码</w:t>
            </w:r>
          </w:p>
        </w:tc>
        <w:tc>
          <w:tcPr>
            <w:tcW w:w="4535" w:type="dxa"/>
            <w:vAlign w:val="center"/>
          </w:tcPr>
          <w:p>
            <w:pPr>
              <w:pStyle w:val="16"/>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1191" w:type="dxa"/>
            <w:vAlign w:val="center"/>
          </w:tcPr>
          <w:p>
            <w:pPr>
              <w:pStyle w:val="16"/>
            </w:pPr>
            <w:r>
              <w:t>1</w:t>
            </w:r>
          </w:p>
        </w:tc>
        <w:tc>
          <w:tcPr>
            <w:tcW w:w="4535" w:type="dxa"/>
            <w:vAlign w:val="center"/>
          </w:tcPr>
          <w:p>
            <w:pPr>
              <w:pStyle w:val="16"/>
            </w:pPr>
            <w:r>
              <w:t>2</w:t>
            </w:r>
          </w:p>
        </w:tc>
        <w:tc>
          <w:tcPr>
            <w:tcW w:w="2551" w:type="dxa"/>
            <w:vAlign w:val="center"/>
          </w:tcPr>
          <w:p>
            <w:pPr>
              <w:pStyle w:val="16"/>
            </w:pPr>
            <w:r>
              <w:t>3</w:t>
            </w:r>
          </w:p>
        </w:tc>
        <w:tc>
          <w:tcPr>
            <w:tcW w:w="2551" w:type="dxa"/>
            <w:vAlign w:val="center"/>
          </w:tcPr>
          <w:p>
            <w:pPr>
              <w:pStyle w:val="16"/>
            </w:pPr>
            <w:r>
              <w:t>4</w:t>
            </w:r>
          </w:p>
        </w:tc>
        <w:tc>
          <w:tcPr>
            <w:tcW w:w="2551"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p>
        </w:tc>
        <w:tc>
          <w:tcPr>
            <w:tcW w:w="1191" w:type="dxa"/>
            <w:vAlign w:val="center"/>
          </w:tcPr>
          <w:p>
            <w:pPr>
              <w:pStyle w:val="17"/>
            </w:pPr>
          </w:p>
        </w:tc>
        <w:tc>
          <w:tcPr>
            <w:tcW w:w="4535" w:type="dxa"/>
            <w:vAlign w:val="center"/>
          </w:tcPr>
          <w:p>
            <w:pPr>
              <w:pStyle w:val="17"/>
            </w:pPr>
          </w:p>
        </w:tc>
        <w:tc>
          <w:tcPr>
            <w:tcW w:w="2551" w:type="dxa"/>
            <w:vAlign w:val="center"/>
          </w:tcPr>
          <w:p>
            <w:pPr>
              <w:pStyle w:val="10"/>
            </w:pPr>
          </w:p>
        </w:tc>
        <w:tc>
          <w:tcPr>
            <w:tcW w:w="2551" w:type="dxa"/>
            <w:vAlign w:val="center"/>
          </w:tcPr>
          <w:p>
            <w:pPr>
              <w:pStyle w:val="10"/>
            </w:pPr>
          </w:p>
        </w:tc>
        <w:tc>
          <w:tcPr>
            <w:tcW w:w="2551" w:type="dxa"/>
            <w:vAlign w:val="center"/>
          </w:tcPr>
          <w:p>
            <w:pPr>
              <w:pStyle w:val="10"/>
            </w:pPr>
          </w:p>
        </w:tc>
      </w:tr>
    </w:tbl>
    <w:p>
      <w:pPr>
        <w:spacing w:before="0" w:after="0" w:line="240" w:lineRule="auto"/>
        <w:ind w:firstLine="420"/>
        <w:jc w:val="left"/>
        <w:outlineLvl w:val="9"/>
        <w:sectPr>
          <w:pgSz w:w="16840" w:h="11900" w:orient="landscape"/>
          <w:pgMar w:top="1361" w:right="1020" w:bottom="1134" w:left="1020" w:header="720" w:footer="720" w:gutter="0"/>
          <w:pgNumType w:fmt="decimal"/>
          <w:cols w:space="720" w:num="1"/>
          <w:docGrid w:linePitch="326" w:charSpace="0"/>
        </w:sectPr>
      </w:pPr>
      <w:r>
        <w:rPr>
          <w:rFonts w:ascii="方正书宋_GBK" w:eastAsia="方正书宋_GBK" w:cs="方正书宋_GBK"/>
          <w:color w:val="000000"/>
          <w:sz w:val="21"/>
        </w:rPr>
        <w:t>注：无政府基金预算财政拨款预算，空表列示。</w:t>
      </w:r>
    </w:p>
    <w:p>
      <w:pPr>
        <w:spacing w:before="0" w:after="0" w:line="240" w:lineRule="auto"/>
        <w:ind w:firstLine="0"/>
        <w:jc w:val="center"/>
        <w:outlineLvl w:val="4"/>
      </w:pPr>
      <w:r>
        <w:rPr>
          <w:rFonts w:ascii="方正小标宋_GBK" w:eastAsia="方正小标宋_GBK" w:cs="方正小标宋_GBK"/>
          <w:color w:val="000000"/>
          <w:sz w:val="36"/>
        </w:rPr>
        <w:t>单位预算国有资本经营预算财政拨款支出表</w:t>
      </w:r>
    </w:p>
    <w:tbl>
      <w:tblPr>
        <w:tblStyle w:val="11"/>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5"/>
            </w:pPr>
            <w:r>
              <w:t>467016衡水市生态环境局安平县分局</w:t>
            </w:r>
          </w:p>
        </w:tc>
        <w:tc>
          <w:tcPr>
            <w:tcW w:w="2551" w:type="dxa"/>
            <w:tcBorders>
              <w:top w:val="single" w:color="FFFFFF" w:sz="6" w:space="0"/>
              <w:left w:val="single" w:color="FFFFFF" w:sz="6" w:space="0"/>
              <w:right w:val="single" w:color="FFFFFF" w:sz="6" w:space="0"/>
            </w:tcBorders>
            <w:vAlign w:val="center"/>
          </w:tcPr>
          <w:p>
            <w:pPr>
              <w:pStyle w:val="14"/>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5726" w:type="dxa"/>
            <w:gridSpan w:val="2"/>
            <w:vAlign w:val="center"/>
          </w:tcPr>
          <w:p>
            <w:pPr>
              <w:pStyle w:val="16"/>
            </w:pPr>
            <w:r>
              <w:t>功能分类科目</w:t>
            </w:r>
          </w:p>
        </w:tc>
        <w:tc>
          <w:tcPr>
            <w:tcW w:w="2551" w:type="dxa"/>
            <w:vMerge w:val="restart"/>
            <w:vAlign w:val="center"/>
          </w:tcPr>
          <w:p>
            <w:pPr>
              <w:pStyle w:val="16"/>
            </w:pPr>
            <w:r>
              <w:t>合计</w:t>
            </w:r>
          </w:p>
        </w:tc>
        <w:tc>
          <w:tcPr>
            <w:tcW w:w="2551" w:type="dxa"/>
            <w:vMerge w:val="restart"/>
            <w:vAlign w:val="center"/>
          </w:tcPr>
          <w:p>
            <w:pPr>
              <w:pStyle w:val="16"/>
            </w:pPr>
            <w:r>
              <w:t>基本支出</w:t>
            </w:r>
          </w:p>
        </w:tc>
        <w:tc>
          <w:tcPr>
            <w:tcW w:w="2551" w:type="dxa"/>
            <w:vMerge w:val="restart"/>
            <w:vAlign w:val="center"/>
          </w:tcPr>
          <w:p>
            <w:pPr>
              <w:pStyle w:val="16"/>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6"/>
            </w:pPr>
            <w:r>
              <w:t>科目编码</w:t>
            </w:r>
          </w:p>
        </w:tc>
        <w:tc>
          <w:tcPr>
            <w:tcW w:w="4535" w:type="dxa"/>
            <w:vAlign w:val="center"/>
          </w:tcPr>
          <w:p>
            <w:pPr>
              <w:pStyle w:val="16"/>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1191" w:type="dxa"/>
            <w:vAlign w:val="center"/>
          </w:tcPr>
          <w:p>
            <w:pPr>
              <w:pStyle w:val="16"/>
            </w:pPr>
            <w:r>
              <w:t>1</w:t>
            </w:r>
          </w:p>
        </w:tc>
        <w:tc>
          <w:tcPr>
            <w:tcW w:w="4535" w:type="dxa"/>
            <w:vAlign w:val="center"/>
          </w:tcPr>
          <w:p>
            <w:pPr>
              <w:pStyle w:val="16"/>
            </w:pPr>
            <w:r>
              <w:t>2</w:t>
            </w:r>
          </w:p>
        </w:tc>
        <w:tc>
          <w:tcPr>
            <w:tcW w:w="2551" w:type="dxa"/>
            <w:vAlign w:val="center"/>
          </w:tcPr>
          <w:p>
            <w:pPr>
              <w:pStyle w:val="16"/>
            </w:pPr>
            <w:r>
              <w:t>3</w:t>
            </w:r>
          </w:p>
        </w:tc>
        <w:tc>
          <w:tcPr>
            <w:tcW w:w="2551" w:type="dxa"/>
            <w:vAlign w:val="center"/>
          </w:tcPr>
          <w:p>
            <w:pPr>
              <w:pStyle w:val="16"/>
            </w:pPr>
            <w:r>
              <w:t>4</w:t>
            </w:r>
          </w:p>
        </w:tc>
        <w:tc>
          <w:tcPr>
            <w:tcW w:w="2551"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p>
        </w:tc>
        <w:tc>
          <w:tcPr>
            <w:tcW w:w="1191" w:type="dxa"/>
            <w:vAlign w:val="center"/>
          </w:tcPr>
          <w:p>
            <w:pPr>
              <w:pStyle w:val="17"/>
            </w:pPr>
          </w:p>
        </w:tc>
        <w:tc>
          <w:tcPr>
            <w:tcW w:w="4535" w:type="dxa"/>
            <w:vAlign w:val="center"/>
          </w:tcPr>
          <w:p>
            <w:pPr>
              <w:pStyle w:val="17"/>
            </w:pPr>
          </w:p>
        </w:tc>
        <w:tc>
          <w:tcPr>
            <w:tcW w:w="2551" w:type="dxa"/>
            <w:vAlign w:val="center"/>
          </w:tcPr>
          <w:p>
            <w:pPr>
              <w:pStyle w:val="10"/>
            </w:pPr>
          </w:p>
        </w:tc>
        <w:tc>
          <w:tcPr>
            <w:tcW w:w="2551" w:type="dxa"/>
            <w:vAlign w:val="center"/>
          </w:tcPr>
          <w:p>
            <w:pPr>
              <w:pStyle w:val="10"/>
            </w:pPr>
          </w:p>
        </w:tc>
        <w:tc>
          <w:tcPr>
            <w:tcW w:w="2551" w:type="dxa"/>
            <w:vAlign w:val="center"/>
          </w:tcPr>
          <w:p>
            <w:pPr>
              <w:pStyle w:val="10"/>
            </w:pPr>
          </w:p>
        </w:tc>
      </w:tr>
    </w:tbl>
    <w:p>
      <w:pPr>
        <w:spacing w:before="0" w:after="0" w:line="240" w:lineRule="auto"/>
        <w:ind w:firstLine="420"/>
        <w:jc w:val="left"/>
        <w:outlineLvl w:val="9"/>
        <w:sectPr>
          <w:pgSz w:w="16840" w:h="11900" w:orient="landscape"/>
          <w:pgMar w:top="1361" w:right="1020" w:bottom="1134" w:left="1020" w:header="720" w:footer="720" w:gutter="0"/>
          <w:pgNumType w:fmt="decimal"/>
          <w:cols w:space="720" w:num="1"/>
          <w:docGrid w:linePitch="326" w:charSpace="0"/>
        </w:sectPr>
      </w:pPr>
      <w:r>
        <w:rPr>
          <w:rFonts w:ascii="方正书宋_GBK" w:eastAsia="方正书宋_GBK" w:cs="方正书宋_GBK"/>
          <w:color w:val="000000"/>
          <w:sz w:val="21"/>
        </w:rPr>
        <w:t>注：无国有资本经营预算财政拨款预算，空表列示。</w:t>
      </w:r>
    </w:p>
    <w:p>
      <w:pPr>
        <w:spacing w:before="0" w:after="0" w:line="240" w:lineRule="auto"/>
        <w:ind w:firstLine="0"/>
        <w:jc w:val="center"/>
        <w:outlineLvl w:val="4"/>
      </w:pPr>
      <w:r>
        <w:rPr>
          <w:rFonts w:ascii="方正小标宋_GBK" w:eastAsia="方正小标宋_GBK" w:cs="方正小标宋_GBK"/>
          <w:color w:val="000000"/>
          <w:sz w:val="36"/>
        </w:rPr>
        <w:t>单位预算财政拨款“三公”经费支出表</w:t>
      </w:r>
    </w:p>
    <w:tbl>
      <w:tblPr>
        <w:tblStyle w:val="11"/>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pPr>
              <w:pStyle w:val="15"/>
            </w:pPr>
            <w:r>
              <w:t>467016衡水市生态环境局安平县分局</w:t>
            </w:r>
          </w:p>
        </w:tc>
        <w:tc>
          <w:tcPr>
            <w:tcW w:w="2381" w:type="dxa"/>
            <w:tcBorders>
              <w:top w:val="single" w:color="FFFFFF" w:sz="6" w:space="0"/>
              <w:left w:val="single" w:color="FFFFFF" w:sz="6" w:space="0"/>
              <w:right w:val="single" w:color="FFFFFF" w:sz="6" w:space="0"/>
            </w:tcBorders>
            <w:vAlign w:val="center"/>
          </w:tcPr>
          <w:p>
            <w:pPr>
              <w:pStyle w:val="14"/>
            </w:pPr>
            <w:r>
              <w:t>预算年度：2023</w:t>
            </w:r>
          </w:p>
        </w:tc>
        <w:tc>
          <w:tcPr>
            <w:tcW w:w="4762"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3798" w:type="dxa"/>
            <w:vMerge w:val="restart"/>
            <w:vAlign w:val="center"/>
          </w:tcPr>
          <w:p>
            <w:pPr>
              <w:pStyle w:val="16"/>
            </w:pPr>
            <w:r>
              <w:t>项  目</w:t>
            </w:r>
          </w:p>
        </w:tc>
        <w:tc>
          <w:tcPr>
            <w:tcW w:w="9525" w:type="dxa"/>
            <w:gridSpan w:val="4"/>
            <w:vAlign w:val="center"/>
          </w:tcPr>
          <w:p>
            <w:pPr>
              <w:pStyle w:val="16"/>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2" w:type="dxa"/>
            <w:vAlign w:val="center"/>
          </w:tcPr>
          <w:p>
            <w:pPr>
              <w:pStyle w:val="16"/>
            </w:pPr>
            <w:r>
              <w:t>合计</w:t>
            </w:r>
          </w:p>
        </w:tc>
        <w:tc>
          <w:tcPr>
            <w:tcW w:w="2381" w:type="dxa"/>
            <w:vAlign w:val="center"/>
          </w:tcPr>
          <w:p>
            <w:pPr>
              <w:pStyle w:val="16"/>
            </w:pPr>
            <w:r>
              <w:t>一般公共预算              财政拨款</w:t>
            </w:r>
          </w:p>
        </w:tc>
        <w:tc>
          <w:tcPr>
            <w:tcW w:w="2381" w:type="dxa"/>
            <w:vAlign w:val="center"/>
          </w:tcPr>
          <w:p>
            <w:pPr>
              <w:pStyle w:val="16"/>
            </w:pPr>
            <w:r>
              <w:t>政府性基金                  预算拨款</w:t>
            </w:r>
          </w:p>
        </w:tc>
        <w:tc>
          <w:tcPr>
            <w:tcW w:w="2381" w:type="dxa"/>
            <w:vAlign w:val="center"/>
          </w:tcPr>
          <w:p>
            <w:pPr>
              <w:pStyle w:val="16"/>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6"/>
            </w:pPr>
            <w:r>
              <w:t>栏次</w:t>
            </w:r>
          </w:p>
        </w:tc>
        <w:tc>
          <w:tcPr>
            <w:tcW w:w="3798" w:type="dxa"/>
            <w:vAlign w:val="center"/>
          </w:tcPr>
          <w:p>
            <w:pPr>
              <w:pStyle w:val="16"/>
            </w:pPr>
            <w:r>
              <w:t>1</w:t>
            </w:r>
          </w:p>
        </w:tc>
        <w:tc>
          <w:tcPr>
            <w:tcW w:w="2382" w:type="dxa"/>
            <w:vAlign w:val="center"/>
          </w:tcPr>
          <w:p>
            <w:pPr>
              <w:pStyle w:val="16"/>
            </w:pPr>
            <w:r>
              <w:t>2</w:t>
            </w:r>
          </w:p>
        </w:tc>
        <w:tc>
          <w:tcPr>
            <w:tcW w:w="2381" w:type="dxa"/>
            <w:vAlign w:val="center"/>
          </w:tcPr>
          <w:p>
            <w:pPr>
              <w:pStyle w:val="16"/>
            </w:pPr>
            <w:r>
              <w:t>3</w:t>
            </w:r>
          </w:p>
        </w:tc>
        <w:tc>
          <w:tcPr>
            <w:tcW w:w="2381" w:type="dxa"/>
            <w:vAlign w:val="center"/>
          </w:tcPr>
          <w:p>
            <w:pPr>
              <w:pStyle w:val="16"/>
            </w:pPr>
            <w:r>
              <w:t>4</w:t>
            </w:r>
          </w:p>
        </w:tc>
        <w:tc>
          <w:tcPr>
            <w:tcW w:w="2381"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8"/>
              <w:rPr>
                <w:rFonts w:hint="eastAsia" w:eastAsia="方正书宋_GBK"/>
                <w:lang w:val="en-US" w:eastAsia="zh-CN"/>
              </w:rPr>
            </w:pPr>
            <w:r>
              <w:rPr>
                <w:rFonts w:hint="eastAsia"/>
                <w:lang w:val="en-US" w:eastAsia="zh-CN"/>
              </w:rPr>
              <w:t>1</w:t>
            </w:r>
          </w:p>
        </w:tc>
        <w:tc>
          <w:tcPr>
            <w:tcW w:w="3798" w:type="dxa"/>
            <w:vAlign w:val="center"/>
          </w:tcPr>
          <w:p>
            <w:pPr>
              <w:pStyle w:val="19"/>
              <w:ind w:firstLine="0" w:firstLineChars="0"/>
              <w:rPr>
                <w:rFonts w:ascii="方正书宋_GBK" w:hAnsi="方正书宋_GBK" w:eastAsia="方正书宋_GBK" w:cs="方正书宋_GBK"/>
                <w:b/>
                <w:sz w:val="21"/>
                <w:szCs w:val="24"/>
                <w:lang w:val="en-US" w:eastAsia="uk-UA" w:bidi="ar-SA"/>
              </w:rPr>
            </w:pPr>
            <w:r>
              <w:t>“三公”经费小计</w:t>
            </w:r>
          </w:p>
        </w:tc>
        <w:tc>
          <w:tcPr>
            <w:tcW w:w="2382" w:type="dxa"/>
            <w:vAlign w:val="center"/>
          </w:tcPr>
          <w:p>
            <w:pPr>
              <w:pStyle w:val="20"/>
              <w:ind w:firstLine="0" w:firstLineChars="0"/>
              <w:rPr>
                <w:rFonts w:ascii="方正书宋_GBK" w:hAnsi="方正书宋_GBK" w:eastAsia="方正书宋_GBK" w:cs="方正书宋_GBK"/>
                <w:b/>
                <w:sz w:val="21"/>
                <w:szCs w:val="24"/>
                <w:lang w:val="en-US" w:eastAsia="uk-UA" w:bidi="ar-SA"/>
              </w:rPr>
            </w:pPr>
            <w:r>
              <w:t>2.50</w:t>
            </w:r>
          </w:p>
        </w:tc>
        <w:tc>
          <w:tcPr>
            <w:tcW w:w="2381" w:type="dxa"/>
            <w:vAlign w:val="center"/>
          </w:tcPr>
          <w:p>
            <w:pPr>
              <w:pStyle w:val="20"/>
              <w:ind w:firstLine="0" w:firstLineChars="0"/>
              <w:rPr>
                <w:rFonts w:ascii="方正书宋_GBK" w:hAnsi="方正书宋_GBK" w:eastAsia="方正书宋_GBK" w:cs="方正书宋_GBK"/>
                <w:b/>
                <w:sz w:val="21"/>
                <w:szCs w:val="24"/>
                <w:lang w:val="en-US" w:eastAsia="uk-UA" w:bidi="ar-SA"/>
              </w:rPr>
            </w:pPr>
            <w:r>
              <w:t>2.50</w:t>
            </w:r>
          </w:p>
        </w:tc>
        <w:tc>
          <w:tcPr>
            <w:tcW w:w="2381" w:type="dxa"/>
            <w:vAlign w:val="center"/>
          </w:tcPr>
          <w:p>
            <w:pPr>
              <w:pStyle w:val="10"/>
            </w:pPr>
          </w:p>
        </w:tc>
        <w:tc>
          <w:tcPr>
            <w:tcW w:w="238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8"/>
              <w:rPr>
                <w:rFonts w:hint="eastAsia" w:eastAsia="方正书宋_GBK"/>
                <w:lang w:val="en-US" w:eastAsia="zh-CN"/>
              </w:rPr>
            </w:pPr>
            <w:r>
              <w:rPr>
                <w:rFonts w:hint="eastAsia"/>
                <w:lang w:val="en-US" w:eastAsia="zh-CN"/>
              </w:rPr>
              <w:t>2</w:t>
            </w:r>
          </w:p>
        </w:tc>
        <w:tc>
          <w:tcPr>
            <w:tcW w:w="3798" w:type="dxa"/>
            <w:vAlign w:val="center"/>
          </w:tcPr>
          <w:p>
            <w:pPr>
              <w:pStyle w:val="17"/>
              <w:ind w:firstLine="0" w:firstLineChars="0"/>
              <w:rPr>
                <w:rFonts w:ascii="方正书宋_GBK" w:hAnsi="方正书宋_GBK" w:eastAsia="方正书宋_GBK" w:cs="方正书宋_GBK"/>
                <w:sz w:val="21"/>
                <w:szCs w:val="24"/>
                <w:lang w:val="en-US" w:eastAsia="uk-UA" w:bidi="ar-SA"/>
              </w:rPr>
            </w:pPr>
            <w:r>
              <w:t>一、因公出国（境）费</w:t>
            </w:r>
          </w:p>
        </w:tc>
        <w:tc>
          <w:tcPr>
            <w:tcW w:w="2382" w:type="dxa"/>
            <w:vAlign w:val="center"/>
          </w:tcPr>
          <w:p>
            <w:pPr>
              <w:pStyle w:val="10"/>
              <w:ind w:firstLine="0" w:firstLineChars="0"/>
              <w:rPr>
                <w:rFonts w:ascii="方正书宋_GBK" w:hAnsi="方正书宋_GBK" w:eastAsia="方正书宋_GBK" w:cs="方正书宋_GBK"/>
                <w:sz w:val="21"/>
                <w:szCs w:val="24"/>
                <w:lang w:val="en-US" w:eastAsia="uk-UA" w:bidi="ar-SA"/>
              </w:rPr>
            </w:pPr>
          </w:p>
        </w:tc>
        <w:tc>
          <w:tcPr>
            <w:tcW w:w="2381" w:type="dxa"/>
            <w:vAlign w:val="center"/>
          </w:tcPr>
          <w:p>
            <w:pPr>
              <w:pStyle w:val="10"/>
              <w:ind w:firstLine="0" w:firstLineChars="0"/>
              <w:rPr>
                <w:rFonts w:ascii="方正书宋_GBK" w:hAnsi="方正书宋_GBK" w:eastAsia="方正书宋_GBK" w:cs="方正书宋_GBK"/>
                <w:sz w:val="21"/>
                <w:szCs w:val="24"/>
                <w:lang w:val="en-US" w:eastAsia="uk-UA" w:bidi="ar-SA"/>
              </w:rPr>
            </w:pPr>
          </w:p>
        </w:tc>
        <w:tc>
          <w:tcPr>
            <w:tcW w:w="2381" w:type="dxa"/>
            <w:vAlign w:val="center"/>
          </w:tcPr>
          <w:p>
            <w:pPr>
              <w:pStyle w:val="10"/>
            </w:pPr>
          </w:p>
        </w:tc>
        <w:tc>
          <w:tcPr>
            <w:tcW w:w="238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8"/>
              <w:rPr>
                <w:rFonts w:hint="eastAsia" w:eastAsia="方正书宋_GBK"/>
                <w:lang w:val="en-US" w:eastAsia="zh-CN"/>
              </w:rPr>
            </w:pPr>
            <w:r>
              <w:rPr>
                <w:rFonts w:hint="eastAsia"/>
                <w:lang w:val="en-US" w:eastAsia="zh-CN"/>
              </w:rPr>
              <w:t>3</w:t>
            </w:r>
          </w:p>
        </w:tc>
        <w:tc>
          <w:tcPr>
            <w:tcW w:w="3798" w:type="dxa"/>
            <w:vAlign w:val="center"/>
          </w:tcPr>
          <w:p>
            <w:pPr>
              <w:pStyle w:val="17"/>
              <w:ind w:firstLine="0" w:firstLineChars="0"/>
              <w:rPr>
                <w:rFonts w:ascii="方正书宋_GBK" w:hAnsi="方正书宋_GBK" w:eastAsia="方正书宋_GBK" w:cs="方正书宋_GBK"/>
                <w:sz w:val="21"/>
                <w:szCs w:val="24"/>
                <w:lang w:val="en-US" w:eastAsia="uk-UA" w:bidi="ar-SA"/>
              </w:rPr>
            </w:pPr>
            <w:r>
              <w:t>二、公务用车购置及运维费</w:t>
            </w:r>
          </w:p>
        </w:tc>
        <w:tc>
          <w:tcPr>
            <w:tcW w:w="2382" w:type="dxa"/>
            <w:vAlign w:val="center"/>
          </w:tcPr>
          <w:p>
            <w:pPr>
              <w:pStyle w:val="10"/>
              <w:ind w:firstLine="0" w:firstLineChars="0"/>
              <w:rPr>
                <w:rFonts w:ascii="方正书宋_GBK" w:hAnsi="方正书宋_GBK" w:eastAsia="方正书宋_GBK" w:cs="方正书宋_GBK"/>
                <w:sz w:val="21"/>
                <w:szCs w:val="24"/>
                <w:lang w:val="en-US" w:eastAsia="uk-UA" w:bidi="ar-SA"/>
              </w:rPr>
            </w:pPr>
          </w:p>
        </w:tc>
        <w:tc>
          <w:tcPr>
            <w:tcW w:w="2381" w:type="dxa"/>
            <w:vAlign w:val="center"/>
          </w:tcPr>
          <w:p>
            <w:pPr>
              <w:pStyle w:val="10"/>
              <w:ind w:firstLine="0" w:firstLineChars="0"/>
              <w:rPr>
                <w:rFonts w:ascii="方正书宋_GBK" w:hAnsi="方正书宋_GBK" w:eastAsia="方正书宋_GBK" w:cs="方正书宋_GBK"/>
                <w:sz w:val="21"/>
                <w:szCs w:val="24"/>
                <w:lang w:val="en-US" w:eastAsia="uk-UA" w:bidi="ar-SA"/>
              </w:rPr>
            </w:pPr>
          </w:p>
        </w:tc>
        <w:tc>
          <w:tcPr>
            <w:tcW w:w="2381" w:type="dxa"/>
            <w:vAlign w:val="center"/>
          </w:tcPr>
          <w:p>
            <w:pPr>
              <w:pStyle w:val="10"/>
            </w:pPr>
          </w:p>
        </w:tc>
        <w:tc>
          <w:tcPr>
            <w:tcW w:w="238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8"/>
              <w:rPr>
                <w:rFonts w:hint="eastAsia" w:eastAsia="方正书宋_GBK"/>
                <w:lang w:val="en-US" w:eastAsia="zh-CN"/>
              </w:rPr>
            </w:pPr>
            <w:r>
              <w:rPr>
                <w:rFonts w:hint="eastAsia"/>
                <w:lang w:val="en-US" w:eastAsia="zh-CN"/>
              </w:rPr>
              <w:t>4</w:t>
            </w:r>
          </w:p>
        </w:tc>
        <w:tc>
          <w:tcPr>
            <w:tcW w:w="3798" w:type="dxa"/>
            <w:vAlign w:val="center"/>
          </w:tcPr>
          <w:p>
            <w:pPr>
              <w:pStyle w:val="17"/>
              <w:ind w:firstLine="0" w:firstLineChars="0"/>
              <w:rPr>
                <w:rFonts w:ascii="方正书宋_GBK" w:hAnsi="方正书宋_GBK" w:eastAsia="方正书宋_GBK" w:cs="方正书宋_GBK"/>
                <w:sz w:val="21"/>
                <w:szCs w:val="24"/>
                <w:lang w:val="en-US" w:eastAsia="uk-UA" w:bidi="ar-SA"/>
              </w:rPr>
            </w:pPr>
            <w:r>
              <w:t xml:space="preserve">    其中：公务用车购置费</w:t>
            </w:r>
          </w:p>
        </w:tc>
        <w:tc>
          <w:tcPr>
            <w:tcW w:w="2382" w:type="dxa"/>
            <w:vAlign w:val="center"/>
          </w:tcPr>
          <w:p>
            <w:pPr>
              <w:pStyle w:val="10"/>
              <w:ind w:firstLine="0" w:firstLineChars="0"/>
              <w:rPr>
                <w:rFonts w:ascii="方正书宋_GBK" w:hAnsi="方正书宋_GBK" w:eastAsia="方正书宋_GBK" w:cs="方正书宋_GBK"/>
                <w:sz w:val="21"/>
                <w:szCs w:val="24"/>
                <w:lang w:val="en-US" w:eastAsia="uk-UA" w:bidi="ar-SA"/>
              </w:rPr>
            </w:pPr>
          </w:p>
        </w:tc>
        <w:tc>
          <w:tcPr>
            <w:tcW w:w="2381" w:type="dxa"/>
            <w:vAlign w:val="center"/>
          </w:tcPr>
          <w:p>
            <w:pPr>
              <w:pStyle w:val="10"/>
              <w:ind w:firstLine="0" w:firstLineChars="0"/>
              <w:rPr>
                <w:rFonts w:ascii="方正书宋_GBK" w:hAnsi="方正书宋_GBK" w:eastAsia="方正书宋_GBK" w:cs="方正书宋_GBK"/>
                <w:sz w:val="21"/>
                <w:szCs w:val="24"/>
                <w:lang w:val="en-US" w:eastAsia="uk-UA" w:bidi="ar-SA"/>
              </w:rPr>
            </w:pPr>
          </w:p>
        </w:tc>
        <w:tc>
          <w:tcPr>
            <w:tcW w:w="2381" w:type="dxa"/>
            <w:vAlign w:val="center"/>
          </w:tcPr>
          <w:p>
            <w:pPr>
              <w:pStyle w:val="10"/>
            </w:pPr>
          </w:p>
        </w:tc>
        <w:tc>
          <w:tcPr>
            <w:tcW w:w="238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8"/>
              <w:rPr>
                <w:rFonts w:hint="eastAsia" w:eastAsia="方正书宋_GBK"/>
                <w:lang w:val="en-US" w:eastAsia="zh-CN"/>
              </w:rPr>
            </w:pPr>
            <w:r>
              <w:rPr>
                <w:rFonts w:hint="eastAsia"/>
                <w:lang w:val="en-US" w:eastAsia="zh-CN"/>
              </w:rPr>
              <w:t>5</w:t>
            </w:r>
          </w:p>
        </w:tc>
        <w:tc>
          <w:tcPr>
            <w:tcW w:w="3798" w:type="dxa"/>
            <w:vAlign w:val="center"/>
          </w:tcPr>
          <w:p>
            <w:pPr>
              <w:pStyle w:val="17"/>
              <w:ind w:firstLine="0" w:firstLineChars="0"/>
              <w:rPr>
                <w:rFonts w:ascii="方正书宋_GBK" w:hAnsi="方正书宋_GBK" w:eastAsia="方正书宋_GBK" w:cs="方正书宋_GBK"/>
                <w:sz w:val="21"/>
                <w:szCs w:val="24"/>
                <w:lang w:val="en-US" w:eastAsia="uk-UA" w:bidi="ar-SA"/>
              </w:rPr>
            </w:pPr>
            <w:r>
              <w:t xml:space="preserve">          公务用车运行维护费</w:t>
            </w:r>
          </w:p>
        </w:tc>
        <w:tc>
          <w:tcPr>
            <w:tcW w:w="2382" w:type="dxa"/>
            <w:vAlign w:val="center"/>
          </w:tcPr>
          <w:p>
            <w:pPr>
              <w:pStyle w:val="10"/>
              <w:ind w:firstLine="0" w:firstLineChars="0"/>
              <w:rPr>
                <w:rFonts w:ascii="方正书宋_GBK" w:hAnsi="方正书宋_GBK" w:eastAsia="方正书宋_GBK" w:cs="方正书宋_GBK"/>
                <w:sz w:val="21"/>
                <w:szCs w:val="24"/>
                <w:lang w:val="en-US" w:eastAsia="uk-UA" w:bidi="ar-SA"/>
              </w:rPr>
            </w:pPr>
          </w:p>
        </w:tc>
        <w:tc>
          <w:tcPr>
            <w:tcW w:w="2381" w:type="dxa"/>
            <w:vAlign w:val="center"/>
          </w:tcPr>
          <w:p>
            <w:pPr>
              <w:pStyle w:val="10"/>
              <w:ind w:firstLine="0" w:firstLineChars="0"/>
              <w:rPr>
                <w:rFonts w:ascii="方正书宋_GBK" w:hAnsi="方正书宋_GBK" w:eastAsia="方正书宋_GBK" w:cs="方正书宋_GBK"/>
                <w:sz w:val="21"/>
                <w:szCs w:val="24"/>
                <w:lang w:val="en-US" w:eastAsia="uk-UA" w:bidi="ar-SA"/>
              </w:rPr>
            </w:pPr>
          </w:p>
        </w:tc>
        <w:tc>
          <w:tcPr>
            <w:tcW w:w="2381" w:type="dxa"/>
            <w:vAlign w:val="center"/>
          </w:tcPr>
          <w:p>
            <w:pPr>
              <w:pStyle w:val="10"/>
            </w:pPr>
          </w:p>
        </w:tc>
        <w:tc>
          <w:tcPr>
            <w:tcW w:w="238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tcPr>
          <w:p>
            <w:pPr>
              <w:pStyle w:val="18"/>
              <w:rPr>
                <w:rFonts w:hint="eastAsia" w:eastAsia="方正书宋_GBK"/>
                <w:lang w:val="en-US" w:eastAsia="zh-CN"/>
              </w:rPr>
            </w:pPr>
            <w:r>
              <w:rPr>
                <w:rFonts w:hint="eastAsia"/>
                <w:lang w:val="en-US" w:eastAsia="zh-CN"/>
              </w:rPr>
              <w:t>6</w:t>
            </w:r>
          </w:p>
        </w:tc>
        <w:tc>
          <w:tcPr>
            <w:tcW w:w="3798" w:type="dxa"/>
            <w:vAlign w:val="center"/>
          </w:tcPr>
          <w:p>
            <w:pPr>
              <w:pStyle w:val="17"/>
              <w:ind w:firstLine="0" w:firstLineChars="0"/>
              <w:rPr>
                <w:rFonts w:ascii="方正书宋_GBK" w:hAnsi="方正书宋_GBK" w:eastAsia="方正书宋_GBK" w:cs="方正书宋_GBK"/>
                <w:sz w:val="21"/>
                <w:szCs w:val="24"/>
                <w:lang w:val="en-US" w:eastAsia="uk-UA" w:bidi="ar-SA"/>
              </w:rPr>
            </w:pPr>
            <w:r>
              <w:t>三、公务接待费</w:t>
            </w:r>
          </w:p>
        </w:tc>
        <w:tc>
          <w:tcPr>
            <w:tcW w:w="2382" w:type="dxa"/>
            <w:vAlign w:val="center"/>
          </w:tcPr>
          <w:p>
            <w:pPr>
              <w:pStyle w:val="10"/>
              <w:ind w:firstLine="0" w:firstLineChars="0"/>
              <w:rPr>
                <w:rFonts w:ascii="方正书宋_GBK" w:hAnsi="方正书宋_GBK" w:eastAsia="方正书宋_GBK" w:cs="方正书宋_GBK"/>
                <w:sz w:val="21"/>
                <w:szCs w:val="24"/>
                <w:lang w:val="en-US" w:eastAsia="uk-UA" w:bidi="ar-SA"/>
              </w:rPr>
            </w:pPr>
            <w:r>
              <w:t>2.50</w:t>
            </w:r>
          </w:p>
        </w:tc>
        <w:tc>
          <w:tcPr>
            <w:tcW w:w="2381" w:type="dxa"/>
            <w:vAlign w:val="center"/>
          </w:tcPr>
          <w:p>
            <w:pPr>
              <w:pStyle w:val="10"/>
              <w:ind w:firstLine="0" w:firstLineChars="0"/>
              <w:rPr>
                <w:rFonts w:ascii="方正书宋_GBK" w:hAnsi="方正书宋_GBK" w:eastAsia="方正书宋_GBK" w:cs="方正书宋_GBK"/>
                <w:sz w:val="21"/>
                <w:szCs w:val="24"/>
                <w:lang w:val="en-US" w:eastAsia="uk-UA" w:bidi="ar-SA"/>
              </w:rPr>
            </w:pPr>
            <w:r>
              <w:t>2.50</w:t>
            </w:r>
          </w:p>
        </w:tc>
        <w:tc>
          <w:tcPr>
            <w:tcW w:w="2381" w:type="dxa"/>
          </w:tcPr>
          <w:p>
            <w:pPr>
              <w:pStyle w:val="10"/>
            </w:pPr>
          </w:p>
        </w:tc>
        <w:tc>
          <w:tcPr>
            <w:tcW w:w="2381" w:type="dxa"/>
          </w:tcPr>
          <w:p>
            <w:pPr>
              <w:pStyle w:val="10"/>
            </w:pPr>
          </w:p>
        </w:tc>
      </w:tr>
    </w:tbl>
    <w:p>
      <w:pPr>
        <w:spacing w:before="0" w:after="0" w:line="240" w:lineRule="auto"/>
        <w:ind w:firstLine="0"/>
        <w:jc w:val="center"/>
        <w:outlineLvl w:val="4"/>
        <w:rPr>
          <w:rFonts w:ascii="方正小标宋_GBK" w:eastAsia="方正小标宋_GBK" w:cs="方正小标宋_GBK"/>
          <w:b w:val="0"/>
          <w:color w:val="000000"/>
          <w:sz w:val="44"/>
        </w:rPr>
      </w:pPr>
    </w:p>
    <w:p>
      <w:pPr>
        <w:spacing w:before="0" w:after="0" w:line="240" w:lineRule="auto"/>
        <w:ind w:firstLine="0"/>
        <w:jc w:val="center"/>
        <w:outlineLvl w:val="4"/>
        <w:rPr>
          <w:rFonts w:ascii="方正小标宋_GBK" w:eastAsia="方正小标宋_GBK" w:cs="方正小标宋_GBK"/>
          <w:b w:val="0"/>
          <w:color w:val="000000"/>
          <w:sz w:val="44"/>
        </w:rPr>
      </w:pPr>
    </w:p>
    <w:p>
      <w:pPr>
        <w:spacing w:before="0" w:after="0" w:line="240" w:lineRule="auto"/>
        <w:ind w:firstLine="0"/>
        <w:jc w:val="center"/>
        <w:outlineLvl w:val="4"/>
        <w:rPr>
          <w:rFonts w:ascii="方正小标宋_GBK" w:eastAsia="方正小标宋_GBK" w:cs="方正小标宋_GBK"/>
          <w:b w:val="0"/>
          <w:color w:val="000000"/>
          <w:sz w:val="44"/>
        </w:rPr>
      </w:pPr>
    </w:p>
    <w:p>
      <w:pPr>
        <w:spacing w:before="0" w:after="0" w:line="240" w:lineRule="auto"/>
        <w:ind w:firstLine="0"/>
        <w:jc w:val="center"/>
        <w:outlineLvl w:val="4"/>
        <w:rPr>
          <w:rFonts w:ascii="方正小标宋_GBK" w:eastAsia="方正小标宋_GBK" w:cs="方正小标宋_GBK"/>
          <w:b w:val="0"/>
          <w:color w:val="000000"/>
          <w:sz w:val="44"/>
        </w:rPr>
      </w:pPr>
    </w:p>
    <w:p>
      <w:pPr>
        <w:spacing w:before="0" w:after="0" w:line="240" w:lineRule="auto"/>
        <w:ind w:firstLine="0"/>
        <w:jc w:val="center"/>
        <w:outlineLvl w:val="4"/>
        <w:rPr>
          <w:rFonts w:ascii="方正小标宋_GBK" w:eastAsia="方正小标宋_GBK" w:cs="方正小标宋_GBK"/>
          <w:b w:val="0"/>
          <w:color w:val="000000"/>
          <w:sz w:val="44"/>
        </w:rPr>
      </w:pPr>
    </w:p>
    <w:p>
      <w:pPr>
        <w:spacing w:before="0" w:after="0" w:line="240" w:lineRule="auto"/>
        <w:ind w:firstLine="0"/>
        <w:jc w:val="center"/>
        <w:outlineLvl w:val="4"/>
      </w:pPr>
      <w:r>
        <w:rPr>
          <w:rFonts w:ascii="方正小标宋_GBK" w:eastAsia="方正小标宋_GBK" w:cs="方正小标宋_GBK"/>
          <w:b w:val="0"/>
          <w:color w:val="000000"/>
          <w:sz w:val="44"/>
        </w:rPr>
        <w:t>衡水市生态环境局安平县分局2023年单位预算信息公开情况说明</w:t>
      </w:r>
    </w:p>
    <w:p>
      <w:pPr>
        <w:spacing w:before="0" w:after="0" w:line="500" w:lineRule="exact"/>
        <w:ind w:firstLine="560"/>
        <w:jc w:val="left"/>
        <w:outlineLvl w:val="9"/>
      </w:pPr>
      <w:r>
        <w:rPr>
          <w:rFonts w:ascii="Times New Roman" w:hAnsi="Times New Roman" w:eastAsia="方正仿宋_GBK" w:cs="Times New Roman"/>
          <w:b w:val="0"/>
          <w:color w:val="000000"/>
          <w:sz w:val="28"/>
        </w:rPr>
        <w:t>按照《</w:t>
      </w:r>
      <w:r>
        <w:rPr>
          <w:rFonts w:hint="eastAsia" w:eastAsia="方正仿宋_GBK" w:cs="Times New Roman"/>
          <w:b w:val="0"/>
          <w:color w:val="000000"/>
          <w:sz w:val="28"/>
          <w:lang w:eastAsia="zh-CN"/>
        </w:rPr>
        <w:t>中华人民共和国预算法</w:t>
      </w:r>
      <w:r>
        <w:rPr>
          <w:rFonts w:ascii="Times New Roman" w:hAnsi="Times New Roman" w:eastAsia="方正仿宋_GBK" w:cs="Times New Roman"/>
          <w:b w:val="0"/>
          <w:color w:val="000000"/>
          <w:sz w:val="28"/>
        </w:rPr>
        <w:t>》、《地方预决算公开操作规程》和《关于进一步推进预算公开工作的实施意见》规定，现将衡水市生态环境局安平县分局2023年单位预算公开如下：</w:t>
      </w:r>
    </w:p>
    <w:p>
      <w:pPr>
        <w:spacing w:before="10" w:after="10" w:line="240" w:lineRule="auto"/>
        <w:ind w:firstLine="640"/>
        <w:jc w:val="left"/>
        <w:outlineLvl w:val="5"/>
      </w:pPr>
      <w:r>
        <w:rPr>
          <w:rFonts w:ascii="黑体" w:eastAsia="黑体" w:cs="黑体"/>
          <w:color w:val="000000"/>
          <w:sz w:val="32"/>
        </w:rPr>
        <w:t>一、单位职责及机构设置情况</w:t>
      </w:r>
    </w:p>
    <w:p>
      <w:pPr>
        <w:spacing w:before="0" w:after="0" w:line="500" w:lineRule="exact"/>
        <w:ind w:firstLine="560"/>
        <w:jc w:val="left"/>
        <w:outlineLvl w:val="9"/>
      </w:pPr>
      <w:r>
        <w:rPr>
          <w:rFonts w:ascii="Times New Roman" w:hAnsi="Times New Roman" w:eastAsia="方正仿宋_GBK" w:cs="Times New Roman"/>
          <w:b w:val="0"/>
          <w:color w:val="000000"/>
          <w:sz w:val="28"/>
        </w:rPr>
        <w:t>按照《</w:t>
      </w:r>
      <w:r>
        <w:rPr>
          <w:rFonts w:hint="eastAsia" w:eastAsia="方正仿宋_GBK" w:cs="Times New Roman"/>
          <w:b w:val="0"/>
          <w:color w:val="000000"/>
          <w:sz w:val="28"/>
          <w:lang w:eastAsia="zh-CN"/>
        </w:rPr>
        <w:t>中华人民共和国预算法</w:t>
      </w:r>
      <w:r>
        <w:rPr>
          <w:rFonts w:ascii="Times New Roman" w:hAnsi="Times New Roman" w:eastAsia="方正仿宋_GBK" w:cs="Times New Roman"/>
          <w:b w:val="0"/>
          <w:color w:val="000000"/>
          <w:sz w:val="28"/>
        </w:rPr>
        <w:t>》、《地方预决算公开操作规程》和《关于进一步推进预算公开工作的实施意见》规定，现将衡水市生态环境局安平县分局2023年单位预算公开如下：</w:t>
      </w:r>
    </w:p>
    <w:p>
      <w:pPr>
        <w:pStyle w:val="22"/>
      </w:pPr>
      <w:r>
        <w:rPr>
          <w:rFonts w:ascii="方正楷体_GBK" w:hAnsi="方正楷体_GBK" w:eastAsia="方正楷体_GBK" w:cs="方正楷体_GBK"/>
          <w:b/>
          <w:color w:val="000000"/>
          <w:sz w:val="32"/>
        </w:rPr>
        <w:t>单位职责：</w:t>
      </w:r>
      <w:r>
        <w:rPr>
          <w:rFonts w:hint="eastAsia"/>
        </w:rPr>
        <w:t>我</w:t>
      </w:r>
      <w:r>
        <w:rPr>
          <w:rFonts w:hint="eastAsia"/>
          <w:lang w:eastAsia="zh-CN"/>
        </w:rPr>
        <w:t>单位</w:t>
      </w:r>
      <w:r>
        <w:rPr>
          <w:rFonts w:hint="eastAsia"/>
        </w:rPr>
        <w:t>是安平县在环境保护方面的职责机构，经县政府批准成立。主要职责有：</w:t>
      </w:r>
    </w:p>
    <w:p>
      <w:pPr>
        <w:pStyle w:val="22"/>
      </w:pPr>
      <w:r>
        <w:rPr>
          <w:rFonts w:hint="eastAsia"/>
          <w:lang w:eastAsia="zh-CN"/>
        </w:rPr>
        <w:t>（一）</w:t>
      </w:r>
      <w:r>
        <w:rPr>
          <w:rFonts w:hint="eastAsia"/>
        </w:rPr>
        <w:t>贯彻实施国家环境保护法律、法规和规章，制定本辖区环境保护规划和计划，参与制定本县经济和社会发展规划；</w:t>
      </w:r>
    </w:p>
    <w:p>
      <w:pPr>
        <w:pStyle w:val="22"/>
      </w:pPr>
      <w:r>
        <w:rPr>
          <w:rFonts w:hint="eastAsia"/>
          <w:lang w:eastAsia="zh-CN"/>
        </w:rPr>
        <w:t>（二）</w:t>
      </w:r>
      <w:r>
        <w:rPr>
          <w:rFonts w:hint="eastAsia"/>
        </w:rPr>
        <w:t>贯彻执行环境保护有关标准、技术规范；</w:t>
      </w:r>
    </w:p>
    <w:p>
      <w:pPr>
        <w:pStyle w:val="22"/>
      </w:pPr>
      <w:r>
        <w:rPr>
          <w:rFonts w:hint="eastAsia"/>
          <w:lang w:eastAsia="zh-CN"/>
        </w:rPr>
        <w:t>（三）</w:t>
      </w:r>
      <w:r>
        <w:rPr>
          <w:rFonts w:hint="eastAsia"/>
        </w:rPr>
        <w:t>监督管理辖区内污染物、污染源的防治工作，调查处理辖区内环境污染纠纷、重大环境污染事故和生态破坏事件；</w:t>
      </w:r>
    </w:p>
    <w:p>
      <w:pPr>
        <w:pStyle w:val="22"/>
      </w:pPr>
      <w:r>
        <w:rPr>
          <w:rFonts w:hint="eastAsia"/>
          <w:lang w:eastAsia="zh-CN"/>
        </w:rPr>
        <w:t>（四）</w:t>
      </w:r>
      <w:r>
        <w:rPr>
          <w:rFonts w:hint="eastAsia"/>
        </w:rPr>
        <w:t>管理辖区内自然环境保护工作，监督辖区内对生态环境有影响的资源开发活动；</w:t>
      </w:r>
    </w:p>
    <w:p>
      <w:pPr>
        <w:pStyle w:val="22"/>
      </w:pPr>
      <w:r>
        <w:rPr>
          <w:rFonts w:hint="eastAsia"/>
          <w:lang w:eastAsia="zh-CN"/>
        </w:rPr>
        <w:t>（五）</w:t>
      </w:r>
      <w:r>
        <w:rPr>
          <w:rFonts w:hint="eastAsia"/>
        </w:rPr>
        <w:t>负责辖区内环境管理制度的实施、审批开发建设项目、技术改造项目和区域开发建设的环境影响评价；</w:t>
      </w:r>
    </w:p>
    <w:p>
      <w:pPr>
        <w:pStyle w:val="22"/>
      </w:pPr>
      <w:r>
        <w:rPr>
          <w:rFonts w:hint="eastAsia"/>
          <w:lang w:eastAsia="zh-CN"/>
        </w:rPr>
        <w:t>（六）</w:t>
      </w:r>
      <w:r>
        <w:rPr>
          <w:rFonts w:hint="eastAsia"/>
        </w:rPr>
        <w:t>负责辖区内环境保护目标责任制和环境综合整治定量考核工作；</w:t>
      </w:r>
    </w:p>
    <w:p>
      <w:pPr>
        <w:pStyle w:val="22"/>
      </w:pPr>
      <w:r>
        <w:rPr>
          <w:rFonts w:hint="eastAsia"/>
          <w:lang w:eastAsia="zh-CN"/>
        </w:rPr>
        <w:t>（七）</w:t>
      </w:r>
      <w:r>
        <w:rPr>
          <w:rFonts w:hint="eastAsia"/>
        </w:rPr>
        <w:t>负责管理辖区内环境监测工作；</w:t>
      </w:r>
    </w:p>
    <w:p>
      <w:pPr>
        <w:pStyle w:val="22"/>
      </w:pPr>
      <w:r>
        <w:rPr>
          <w:rFonts w:hint="eastAsia"/>
          <w:lang w:eastAsia="zh-CN"/>
        </w:rPr>
        <w:t>（八）</w:t>
      </w:r>
      <w:r>
        <w:rPr>
          <w:rFonts w:hint="eastAsia"/>
        </w:rPr>
        <w:t>负责辖区内环境保护宣传教育工作，环保队伍建设工作和本系统在职人员岗位培训工作及环保科研工作；</w:t>
      </w:r>
    </w:p>
    <w:p>
      <w:pPr>
        <w:pStyle w:val="22"/>
      </w:pPr>
      <w:r>
        <w:rPr>
          <w:rFonts w:hint="eastAsia"/>
          <w:lang w:eastAsia="zh-CN"/>
        </w:rPr>
        <w:t>（九）</w:t>
      </w:r>
      <w:r>
        <w:rPr>
          <w:rFonts w:hint="eastAsia"/>
        </w:rPr>
        <w:t>承办县人大、政协有关环境保护的议案、提案，处理群众来信来访；</w:t>
      </w:r>
    </w:p>
    <w:p>
      <w:pPr>
        <w:pStyle w:val="22"/>
      </w:pPr>
      <w:r>
        <w:rPr>
          <w:rFonts w:hint="eastAsia"/>
          <w:lang w:eastAsia="zh-CN"/>
        </w:rPr>
        <w:t>（十）</w:t>
      </w:r>
      <w:r>
        <w:rPr>
          <w:rFonts w:hint="eastAsia"/>
        </w:rPr>
        <w:t>承办县委、</w:t>
      </w:r>
      <w:r>
        <w:rPr>
          <w:rFonts w:hint="eastAsia"/>
          <w:lang w:val="en-US" w:eastAsia="zh-CN"/>
        </w:rPr>
        <w:t>县</w:t>
      </w:r>
      <w:r>
        <w:rPr>
          <w:rFonts w:hint="eastAsia"/>
        </w:rPr>
        <w:t>政府交办的其他事项。</w:t>
      </w:r>
    </w:p>
    <w:p>
      <w:pPr>
        <w:spacing w:before="0" w:after="0" w:line="240" w:lineRule="auto"/>
        <w:ind w:firstLine="640"/>
        <w:jc w:val="left"/>
        <w:outlineLvl w:val="9"/>
        <w:rPr>
          <w:rFonts w:hint="eastAsia" w:eastAsia="方正楷体_GBK"/>
          <w:lang w:val="en-US" w:eastAsia="zh-CN"/>
        </w:rPr>
      </w:pPr>
    </w:p>
    <w:p>
      <w:pPr>
        <w:pStyle w:val="30"/>
      </w:pPr>
    </w:p>
    <w:p>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11"/>
        <w:tblW w:w="1355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386"/>
        <w:gridCol w:w="3390"/>
        <w:gridCol w:w="3390"/>
        <w:gridCol w:w="339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45" w:hRule="atLeast"/>
          <w:tblHeader/>
          <w:jc w:val="center"/>
        </w:trPr>
        <w:tc>
          <w:tcPr>
            <w:tcW w:w="3386" w:type="dxa"/>
            <w:vAlign w:val="center"/>
          </w:tcPr>
          <w:p>
            <w:pPr>
              <w:pStyle w:val="16"/>
              <w:rPr>
                <w:sz w:val="24"/>
                <w:szCs w:val="24"/>
              </w:rPr>
            </w:pPr>
            <w:r>
              <w:rPr>
                <w:sz w:val="24"/>
                <w:szCs w:val="24"/>
              </w:rPr>
              <w:t>单位名称</w:t>
            </w:r>
          </w:p>
        </w:tc>
        <w:tc>
          <w:tcPr>
            <w:tcW w:w="3390" w:type="dxa"/>
            <w:vAlign w:val="center"/>
          </w:tcPr>
          <w:p>
            <w:pPr>
              <w:pStyle w:val="16"/>
              <w:rPr>
                <w:sz w:val="24"/>
                <w:szCs w:val="24"/>
              </w:rPr>
            </w:pPr>
            <w:r>
              <w:rPr>
                <w:sz w:val="24"/>
                <w:szCs w:val="24"/>
              </w:rPr>
              <w:t>单位性质</w:t>
            </w:r>
          </w:p>
        </w:tc>
        <w:tc>
          <w:tcPr>
            <w:tcW w:w="3390" w:type="dxa"/>
            <w:vAlign w:val="center"/>
          </w:tcPr>
          <w:p>
            <w:pPr>
              <w:pStyle w:val="16"/>
              <w:rPr>
                <w:sz w:val="24"/>
                <w:szCs w:val="24"/>
              </w:rPr>
            </w:pPr>
            <w:r>
              <w:rPr>
                <w:sz w:val="24"/>
                <w:szCs w:val="24"/>
              </w:rPr>
              <w:t>单位规格</w:t>
            </w:r>
          </w:p>
        </w:tc>
        <w:tc>
          <w:tcPr>
            <w:tcW w:w="3390" w:type="dxa"/>
            <w:vAlign w:val="center"/>
          </w:tcPr>
          <w:p>
            <w:pPr>
              <w:pStyle w:val="16"/>
              <w:rPr>
                <w:sz w:val="24"/>
                <w:szCs w:val="24"/>
              </w:rPr>
            </w:pPr>
            <w:r>
              <w:rPr>
                <w:sz w:val="24"/>
                <w:szCs w:val="24"/>
              </w:rP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3" w:hRule="atLeast"/>
          <w:jc w:val="center"/>
        </w:trPr>
        <w:tc>
          <w:tcPr>
            <w:tcW w:w="3386" w:type="dxa"/>
            <w:vAlign w:val="center"/>
          </w:tcPr>
          <w:p>
            <w:pPr>
              <w:pStyle w:val="17"/>
              <w:rPr>
                <w:sz w:val="24"/>
                <w:szCs w:val="24"/>
              </w:rPr>
            </w:pPr>
            <w:r>
              <w:rPr>
                <w:sz w:val="24"/>
                <w:szCs w:val="24"/>
              </w:rPr>
              <w:t>衡水市生态环境局安平县分局</w:t>
            </w:r>
          </w:p>
        </w:tc>
        <w:tc>
          <w:tcPr>
            <w:tcW w:w="3390" w:type="dxa"/>
            <w:vAlign w:val="center"/>
          </w:tcPr>
          <w:p>
            <w:pPr>
              <w:pStyle w:val="18"/>
              <w:rPr>
                <w:sz w:val="24"/>
                <w:szCs w:val="24"/>
              </w:rPr>
            </w:pPr>
            <w:r>
              <w:rPr>
                <w:sz w:val="24"/>
                <w:szCs w:val="24"/>
              </w:rPr>
              <w:t>行政</w:t>
            </w:r>
          </w:p>
        </w:tc>
        <w:tc>
          <w:tcPr>
            <w:tcW w:w="3390" w:type="dxa"/>
            <w:vAlign w:val="center"/>
          </w:tcPr>
          <w:p>
            <w:pPr>
              <w:pStyle w:val="18"/>
              <w:rPr>
                <w:sz w:val="24"/>
                <w:szCs w:val="24"/>
              </w:rPr>
            </w:pPr>
            <w:r>
              <w:rPr>
                <w:sz w:val="24"/>
                <w:szCs w:val="24"/>
              </w:rPr>
              <w:t>正科级</w:t>
            </w:r>
          </w:p>
        </w:tc>
        <w:tc>
          <w:tcPr>
            <w:tcW w:w="3390" w:type="dxa"/>
            <w:vAlign w:val="center"/>
          </w:tcPr>
          <w:p>
            <w:pPr>
              <w:pStyle w:val="18"/>
              <w:rPr>
                <w:sz w:val="24"/>
                <w:szCs w:val="24"/>
              </w:rPr>
            </w:pPr>
            <w:r>
              <w:rPr>
                <w:sz w:val="24"/>
                <w:szCs w:val="24"/>
              </w:rPr>
              <w:t>财政拨款</w:t>
            </w:r>
          </w:p>
        </w:tc>
      </w:tr>
    </w:tbl>
    <w:p>
      <w:pPr>
        <w:spacing w:before="10" w:after="10" w:line="240" w:lineRule="auto"/>
        <w:ind w:firstLine="640"/>
        <w:jc w:val="left"/>
        <w:outlineLvl w:val="5"/>
      </w:pPr>
      <w:r>
        <w:rPr>
          <w:rFonts w:ascii="黑体" w:hAnsi="黑体" w:eastAsia="黑体" w:cs="黑体"/>
          <w:color w:val="000000"/>
          <w:sz w:val="32"/>
        </w:rPr>
        <w:t>二、单位预算安排的总体情况</w:t>
      </w:r>
    </w:p>
    <w:p>
      <w:pPr>
        <w:spacing w:before="0" w:after="0" w:line="500" w:lineRule="exact"/>
        <w:ind w:firstLine="560"/>
        <w:jc w:val="left"/>
        <w:outlineLvl w:val="9"/>
      </w:pPr>
      <w:r>
        <w:rPr>
          <w:rFonts w:ascii="Times New Roman" w:hAnsi="Times New Roman" w:eastAsia="方正仿宋_GBK" w:cs="Times New Roman"/>
          <w:b w:val="0"/>
          <w:color w:val="000000"/>
          <w:sz w:val="28"/>
        </w:rPr>
        <w:t>按照预算管理有关规定，目前我单位预算的编制实行综合预算管理，即全部收入和支出都反映在预算中。</w:t>
      </w:r>
    </w:p>
    <w:p>
      <w:pPr>
        <w:pStyle w:val="23"/>
        <w:rPr>
          <w:rFonts w:hint="eastAsia" w:ascii="Times New Roman" w:hAnsi="Times New Roman" w:cs="Times New Roman"/>
          <w:lang w:val="zh-CN"/>
        </w:rPr>
      </w:pPr>
      <w:r>
        <w:rPr>
          <w:rFonts w:hint="eastAsia" w:ascii="Times New Roman" w:hAnsi="Times New Roman" w:cs="Times New Roman"/>
          <w:lang w:val="zh-CN"/>
        </w:rPr>
        <w:t>1.收入说明</w:t>
      </w:r>
    </w:p>
    <w:p>
      <w:pPr>
        <w:spacing w:before="0" w:after="0" w:line="500" w:lineRule="exact"/>
        <w:ind w:firstLine="560"/>
        <w:jc w:val="left"/>
        <w:outlineLvl w:val="9"/>
        <w:rPr>
          <w:rFonts w:hint="default" w:ascii="Times New Roman" w:hAnsi="Times New Roman" w:eastAsia="方正仿宋_GBK" w:cs="Times New Roman"/>
          <w:color w:val="000000"/>
          <w:sz w:val="28"/>
          <w:lang w:val="en-US" w:eastAsia="zh-CN"/>
        </w:rPr>
      </w:pPr>
      <w:r>
        <w:rPr>
          <w:rFonts w:hint="eastAsia" w:ascii="Times New Roman" w:hAnsi="Times New Roman" w:eastAsia="方正仿宋_GBK" w:cs="Times New Roman"/>
          <w:color w:val="000000"/>
          <w:sz w:val="28"/>
          <w:lang w:val="zh-CN"/>
        </w:rPr>
        <w:t>反映本</w:t>
      </w:r>
      <w:r>
        <w:rPr>
          <w:rFonts w:hint="eastAsia" w:ascii="Times New Roman" w:hAnsi="Times New Roman" w:eastAsia="方正仿宋_GBK" w:cs="Times New Roman"/>
          <w:color w:val="000000"/>
          <w:sz w:val="28"/>
          <w:lang w:val="en-US" w:eastAsia="zh-CN"/>
        </w:rPr>
        <w:t>单位</w:t>
      </w:r>
      <w:r>
        <w:rPr>
          <w:rFonts w:hint="eastAsia" w:ascii="Times New Roman" w:hAnsi="Times New Roman" w:eastAsia="方正仿宋_GBK" w:cs="Times New Roman"/>
          <w:color w:val="000000"/>
          <w:sz w:val="28"/>
          <w:lang w:val="zh-CN"/>
        </w:rPr>
        <w:t>当年全部收入。202</w:t>
      </w:r>
      <w:r>
        <w:rPr>
          <w:rFonts w:hint="eastAsia" w:ascii="Times New Roman" w:hAnsi="Times New Roman" w:eastAsia="方正仿宋_GBK" w:cs="Times New Roman"/>
          <w:color w:val="000000"/>
          <w:sz w:val="28"/>
          <w:lang w:val="en-US" w:eastAsia="zh-CN"/>
        </w:rPr>
        <w:t>3</w:t>
      </w:r>
      <w:r>
        <w:rPr>
          <w:rFonts w:hint="eastAsia" w:ascii="Times New Roman" w:hAnsi="Times New Roman" w:eastAsia="方正仿宋_GBK" w:cs="Times New Roman"/>
          <w:color w:val="000000"/>
          <w:sz w:val="28"/>
          <w:lang w:val="zh-CN"/>
        </w:rPr>
        <w:t>年预算收入</w:t>
      </w:r>
      <w:r>
        <w:rPr>
          <w:rFonts w:hint="eastAsia" w:eastAsia="方正仿宋_GBK" w:cs="Times New Roman"/>
          <w:color w:val="000000"/>
          <w:sz w:val="28"/>
          <w:lang w:val="en-US" w:eastAsia="zh-CN"/>
        </w:rPr>
        <w:t>2344.07</w:t>
      </w:r>
      <w:r>
        <w:rPr>
          <w:rFonts w:hint="eastAsia" w:ascii="Times New Roman" w:hAnsi="Times New Roman" w:eastAsia="方正仿宋_GBK" w:cs="Times New Roman"/>
          <w:color w:val="000000"/>
          <w:sz w:val="28"/>
          <w:lang w:val="zh-CN"/>
        </w:rPr>
        <w:t>万元，其中：一般公共预算收入</w:t>
      </w:r>
      <w:r>
        <w:rPr>
          <w:rFonts w:hint="eastAsia" w:eastAsia="方正仿宋_GBK" w:cs="Times New Roman"/>
          <w:color w:val="000000"/>
          <w:sz w:val="28"/>
          <w:lang w:val="en-US" w:eastAsia="zh-CN"/>
        </w:rPr>
        <w:t>2336.55</w:t>
      </w:r>
      <w:r>
        <w:rPr>
          <w:rFonts w:hint="eastAsia" w:ascii="Times New Roman" w:hAnsi="Times New Roman" w:eastAsia="方正仿宋_GBK" w:cs="Times New Roman"/>
          <w:color w:val="000000"/>
          <w:sz w:val="28"/>
          <w:lang w:val="zh-CN"/>
        </w:rPr>
        <w:t>万元，基金预算收入0万元，</w:t>
      </w:r>
      <w:r>
        <w:rPr>
          <w:rFonts w:hint="eastAsia" w:ascii="Times New Roman" w:hAnsi="Times New Roman" w:eastAsia="方正仿宋_GBK" w:cs="Times New Roman"/>
          <w:color w:val="000000"/>
          <w:sz w:val="28"/>
          <w:lang w:val="en-US" w:eastAsia="zh-CN"/>
        </w:rPr>
        <w:t>国有资本经营预算收入0万元，</w:t>
      </w:r>
      <w:r>
        <w:rPr>
          <w:rFonts w:hint="eastAsia" w:ascii="Times New Roman" w:hAnsi="Times New Roman" w:eastAsia="方正仿宋_GBK" w:cs="Times New Roman"/>
          <w:color w:val="000000"/>
          <w:sz w:val="28"/>
          <w:lang w:val="zh-CN"/>
        </w:rPr>
        <w:t>财政专户核拨收入0万元，</w:t>
      </w:r>
      <w:r>
        <w:rPr>
          <w:rFonts w:hint="eastAsia" w:ascii="Times New Roman" w:hAnsi="Times New Roman" w:eastAsia="方正仿宋_GBK" w:cs="Times New Roman"/>
          <w:color w:val="000000"/>
          <w:sz w:val="28"/>
          <w:lang w:val="en-US" w:eastAsia="zh-CN"/>
        </w:rPr>
        <w:t>单位资金收入0万元，上年结转结余7.52万元。</w:t>
      </w:r>
    </w:p>
    <w:p>
      <w:pPr>
        <w:pStyle w:val="23"/>
        <w:rPr>
          <w:rFonts w:hint="eastAsia"/>
        </w:rPr>
      </w:pPr>
      <w:r>
        <w:rPr>
          <w:rFonts w:hint="eastAsia"/>
        </w:rPr>
        <w:t>2.支出说明</w:t>
      </w:r>
    </w:p>
    <w:p>
      <w:pPr>
        <w:pStyle w:val="23"/>
        <w:rPr>
          <w:rFonts w:hint="eastAsia"/>
        </w:rPr>
      </w:pPr>
      <w:r>
        <w:rPr>
          <w:rFonts w:hint="eastAsia"/>
          <w:lang w:val="en-US" w:eastAsia="zh-CN"/>
        </w:rPr>
        <w:t>收支预算总表支出栏、基本支出表按经济分类和支出功能分类科目编制，反应衡水市生态环境局安平县分局年度单位预算中支出预算的总体情况。</w:t>
      </w:r>
      <w:r>
        <w:rPr>
          <w:rFonts w:hint="eastAsia"/>
        </w:rPr>
        <w:t>202</w:t>
      </w:r>
      <w:r>
        <w:rPr>
          <w:rFonts w:hint="eastAsia"/>
          <w:lang w:val="en-US" w:eastAsia="zh-CN"/>
        </w:rPr>
        <w:t>3</w:t>
      </w:r>
      <w:r>
        <w:rPr>
          <w:rFonts w:hint="eastAsia"/>
        </w:rPr>
        <w:t>年支出预算</w:t>
      </w:r>
      <w:r>
        <w:rPr>
          <w:rFonts w:hint="eastAsia"/>
          <w:lang w:val="en-US" w:eastAsia="zh-CN"/>
        </w:rPr>
        <w:t>2344.07</w:t>
      </w:r>
      <w:r>
        <w:rPr>
          <w:rFonts w:hint="eastAsia"/>
        </w:rPr>
        <w:t>万元，其中基本支出</w:t>
      </w:r>
      <w:r>
        <w:rPr>
          <w:rFonts w:hint="eastAsia"/>
          <w:lang w:val="en-US" w:eastAsia="zh-CN"/>
        </w:rPr>
        <w:t>211.71</w:t>
      </w:r>
      <w:r>
        <w:rPr>
          <w:rFonts w:hint="eastAsia"/>
        </w:rPr>
        <w:t>万元，包括人员经费</w:t>
      </w:r>
      <w:r>
        <w:rPr>
          <w:rFonts w:hint="eastAsia"/>
          <w:lang w:val="en-US" w:eastAsia="zh-CN"/>
        </w:rPr>
        <w:t>196.93</w:t>
      </w:r>
      <w:r>
        <w:rPr>
          <w:rFonts w:hint="eastAsia"/>
        </w:rPr>
        <w:t>万元和日常公用经费</w:t>
      </w:r>
      <w:r>
        <w:rPr>
          <w:rFonts w:hint="eastAsia"/>
          <w:lang w:val="en-US" w:eastAsia="zh-CN"/>
        </w:rPr>
        <w:t>14.78</w:t>
      </w:r>
      <w:r>
        <w:rPr>
          <w:rFonts w:hint="eastAsia"/>
        </w:rPr>
        <w:t>万元；项目支出</w:t>
      </w:r>
      <w:r>
        <w:rPr>
          <w:rFonts w:hint="eastAsia"/>
          <w:lang w:val="en-US" w:eastAsia="zh-CN"/>
        </w:rPr>
        <w:t>2132.36</w:t>
      </w:r>
      <w:r>
        <w:rPr>
          <w:rFonts w:hint="eastAsia"/>
        </w:rPr>
        <w:t>万元，主要为围绕我局三定方案和承担的市委市政府及省厅重点工作任务部署，重点保障深入打好打赢污染防治攻坚战，积极推进碳达峰、碳中和任务目标，安排的大气、水、土壤、执法、监测、信息、应急等生态环境保护项目支出。</w:t>
      </w:r>
    </w:p>
    <w:p>
      <w:pPr>
        <w:pStyle w:val="23"/>
        <w:rPr>
          <w:rFonts w:hint="eastAsia"/>
        </w:rPr>
      </w:pPr>
      <w:r>
        <w:rPr>
          <w:rFonts w:hint="eastAsia"/>
        </w:rPr>
        <w:t>3.比上年增减情况</w:t>
      </w:r>
    </w:p>
    <w:p>
      <w:pPr>
        <w:pStyle w:val="23"/>
      </w:pPr>
      <w:r>
        <w:rPr>
          <w:rFonts w:hint="eastAsia"/>
        </w:rPr>
        <w:t>202</w:t>
      </w:r>
      <w:r>
        <w:rPr>
          <w:rFonts w:hint="eastAsia"/>
          <w:lang w:val="en-US" w:eastAsia="zh-CN"/>
        </w:rPr>
        <w:t>3</w:t>
      </w:r>
      <w:r>
        <w:rPr>
          <w:rFonts w:hint="eastAsia"/>
        </w:rPr>
        <w:t>年预算支出安排</w:t>
      </w:r>
      <w:r>
        <w:rPr>
          <w:rFonts w:hint="eastAsia"/>
          <w:lang w:val="en-US" w:eastAsia="zh-CN"/>
        </w:rPr>
        <w:t>2344.07万元，</w:t>
      </w:r>
      <w:r>
        <w:rPr>
          <w:rFonts w:hint="eastAsia"/>
        </w:rPr>
        <w:t>较202</w:t>
      </w:r>
      <w:r>
        <w:rPr>
          <w:rFonts w:hint="eastAsia"/>
          <w:lang w:val="en-US" w:eastAsia="zh-CN"/>
        </w:rPr>
        <w:t>2</w:t>
      </w:r>
      <w:r>
        <w:rPr>
          <w:rFonts w:hint="eastAsia"/>
        </w:rPr>
        <w:t>年预算</w:t>
      </w:r>
      <w:r>
        <w:rPr>
          <w:rFonts w:hint="eastAsia"/>
          <w:lang w:val="en-US" w:eastAsia="zh-CN"/>
        </w:rPr>
        <w:t>增加252.85</w:t>
      </w:r>
      <w:r>
        <w:rPr>
          <w:rFonts w:hint="eastAsia"/>
        </w:rPr>
        <w:t>万元，其中：基本支出</w:t>
      </w:r>
      <w:r>
        <w:rPr>
          <w:rFonts w:hint="eastAsia"/>
          <w:lang w:val="en-US" w:eastAsia="zh-CN"/>
        </w:rPr>
        <w:t>增加57.21</w:t>
      </w:r>
      <w:r>
        <w:rPr>
          <w:rFonts w:hint="eastAsia"/>
        </w:rPr>
        <w:t>万元，主要为</w:t>
      </w:r>
      <w:r>
        <w:rPr>
          <w:rFonts w:hint="eastAsia"/>
          <w:lang w:val="en-US" w:eastAsia="zh-CN"/>
        </w:rPr>
        <w:t>工资普调及社保基数调整，增加人员经费支出</w:t>
      </w:r>
      <w:r>
        <w:rPr>
          <w:rFonts w:hint="eastAsia"/>
        </w:rPr>
        <w:t>；项目支出</w:t>
      </w:r>
      <w:r>
        <w:rPr>
          <w:rFonts w:hint="eastAsia"/>
          <w:lang w:val="en-US" w:eastAsia="zh-CN"/>
        </w:rPr>
        <w:t>增加195.64</w:t>
      </w:r>
      <w:r>
        <w:rPr>
          <w:rFonts w:hint="eastAsia"/>
        </w:rPr>
        <w:t>万元，主要为</w:t>
      </w:r>
      <w:r>
        <w:rPr>
          <w:rFonts w:hint="eastAsia"/>
          <w:lang w:val="en-US" w:eastAsia="zh-CN"/>
        </w:rPr>
        <w:t>增加</w:t>
      </w:r>
      <w:r>
        <w:rPr>
          <w:rFonts w:hint="eastAsia"/>
          <w:lang w:eastAsia="zh-CN"/>
        </w:rPr>
        <w:t>自收自支人员</w:t>
      </w:r>
      <w:r>
        <w:rPr>
          <w:rFonts w:hint="eastAsia"/>
          <w:lang w:val="en-US" w:eastAsia="zh-CN"/>
        </w:rPr>
        <w:t>及社会保障经费</w:t>
      </w:r>
      <w:r>
        <w:rPr>
          <w:rFonts w:hint="eastAsia"/>
          <w:lang w:eastAsia="zh-CN"/>
        </w:rPr>
        <w:t>项目支出</w:t>
      </w:r>
      <w:r>
        <w:rPr>
          <w:rFonts w:hint="eastAsia"/>
        </w:rPr>
        <w:t>。</w:t>
      </w:r>
    </w:p>
    <w:p>
      <w:pPr>
        <w:spacing w:before="10" w:after="10" w:line="240" w:lineRule="auto"/>
        <w:ind w:firstLine="640"/>
        <w:jc w:val="left"/>
        <w:outlineLvl w:val="5"/>
      </w:pPr>
      <w:r>
        <w:rPr>
          <w:rFonts w:ascii="黑体" w:hAnsi="黑体" w:eastAsia="黑体" w:cs="黑体"/>
          <w:color w:val="000000"/>
          <w:sz w:val="32"/>
        </w:rPr>
        <w:t>三、机关运行经费安排情况</w:t>
      </w:r>
    </w:p>
    <w:p>
      <w:pPr>
        <w:pStyle w:val="32"/>
      </w:pPr>
      <w:r>
        <w:rPr>
          <w:rFonts w:hint="eastAsia"/>
        </w:rPr>
        <w:t>202</w:t>
      </w:r>
      <w:r>
        <w:rPr>
          <w:rFonts w:hint="eastAsia"/>
          <w:lang w:val="en-US" w:eastAsia="zh-CN"/>
        </w:rPr>
        <w:t>3</w:t>
      </w:r>
      <w:r>
        <w:rPr>
          <w:rFonts w:hint="eastAsia"/>
        </w:rPr>
        <w:t>年，我</w:t>
      </w:r>
      <w:r>
        <w:rPr>
          <w:rFonts w:hint="eastAsia"/>
          <w:lang w:eastAsia="zh-CN"/>
        </w:rPr>
        <w:t>单位</w:t>
      </w:r>
      <w:r>
        <w:rPr>
          <w:rFonts w:hint="eastAsia"/>
        </w:rPr>
        <w:t>机关运行经费共计安排</w:t>
      </w:r>
      <w:r>
        <w:rPr>
          <w:rFonts w:hint="eastAsia"/>
          <w:lang w:val="en-US" w:eastAsia="zh-CN"/>
        </w:rPr>
        <w:t>14.78</w:t>
      </w:r>
      <w:r>
        <w:rPr>
          <w:rFonts w:hint="eastAsia"/>
        </w:rPr>
        <w:t>万元，主要用于日常维修、办公用房水电费、办公用房取暖费、办公用房物业管理费等日常运行支出。</w:t>
      </w:r>
    </w:p>
    <w:p>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pPr>
        <w:pStyle w:val="25"/>
      </w:pPr>
      <w:r>
        <w:rPr>
          <w:rFonts w:hint="eastAsia"/>
        </w:rPr>
        <w:t>202</w:t>
      </w:r>
      <w:r>
        <w:rPr>
          <w:rFonts w:hint="eastAsia"/>
          <w:lang w:val="en-US" w:eastAsia="zh-CN"/>
        </w:rPr>
        <w:t>3</w:t>
      </w:r>
      <w:r>
        <w:rPr>
          <w:rFonts w:hint="eastAsia"/>
        </w:rPr>
        <w:t>年，我</w:t>
      </w:r>
      <w:r>
        <w:rPr>
          <w:rFonts w:hint="eastAsia"/>
          <w:lang w:eastAsia="zh-CN"/>
        </w:rPr>
        <w:t>单位</w:t>
      </w:r>
      <w:r>
        <w:rPr>
          <w:rFonts w:hint="eastAsia"/>
        </w:rPr>
        <w:t>财政拨款“三公”经费预算安排</w:t>
      </w:r>
      <w:r>
        <w:rPr>
          <w:rFonts w:hint="eastAsia"/>
          <w:lang w:val="en-US" w:eastAsia="zh-CN"/>
        </w:rPr>
        <w:t>2.5</w:t>
      </w:r>
      <w:r>
        <w:rPr>
          <w:rFonts w:hint="eastAsia"/>
        </w:rPr>
        <w:t>万元，其中因公出国（境）费0万元；公务用车购置及运维</w:t>
      </w:r>
      <w:r>
        <w:rPr>
          <w:rFonts w:hint="eastAsia"/>
          <w:lang w:val="en-US" w:eastAsia="zh-CN"/>
        </w:rPr>
        <w:t>0</w:t>
      </w:r>
      <w:r>
        <w:rPr>
          <w:rFonts w:hint="eastAsia"/>
        </w:rPr>
        <w:t>万元（其中：公务用车购置费为0万元，公务用车运维费</w:t>
      </w:r>
      <w:r>
        <w:rPr>
          <w:rFonts w:hint="eastAsia"/>
          <w:lang w:val="en-US" w:eastAsia="zh-CN"/>
        </w:rPr>
        <w:t>0</w:t>
      </w:r>
      <w:r>
        <w:rPr>
          <w:rFonts w:hint="eastAsia"/>
        </w:rPr>
        <w:t>万元)；公务接待费</w:t>
      </w:r>
      <w:r>
        <w:rPr>
          <w:rFonts w:hint="eastAsia"/>
          <w:lang w:val="en-US" w:eastAsia="zh-CN"/>
        </w:rPr>
        <w:t>2.5</w:t>
      </w:r>
      <w:r>
        <w:rPr>
          <w:rFonts w:hint="eastAsia"/>
        </w:rPr>
        <w:t>万元。与202</w:t>
      </w:r>
      <w:r>
        <w:rPr>
          <w:rFonts w:hint="eastAsia"/>
          <w:lang w:val="en-US" w:eastAsia="zh-CN"/>
        </w:rPr>
        <w:t>2</w:t>
      </w:r>
      <w:r>
        <w:rPr>
          <w:rFonts w:hint="eastAsia"/>
        </w:rPr>
        <w:t>年相比减少</w:t>
      </w:r>
      <w:r>
        <w:rPr>
          <w:rFonts w:hint="eastAsia"/>
          <w:lang w:val="en-US" w:eastAsia="zh-CN"/>
        </w:rPr>
        <w:t>1.7</w:t>
      </w:r>
      <w:r>
        <w:rPr>
          <w:rFonts w:hint="eastAsia"/>
        </w:rPr>
        <w:t>万元，减少的原因为</w:t>
      </w:r>
      <w:r>
        <w:rPr>
          <w:rFonts w:hint="eastAsia"/>
          <w:lang w:val="en-US" w:eastAsia="zh-CN"/>
        </w:rPr>
        <w:t>我单位公车交政府办（车改办）统一集中管理使用</w:t>
      </w:r>
      <w:r>
        <w:rPr>
          <w:rFonts w:hint="eastAsia"/>
        </w:rPr>
        <w:t>。</w:t>
      </w:r>
    </w:p>
    <w:p>
      <w:pPr>
        <w:spacing w:before="10" w:after="10" w:line="240" w:lineRule="auto"/>
        <w:ind w:firstLine="640"/>
        <w:jc w:val="left"/>
        <w:outlineLvl w:val="5"/>
        <w:sectPr>
          <w:pgSz w:w="16840" w:h="11900" w:orient="landscape"/>
          <w:pgMar w:top="1361" w:right="1020" w:bottom="1361" w:left="1020" w:header="720" w:footer="720" w:gutter="0"/>
          <w:pgNumType w:fmt="decimal"/>
          <w:cols w:space="720" w:num="1"/>
          <w:docGrid w:linePitch="326" w:charSpace="0"/>
        </w:sectPr>
      </w:pPr>
      <w:r>
        <w:rPr>
          <w:rFonts w:ascii="黑体" w:eastAsia="黑体" w:cs="黑体"/>
          <w:color w:val="000000"/>
          <w:sz w:val="32"/>
        </w:rPr>
        <w:t>五、预算绩效信息</w:t>
      </w:r>
    </w:p>
    <w:p>
      <w:pPr>
        <w:spacing w:before="0" w:after="0"/>
        <w:ind w:firstLine="560"/>
        <w:jc w:val="left"/>
        <w:outlineLvl w:val="9"/>
      </w:pPr>
      <w:r>
        <w:rPr>
          <w:rFonts w:ascii="方正仿宋_GBK" w:eastAsia="方正仿宋_GBK" w:cs="方正仿宋_GBK"/>
          <w:b/>
          <w:color w:val="000000"/>
          <w:sz w:val="28"/>
        </w:rPr>
        <w:t>1、安平县分局办公设备购置绩效目标表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1.为更新办公设备购置，改善工作环境，提高工作效率，确保各项业务工作谋划到位，顺利开展</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办公家具和办公设备购置数量（台</w:t>
            </w:r>
          </w:p>
        </w:tc>
        <w:tc>
          <w:tcPr>
            <w:tcW w:w="2835" w:type="dxa"/>
            <w:vAlign w:val="center"/>
          </w:tcPr>
          <w:p>
            <w:pPr>
              <w:pStyle w:val="17"/>
            </w:pPr>
            <w:r>
              <w:t>办公家具和办公设备购置数量（台/件/辆/套）</w:t>
            </w:r>
          </w:p>
        </w:tc>
        <w:tc>
          <w:tcPr>
            <w:tcW w:w="2551" w:type="dxa"/>
            <w:vAlign w:val="center"/>
          </w:tcPr>
          <w:p>
            <w:pPr>
              <w:pStyle w:val="17"/>
            </w:pPr>
            <w:r>
              <w:t>≥8台</w:t>
            </w:r>
          </w:p>
        </w:tc>
        <w:tc>
          <w:tcPr>
            <w:tcW w:w="2268" w:type="dxa"/>
            <w:vAlign w:val="center"/>
          </w:tcPr>
          <w:p>
            <w:pPr>
              <w:pStyle w:val="17"/>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购置仪器设备合格率</w:t>
            </w:r>
          </w:p>
        </w:tc>
        <w:tc>
          <w:tcPr>
            <w:tcW w:w="2835" w:type="dxa"/>
            <w:vAlign w:val="center"/>
          </w:tcPr>
          <w:p>
            <w:pPr>
              <w:pStyle w:val="17"/>
            </w:pPr>
            <w:r>
              <w:t>购置仪器设备合格率</w:t>
            </w:r>
          </w:p>
        </w:tc>
        <w:tc>
          <w:tcPr>
            <w:tcW w:w="2551" w:type="dxa"/>
            <w:vAlign w:val="center"/>
          </w:tcPr>
          <w:p>
            <w:pPr>
              <w:pStyle w:val="17"/>
            </w:pPr>
            <w:r>
              <w:t>≥90百分比</w:t>
            </w:r>
          </w:p>
        </w:tc>
        <w:tc>
          <w:tcPr>
            <w:tcW w:w="2268" w:type="dxa"/>
            <w:vAlign w:val="center"/>
          </w:tcPr>
          <w:p>
            <w:pPr>
              <w:pStyle w:val="17"/>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年度资金计划按时完成率</w:t>
            </w:r>
          </w:p>
        </w:tc>
        <w:tc>
          <w:tcPr>
            <w:tcW w:w="2835" w:type="dxa"/>
            <w:vAlign w:val="center"/>
          </w:tcPr>
          <w:p>
            <w:pPr>
              <w:pStyle w:val="17"/>
            </w:pPr>
            <w:r>
              <w:t>年度资金计划按时完成率</w:t>
            </w:r>
          </w:p>
        </w:tc>
        <w:tc>
          <w:tcPr>
            <w:tcW w:w="2551" w:type="dxa"/>
            <w:vAlign w:val="center"/>
          </w:tcPr>
          <w:p>
            <w:pPr>
              <w:pStyle w:val="17"/>
            </w:pPr>
            <w:r>
              <w:t>≥100%</w:t>
            </w:r>
          </w:p>
        </w:tc>
        <w:tc>
          <w:tcPr>
            <w:tcW w:w="2268" w:type="dxa"/>
            <w:vAlign w:val="center"/>
          </w:tcPr>
          <w:p>
            <w:pPr>
              <w:pStyle w:val="17"/>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资金成本</w:t>
            </w:r>
          </w:p>
        </w:tc>
        <w:tc>
          <w:tcPr>
            <w:tcW w:w="2835" w:type="dxa"/>
            <w:vAlign w:val="center"/>
          </w:tcPr>
          <w:p>
            <w:pPr>
              <w:pStyle w:val="17"/>
            </w:pPr>
            <w:r>
              <w:t>资金成本</w:t>
            </w:r>
          </w:p>
        </w:tc>
        <w:tc>
          <w:tcPr>
            <w:tcW w:w="2551" w:type="dxa"/>
            <w:vAlign w:val="center"/>
          </w:tcPr>
          <w:p>
            <w:pPr>
              <w:pStyle w:val="17"/>
            </w:pPr>
            <w:r>
              <w:t>≤8万元</w:t>
            </w:r>
          </w:p>
        </w:tc>
        <w:tc>
          <w:tcPr>
            <w:tcW w:w="2268" w:type="dxa"/>
            <w:vAlign w:val="center"/>
          </w:tcPr>
          <w:p>
            <w:pPr>
              <w:pStyle w:val="17"/>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效益指标</w:t>
            </w:r>
          </w:p>
        </w:tc>
        <w:tc>
          <w:tcPr>
            <w:tcW w:w="2268" w:type="dxa"/>
            <w:vAlign w:val="center"/>
          </w:tcPr>
          <w:p>
            <w:pPr>
              <w:pStyle w:val="17"/>
            </w:pPr>
            <w:r>
              <w:t>社会效益指标</w:t>
            </w:r>
          </w:p>
        </w:tc>
        <w:tc>
          <w:tcPr>
            <w:tcW w:w="2835" w:type="dxa"/>
            <w:vAlign w:val="center"/>
          </w:tcPr>
          <w:p>
            <w:pPr>
              <w:pStyle w:val="17"/>
            </w:pPr>
            <w:r>
              <w:t>提供优质服务</w:t>
            </w:r>
          </w:p>
        </w:tc>
        <w:tc>
          <w:tcPr>
            <w:tcW w:w="2835" w:type="dxa"/>
            <w:vAlign w:val="center"/>
          </w:tcPr>
          <w:p>
            <w:pPr>
              <w:pStyle w:val="17"/>
            </w:pPr>
            <w:r>
              <w:t>提供优质服务</w:t>
            </w:r>
          </w:p>
        </w:tc>
        <w:tc>
          <w:tcPr>
            <w:tcW w:w="2551" w:type="dxa"/>
            <w:vAlign w:val="center"/>
          </w:tcPr>
          <w:p>
            <w:pPr>
              <w:pStyle w:val="17"/>
            </w:pPr>
            <w:r>
              <w:t>调动工作人员积极性</w:t>
            </w:r>
          </w:p>
        </w:tc>
        <w:tc>
          <w:tcPr>
            <w:tcW w:w="2268" w:type="dxa"/>
            <w:vAlign w:val="center"/>
          </w:tcPr>
          <w:p>
            <w:pPr>
              <w:pStyle w:val="17"/>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相关人员满意度</w:t>
            </w:r>
          </w:p>
        </w:tc>
        <w:tc>
          <w:tcPr>
            <w:tcW w:w="2835" w:type="dxa"/>
            <w:vAlign w:val="center"/>
          </w:tcPr>
          <w:p>
            <w:pPr>
              <w:pStyle w:val="17"/>
            </w:pPr>
            <w:r>
              <w:t>达到预期满意度指标值</w:t>
            </w:r>
          </w:p>
        </w:tc>
        <w:tc>
          <w:tcPr>
            <w:tcW w:w="2551" w:type="dxa"/>
            <w:vAlign w:val="center"/>
          </w:tcPr>
          <w:p>
            <w:pPr>
              <w:pStyle w:val="17"/>
            </w:pPr>
            <w:r>
              <w:t>≥95%</w:t>
            </w:r>
          </w:p>
        </w:tc>
        <w:tc>
          <w:tcPr>
            <w:tcW w:w="2268" w:type="dxa"/>
            <w:vAlign w:val="center"/>
          </w:tcPr>
          <w:p>
            <w:pPr>
              <w:pStyle w:val="17"/>
            </w:pPr>
            <w:r>
              <w:t>依据文件要求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2、安平县分局事业发展经费绩效目标表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1.为改善空气质量，保障环保工作正常运行，支持环保事业发展，确保环保工作顺利进行保障资金及时拨付到位。</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保障人员数量</w:t>
            </w:r>
          </w:p>
        </w:tc>
        <w:tc>
          <w:tcPr>
            <w:tcW w:w="2835" w:type="dxa"/>
            <w:vAlign w:val="center"/>
          </w:tcPr>
          <w:p>
            <w:pPr>
              <w:pStyle w:val="17"/>
            </w:pPr>
            <w:r>
              <w:t>本单位在编的使用公用经费保障的人员数量</w:t>
            </w:r>
          </w:p>
        </w:tc>
        <w:tc>
          <w:tcPr>
            <w:tcW w:w="2551" w:type="dxa"/>
            <w:vAlign w:val="center"/>
          </w:tcPr>
          <w:p>
            <w:pPr>
              <w:pStyle w:val="17"/>
            </w:pPr>
            <w:r>
              <w:t>本单位在编的使用公用经费保障的人员数量178人</w:t>
            </w:r>
          </w:p>
        </w:tc>
        <w:tc>
          <w:tcPr>
            <w:tcW w:w="2268" w:type="dxa"/>
            <w:vAlign w:val="center"/>
          </w:tcPr>
          <w:p>
            <w:pPr>
              <w:pStyle w:val="17"/>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使用合规性</w:t>
            </w:r>
          </w:p>
        </w:tc>
        <w:tc>
          <w:tcPr>
            <w:tcW w:w="2835" w:type="dxa"/>
            <w:vAlign w:val="center"/>
          </w:tcPr>
          <w:p>
            <w:pPr>
              <w:pStyle w:val="17"/>
            </w:pPr>
            <w:r>
              <w:t>使用是否合规</w:t>
            </w:r>
          </w:p>
        </w:tc>
        <w:tc>
          <w:tcPr>
            <w:tcW w:w="2551" w:type="dxa"/>
            <w:vAlign w:val="center"/>
          </w:tcPr>
          <w:p>
            <w:pPr>
              <w:pStyle w:val="17"/>
            </w:pPr>
            <w:r>
              <w:t>合规使用</w:t>
            </w:r>
          </w:p>
        </w:tc>
        <w:tc>
          <w:tcPr>
            <w:tcW w:w="2268" w:type="dxa"/>
            <w:vAlign w:val="center"/>
          </w:tcPr>
          <w:p>
            <w:pPr>
              <w:pStyle w:val="17"/>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使用成本可控</w:t>
            </w:r>
          </w:p>
        </w:tc>
        <w:tc>
          <w:tcPr>
            <w:tcW w:w="2835" w:type="dxa"/>
            <w:vAlign w:val="center"/>
          </w:tcPr>
          <w:p>
            <w:pPr>
              <w:pStyle w:val="17"/>
            </w:pPr>
            <w:r>
              <w:t>是否有效控制使用成本</w:t>
            </w:r>
          </w:p>
        </w:tc>
        <w:tc>
          <w:tcPr>
            <w:tcW w:w="2551" w:type="dxa"/>
            <w:vAlign w:val="center"/>
          </w:tcPr>
          <w:p>
            <w:pPr>
              <w:pStyle w:val="17"/>
            </w:pPr>
            <w:r>
              <w:t>≤374.85万元</w:t>
            </w:r>
          </w:p>
        </w:tc>
        <w:tc>
          <w:tcPr>
            <w:tcW w:w="2268" w:type="dxa"/>
            <w:vAlign w:val="center"/>
          </w:tcPr>
          <w:p>
            <w:pPr>
              <w:pStyle w:val="17"/>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各项支出完工及时率</w:t>
            </w:r>
          </w:p>
        </w:tc>
        <w:tc>
          <w:tcPr>
            <w:tcW w:w="2835" w:type="dxa"/>
            <w:vAlign w:val="center"/>
          </w:tcPr>
          <w:p>
            <w:pPr>
              <w:pStyle w:val="17"/>
            </w:pPr>
            <w:r>
              <w:t>完工及时率</w:t>
            </w:r>
          </w:p>
        </w:tc>
        <w:tc>
          <w:tcPr>
            <w:tcW w:w="2551" w:type="dxa"/>
            <w:vAlign w:val="center"/>
          </w:tcPr>
          <w:p>
            <w:pPr>
              <w:pStyle w:val="17"/>
            </w:pPr>
            <w:r>
              <w:t>≥95%</w:t>
            </w:r>
          </w:p>
        </w:tc>
        <w:tc>
          <w:tcPr>
            <w:tcW w:w="2268" w:type="dxa"/>
            <w:vAlign w:val="center"/>
          </w:tcPr>
          <w:p>
            <w:pPr>
              <w:pStyle w:val="17"/>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效益指标</w:t>
            </w:r>
          </w:p>
        </w:tc>
        <w:tc>
          <w:tcPr>
            <w:tcW w:w="2268" w:type="dxa"/>
            <w:vAlign w:val="center"/>
          </w:tcPr>
          <w:p>
            <w:pPr>
              <w:pStyle w:val="17"/>
            </w:pPr>
            <w:r>
              <w:t>社会效益指标</w:t>
            </w:r>
          </w:p>
        </w:tc>
        <w:tc>
          <w:tcPr>
            <w:tcW w:w="2835" w:type="dxa"/>
            <w:vAlign w:val="center"/>
          </w:tcPr>
          <w:p>
            <w:pPr>
              <w:pStyle w:val="17"/>
            </w:pPr>
            <w:r>
              <w:t>单位运转保障水平</w:t>
            </w:r>
          </w:p>
        </w:tc>
        <w:tc>
          <w:tcPr>
            <w:tcW w:w="2835" w:type="dxa"/>
            <w:vAlign w:val="center"/>
          </w:tcPr>
          <w:p>
            <w:pPr>
              <w:pStyle w:val="17"/>
            </w:pPr>
            <w:r>
              <w:t>对单位正常运转保障程度</w:t>
            </w:r>
          </w:p>
        </w:tc>
        <w:tc>
          <w:tcPr>
            <w:tcW w:w="2551" w:type="dxa"/>
            <w:vAlign w:val="center"/>
          </w:tcPr>
          <w:p>
            <w:pPr>
              <w:pStyle w:val="17"/>
            </w:pPr>
            <w:r>
              <w:t>有效保障</w:t>
            </w:r>
          </w:p>
        </w:tc>
        <w:tc>
          <w:tcPr>
            <w:tcW w:w="2268" w:type="dxa"/>
            <w:vAlign w:val="center"/>
          </w:tcPr>
          <w:p>
            <w:pPr>
              <w:pStyle w:val="17"/>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社会效益指标</w:t>
            </w:r>
          </w:p>
        </w:tc>
        <w:tc>
          <w:tcPr>
            <w:tcW w:w="2835" w:type="dxa"/>
            <w:vAlign w:val="center"/>
          </w:tcPr>
          <w:p>
            <w:pPr>
              <w:pStyle w:val="17"/>
            </w:pPr>
            <w:r>
              <w:t>提高效率</w:t>
            </w:r>
          </w:p>
        </w:tc>
        <w:tc>
          <w:tcPr>
            <w:tcW w:w="2835" w:type="dxa"/>
            <w:vAlign w:val="center"/>
          </w:tcPr>
          <w:p>
            <w:pPr>
              <w:pStyle w:val="17"/>
            </w:pPr>
            <w:r>
              <w:t>提高效率</w:t>
            </w:r>
          </w:p>
        </w:tc>
        <w:tc>
          <w:tcPr>
            <w:tcW w:w="2551" w:type="dxa"/>
            <w:vAlign w:val="center"/>
          </w:tcPr>
          <w:p>
            <w:pPr>
              <w:pStyle w:val="17"/>
            </w:pPr>
            <w:r>
              <w:t>≥95%</w:t>
            </w:r>
          </w:p>
        </w:tc>
        <w:tc>
          <w:tcPr>
            <w:tcW w:w="2268" w:type="dxa"/>
            <w:vAlign w:val="center"/>
          </w:tcPr>
          <w:p>
            <w:pPr>
              <w:pStyle w:val="17"/>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经济效益指标</w:t>
            </w:r>
          </w:p>
        </w:tc>
        <w:tc>
          <w:tcPr>
            <w:tcW w:w="2835" w:type="dxa"/>
            <w:vAlign w:val="center"/>
          </w:tcPr>
          <w:p>
            <w:pPr>
              <w:pStyle w:val="17"/>
            </w:pPr>
            <w:r>
              <w:t>改善生态环境质量</w:t>
            </w:r>
          </w:p>
        </w:tc>
        <w:tc>
          <w:tcPr>
            <w:tcW w:w="2835" w:type="dxa"/>
            <w:vAlign w:val="center"/>
          </w:tcPr>
          <w:p>
            <w:pPr>
              <w:pStyle w:val="17"/>
            </w:pPr>
            <w:r>
              <w:t>改善生态环境质量</w:t>
            </w:r>
          </w:p>
        </w:tc>
        <w:tc>
          <w:tcPr>
            <w:tcW w:w="2551" w:type="dxa"/>
            <w:vAlign w:val="center"/>
          </w:tcPr>
          <w:p>
            <w:pPr>
              <w:pStyle w:val="17"/>
            </w:pPr>
            <w:r>
              <w:t>≥90%</w:t>
            </w:r>
          </w:p>
        </w:tc>
        <w:tc>
          <w:tcPr>
            <w:tcW w:w="2268" w:type="dxa"/>
            <w:vAlign w:val="center"/>
          </w:tcPr>
          <w:p>
            <w:pPr>
              <w:pStyle w:val="17"/>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生态效益指标</w:t>
            </w:r>
          </w:p>
        </w:tc>
        <w:tc>
          <w:tcPr>
            <w:tcW w:w="2835" w:type="dxa"/>
            <w:vAlign w:val="center"/>
          </w:tcPr>
          <w:p>
            <w:pPr>
              <w:pStyle w:val="17"/>
            </w:pPr>
            <w:r>
              <w:t>长期使用性</w:t>
            </w:r>
          </w:p>
        </w:tc>
        <w:tc>
          <w:tcPr>
            <w:tcW w:w="2835" w:type="dxa"/>
            <w:vAlign w:val="center"/>
          </w:tcPr>
          <w:p>
            <w:pPr>
              <w:pStyle w:val="17"/>
            </w:pPr>
            <w:r>
              <w:t>长期使用性</w:t>
            </w:r>
          </w:p>
        </w:tc>
        <w:tc>
          <w:tcPr>
            <w:tcW w:w="2551" w:type="dxa"/>
            <w:vAlign w:val="center"/>
          </w:tcPr>
          <w:p>
            <w:pPr>
              <w:pStyle w:val="17"/>
            </w:pPr>
            <w:r>
              <w:t>≥93%</w:t>
            </w:r>
          </w:p>
        </w:tc>
        <w:tc>
          <w:tcPr>
            <w:tcW w:w="2268" w:type="dxa"/>
            <w:vAlign w:val="center"/>
          </w:tcPr>
          <w:p>
            <w:pPr>
              <w:pStyle w:val="17"/>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服务对象满意度</w:t>
            </w:r>
          </w:p>
        </w:tc>
        <w:tc>
          <w:tcPr>
            <w:tcW w:w="2835" w:type="dxa"/>
            <w:vAlign w:val="center"/>
          </w:tcPr>
          <w:p>
            <w:pPr>
              <w:pStyle w:val="17"/>
            </w:pPr>
            <w:r>
              <w:t>服务对象满意度</w:t>
            </w:r>
          </w:p>
        </w:tc>
        <w:tc>
          <w:tcPr>
            <w:tcW w:w="2551" w:type="dxa"/>
            <w:vAlign w:val="center"/>
          </w:tcPr>
          <w:p>
            <w:pPr>
              <w:pStyle w:val="17"/>
            </w:pPr>
            <w:r>
              <w:t>≥99%</w:t>
            </w:r>
          </w:p>
        </w:tc>
        <w:tc>
          <w:tcPr>
            <w:tcW w:w="2268" w:type="dxa"/>
            <w:vAlign w:val="center"/>
          </w:tcPr>
          <w:p>
            <w:pPr>
              <w:pStyle w:val="17"/>
            </w:pPr>
            <w:r>
              <w:t>依据文件要求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3、安平县分局专业设备购置绩效目标表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1.提高工作效率，确保检测工作谋划到位</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设备更新改造（个\台\套\件）</w:t>
            </w:r>
          </w:p>
        </w:tc>
        <w:tc>
          <w:tcPr>
            <w:tcW w:w="2835" w:type="dxa"/>
            <w:vAlign w:val="center"/>
          </w:tcPr>
          <w:p>
            <w:pPr>
              <w:pStyle w:val="17"/>
            </w:pPr>
            <w:r>
              <w:t>设备更新改造（个\台\套\件）</w:t>
            </w:r>
          </w:p>
        </w:tc>
        <w:tc>
          <w:tcPr>
            <w:tcW w:w="2551" w:type="dxa"/>
            <w:vAlign w:val="center"/>
          </w:tcPr>
          <w:p>
            <w:pPr>
              <w:pStyle w:val="17"/>
            </w:pPr>
            <w:r>
              <w:t>≥10个</w:t>
            </w:r>
          </w:p>
        </w:tc>
        <w:tc>
          <w:tcPr>
            <w:tcW w:w="2268" w:type="dxa"/>
            <w:vAlign w:val="center"/>
          </w:tcPr>
          <w:p>
            <w:pPr>
              <w:pStyle w:val="17"/>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其他各项综合实务工作完成率</w:t>
            </w:r>
          </w:p>
        </w:tc>
        <w:tc>
          <w:tcPr>
            <w:tcW w:w="2835" w:type="dxa"/>
            <w:vAlign w:val="center"/>
          </w:tcPr>
          <w:p>
            <w:pPr>
              <w:pStyle w:val="17"/>
            </w:pPr>
            <w:r>
              <w:t>其他各项综合实务工作完成率</w:t>
            </w:r>
          </w:p>
        </w:tc>
        <w:tc>
          <w:tcPr>
            <w:tcW w:w="2551" w:type="dxa"/>
            <w:vAlign w:val="center"/>
          </w:tcPr>
          <w:p>
            <w:pPr>
              <w:pStyle w:val="17"/>
            </w:pPr>
            <w:r>
              <w:t>≥95百分比</w:t>
            </w:r>
          </w:p>
        </w:tc>
        <w:tc>
          <w:tcPr>
            <w:tcW w:w="2268" w:type="dxa"/>
            <w:vAlign w:val="center"/>
          </w:tcPr>
          <w:p>
            <w:pPr>
              <w:pStyle w:val="17"/>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当年完成率</w:t>
            </w:r>
          </w:p>
        </w:tc>
        <w:tc>
          <w:tcPr>
            <w:tcW w:w="2835" w:type="dxa"/>
            <w:vAlign w:val="center"/>
          </w:tcPr>
          <w:p>
            <w:pPr>
              <w:pStyle w:val="17"/>
            </w:pPr>
            <w:r>
              <w:t>当年完成率</w:t>
            </w:r>
          </w:p>
        </w:tc>
        <w:tc>
          <w:tcPr>
            <w:tcW w:w="2551" w:type="dxa"/>
            <w:vAlign w:val="center"/>
          </w:tcPr>
          <w:p>
            <w:pPr>
              <w:pStyle w:val="17"/>
            </w:pPr>
            <w:r>
              <w:t>≥100%</w:t>
            </w:r>
          </w:p>
        </w:tc>
        <w:tc>
          <w:tcPr>
            <w:tcW w:w="2268" w:type="dxa"/>
            <w:vAlign w:val="center"/>
          </w:tcPr>
          <w:p>
            <w:pPr>
              <w:pStyle w:val="17"/>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资金成本</w:t>
            </w:r>
          </w:p>
        </w:tc>
        <w:tc>
          <w:tcPr>
            <w:tcW w:w="2835" w:type="dxa"/>
            <w:vAlign w:val="center"/>
          </w:tcPr>
          <w:p>
            <w:pPr>
              <w:pStyle w:val="17"/>
            </w:pPr>
            <w:r>
              <w:t>资金成本</w:t>
            </w:r>
          </w:p>
        </w:tc>
        <w:tc>
          <w:tcPr>
            <w:tcW w:w="2551" w:type="dxa"/>
            <w:vAlign w:val="center"/>
          </w:tcPr>
          <w:p>
            <w:pPr>
              <w:pStyle w:val="17"/>
            </w:pPr>
            <w:r>
              <w:t>≤10万元</w:t>
            </w:r>
          </w:p>
        </w:tc>
        <w:tc>
          <w:tcPr>
            <w:tcW w:w="2268" w:type="dxa"/>
            <w:vAlign w:val="center"/>
          </w:tcPr>
          <w:p>
            <w:pPr>
              <w:pStyle w:val="17"/>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效益指标</w:t>
            </w:r>
          </w:p>
        </w:tc>
        <w:tc>
          <w:tcPr>
            <w:tcW w:w="2268" w:type="dxa"/>
            <w:vAlign w:val="center"/>
          </w:tcPr>
          <w:p>
            <w:pPr>
              <w:pStyle w:val="17"/>
            </w:pPr>
            <w:r>
              <w:t>社会效益指标</w:t>
            </w:r>
          </w:p>
        </w:tc>
        <w:tc>
          <w:tcPr>
            <w:tcW w:w="2835" w:type="dxa"/>
            <w:vAlign w:val="center"/>
          </w:tcPr>
          <w:p>
            <w:pPr>
              <w:pStyle w:val="17"/>
            </w:pPr>
            <w:r>
              <w:t>专业技术人才总量</w:t>
            </w:r>
          </w:p>
        </w:tc>
        <w:tc>
          <w:tcPr>
            <w:tcW w:w="2835" w:type="dxa"/>
            <w:vAlign w:val="center"/>
          </w:tcPr>
          <w:p>
            <w:pPr>
              <w:pStyle w:val="17"/>
            </w:pPr>
            <w:r>
              <w:t>专业技术人才总量</w:t>
            </w:r>
          </w:p>
        </w:tc>
        <w:tc>
          <w:tcPr>
            <w:tcW w:w="2551" w:type="dxa"/>
            <w:vAlign w:val="center"/>
          </w:tcPr>
          <w:p>
            <w:pPr>
              <w:pStyle w:val="17"/>
            </w:pPr>
            <w:r>
              <w:t>≥10人</w:t>
            </w:r>
          </w:p>
        </w:tc>
        <w:tc>
          <w:tcPr>
            <w:tcW w:w="2268" w:type="dxa"/>
            <w:vAlign w:val="center"/>
          </w:tcPr>
          <w:p>
            <w:pPr>
              <w:pStyle w:val="17"/>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生态效益指标</w:t>
            </w:r>
          </w:p>
        </w:tc>
        <w:tc>
          <w:tcPr>
            <w:tcW w:w="2835" w:type="dxa"/>
            <w:vAlign w:val="center"/>
          </w:tcPr>
          <w:p>
            <w:pPr>
              <w:pStyle w:val="17"/>
            </w:pPr>
            <w:r>
              <w:t>受益人口满意度</w:t>
            </w:r>
          </w:p>
        </w:tc>
        <w:tc>
          <w:tcPr>
            <w:tcW w:w="2835" w:type="dxa"/>
            <w:vAlign w:val="center"/>
          </w:tcPr>
          <w:p>
            <w:pPr>
              <w:pStyle w:val="17"/>
            </w:pPr>
            <w:r>
              <w:t>满意度</w:t>
            </w:r>
          </w:p>
        </w:tc>
        <w:tc>
          <w:tcPr>
            <w:tcW w:w="2551" w:type="dxa"/>
            <w:vAlign w:val="center"/>
          </w:tcPr>
          <w:p>
            <w:pPr>
              <w:pStyle w:val="17"/>
            </w:pPr>
            <w:r>
              <w:t>≥95%</w:t>
            </w:r>
          </w:p>
        </w:tc>
        <w:tc>
          <w:tcPr>
            <w:tcW w:w="2268" w:type="dxa"/>
            <w:vAlign w:val="center"/>
          </w:tcPr>
          <w:p>
            <w:pPr>
              <w:pStyle w:val="17"/>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生态效益指标</w:t>
            </w:r>
          </w:p>
        </w:tc>
        <w:tc>
          <w:tcPr>
            <w:tcW w:w="2835" w:type="dxa"/>
            <w:vAlign w:val="center"/>
          </w:tcPr>
          <w:p>
            <w:pPr>
              <w:pStyle w:val="17"/>
            </w:pPr>
            <w:r>
              <w:t>结果准确性</w:t>
            </w:r>
          </w:p>
        </w:tc>
        <w:tc>
          <w:tcPr>
            <w:tcW w:w="2835" w:type="dxa"/>
            <w:vAlign w:val="center"/>
          </w:tcPr>
          <w:p>
            <w:pPr>
              <w:pStyle w:val="17"/>
            </w:pPr>
            <w:r>
              <w:t>结果准确性</w:t>
            </w:r>
          </w:p>
        </w:tc>
        <w:tc>
          <w:tcPr>
            <w:tcW w:w="2551" w:type="dxa"/>
            <w:vAlign w:val="center"/>
          </w:tcPr>
          <w:p>
            <w:pPr>
              <w:pStyle w:val="17"/>
            </w:pPr>
            <w:r>
              <w:t>符合检测标准</w:t>
            </w:r>
          </w:p>
        </w:tc>
        <w:tc>
          <w:tcPr>
            <w:tcW w:w="2268" w:type="dxa"/>
            <w:vAlign w:val="center"/>
          </w:tcPr>
          <w:p>
            <w:pPr>
              <w:pStyle w:val="17"/>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可持续影响指标</w:t>
            </w:r>
          </w:p>
        </w:tc>
        <w:tc>
          <w:tcPr>
            <w:tcW w:w="2835" w:type="dxa"/>
            <w:vAlign w:val="center"/>
          </w:tcPr>
          <w:p>
            <w:pPr>
              <w:pStyle w:val="17"/>
            </w:pPr>
            <w:r>
              <w:t>环保设施使用年限</w:t>
            </w:r>
          </w:p>
        </w:tc>
        <w:tc>
          <w:tcPr>
            <w:tcW w:w="2835" w:type="dxa"/>
            <w:vAlign w:val="center"/>
          </w:tcPr>
          <w:p>
            <w:pPr>
              <w:pStyle w:val="17"/>
            </w:pPr>
            <w:r>
              <w:t>使用年限</w:t>
            </w:r>
          </w:p>
        </w:tc>
        <w:tc>
          <w:tcPr>
            <w:tcW w:w="2551" w:type="dxa"/>
            <w:vAlign w:val="center"/>
          </w:tcPr>
          <w:p>
            <w:pPr>
              <w:pStyle w:val="17"/>
            </w:pPr>
            <w:r>
              <w:t>≥10年</w:t>
            </w:r>
          </w:p>
        </w:tc>
        <w:tc>
          <w:tcPr>
            <w:tcW w:w="2268" w:type="dxa"/>
            <w:vAlign w:val="center"/>
          </w:tcPr>
          <w:p>
            <w:pPr>
              <w:pStyle w:val="17"/>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受益群众满意度</w:t>
            </w:r>
          </w:p>
        </w:tc>
        <w:tc>
          <w:tcPr>
            <w:tcW w:w="2835" w:type="dxa"/>
            <w:vAlign w:val="center"/>
          </w:tcPr>
          <w:p>
            <w:pPr>
              <w:pStyle w:val="17"/>
            </w:pPr>
            <w:r>
              <w:t>满意度</w:t>
            </w:r>
          </w:p>
        </w:tc>
        <w:tc>
          <w:tcPr>
            <w:tcW w:w="2551" w:type="dxa"/>
            <w:vAlign w:val="center"/>
          </w:tcPr>
          <w:p>
            <w:pPr>
              <w:pStyle w:val="17"/>
            </w:pPr>
            <w:r>
              <w:t>≥90%</w:t>
            </w:r>
          </w:p>
        </w:tc>
        <w:tc>
          <w:tcPr>
            <w:tcW w:w="2268" w:type="dxa"/>
            <w:vAlign w:val="center"/>
          </w:tcPr>
          <w:p>
            <w:pPr>
              <w:pStyle w:val="17"/>
            </w:pPr>
            <w:r>
              <w:t>依据文件要求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4、安平县分局自收自支人员及社会保障经费绩效目标表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1.保障</w:t>
            </w:r>
            <w:r>
              <w:rPr>
                <w:rFonts w:hint="eastAsia"/>
                <w:lang w:eastAsia="zh-CN"/>
              </w:rPr>
              <w:t>工作正常运行</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保障人员数量</w:t>
            </w:r>
          </w:p>
        </w:tc>
        <w:tc>
          <w:tcPr>
            <w:tcW w:w="2835" w:type="dxa"/>
            <w:vAlign w:val="center"/>
          </w:tcPr>
          <w:p>
            <w:pPr>
              <w:pStyle w:val="17"/>
            </w:pPr>
            <w:r>
              <w:t>此项工资或补贴发放人数</w:t>
            </w:r>
          </w:p>
        </w:tc>
        <w:tc>
          <w:tcPr>
            <w:tcW w:w="2551" w:type="dxa"/>
            <w:vAlign w:val="center"/>
          </w:tcPr>
          <w:p>
            <w:pPr>
              <w:pStyle w:val="17"/>
            </w:pPr>
            <w:r>
              <w:t>159人</w:t>
            </w:r>
          </w:p>
        </w:tc>
        <w:tc>
          <w:tcPr>
            <w:tcW w:w="2268" w:type="dxa"/>
            <w:vAlign w:val="center"/>
          </w:tcPr>
          <w:p>
            <w:pPr>
              <w:pStyle w:val="17"/>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发放覆盖率</w:t>
            </w:r>
          </w:p>
        </w:tc>
        <w:tc>
          <w:tcPr>
            <w:tcW w:w="2835" w:type="dxa"/>
            <w:vAlign w:val="center"/>
          </w:tcPr>
          <w:p>
            <w:pPr>
              <w:pStyle w:val="17"/>
            </w:pPr>
            <w:r>
              <w:t>此项工资或补贴发放覆盖水平</w:t>
            </w:r>
          </w:p>
        </w:tc>
        <w:tc>
          <w:tcPr>
            <w:tcW w:w="2551" w:type="dxa"/>
            <w:vAlign w:val="center"/>
          </w:tcPr>
          <w:p>
            <w:pPr>
              <w:pStyle w:val="17"/>
            </w:pPr>
            <w:r>
              <w:t>≥90%</w:t>
            </w:r>
          </w:p>
        </w:tc>
        <w:tc>
          <w:tcPr>
            <w:tcW w:w="2268" w:type="dxa"/>
            <w:vAlign w:val="center"/>
          </w:tcPr>
          <w:p>
            <w:pPr>
              <w:pStyle w:val="17"/>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发放及时性</w:t>
            </w:r>
          </w:p>
        </w:tc>
        <w:tc>
          <w:tcPr>
            <w:tcW w:w="2835" w:type="dxa"/>
            <w:vAlign w:val="center"/>
          </w:tcPr>
          <w:p>
            <w:pPr>
              <w:pStyle w:val="17"/>
            </w:pPr>
            <w:r>
              <w:t>发放的及时程度</w:t>
            </w:r>
          </w:p>
        </w:tc>
        <w:tc>
          <w:tcPr>
            <w:tcW w:w="2551" w:type="dxa"/>
            <w:vAlign w:val="center"/>
          </w:tcPr>
          <w:p>
            <w:pPr>
              <w:pStyle w:val="17"/>
            </w:pPr>
            <w:r>
              <w:t>及时发放</w:t>
            </w:r>
          </w:p>
        </w:tc>
        <w:tc>
          <w:tcPr>
            <w:tcW w:w="2268" w:type="dxa"/>
            <w:vAlign w:val="center"/>
          </w:tcPr>
          <w:p>
            <w:pPr>
              <w:pStyle w:val="17"/>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发放标准</w:t>
            </w:r>
          </w:p>
        </w:tc>
        <w:tc>
          <w:tcPr>
            <w:tcW w:w="2835" w:type="dxa"/>
            <w:vAlign w:val="center"/>
          </w:tcPr>
          <w:p>
            <w:pPr>
              <w:pStyle w:val="17"/>
            </w:pPr>
            <w:r>
              <w:t>此项工资或补贴发放标准是否合理合规</w:t>
            </w:r>
          </w:p>
        </w:tc>
        <w:tc>
          <w:tcPr>
            <w:tcW w:w="2551" w:type="dxa"/>
            <w:vAlign w:val="center"/>
          </w:tcPr>
          <w:p>
            <w:pPr>
              <w:pStyle w:val="17"/>
            </w:pPr>
            <w:r>
              <w:t>严格按相关政策发放</w:t>
            </w:r>
          </w:p>
        </w:tc>
        <w:tc>
          <w:tcPr>
            <w:tcW w:w="2268" w:type="dxa"/>
            <w:vAlign w:val="center"/>
          </w:tcPr>
          <w:p>
            <w:pPr>
              <w:pStyle w:val="17"/>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效益指标</w:t>
            </w:r>
          </w:p>
        </w:tc>
        <w:tc>
          <w:tcPr>
            <w:tcW w:w="2268" w:type="dxa"/>
            <w:vAlign w:val="center"/>
          </w:tcPr>
          <w:p>
            <w:pPr>
              <w:pStyle w:val="17"/>
            </w:pPr>
            <w:r>
              <w:t>社会效益指标</w:t>
            </w:r>
          </w:p>
        </w:tc>
        <w:tc>
          <w:tcPr>
            <w:tcW w:w="2835" w:type="dxa"/>
            <w:vAlign w:val="center"/>
          </w:tcPr>
          <w:p>
            <w:pPr>
              <w:pStyle w:val="17"/>
            </w:pPr>
            <w:r>
              <w:t>广大干部职工生活保障水平</w:t>
            </w:r>
          </w:p>
        </w:tc>
        <w:tc>
          <w:tcPr>
            <w:tcW w:w="2835" w:type="dxa"/>
            <w:vAlign w:val="center"/>
          </w:tcPr>
          <w:p>
            <w:pPr>
              <w:pStyle w:val="17"/>
            </w:pPr>
            <w:r>
              <w:t>广大干部职工生活保障水平</w:t>
            </w:r>
          </w:p>
        </w:tc>
        <w:tc>
          <w:tcPr>
            <w:tcW w:w="2551" w:type="dxa"/>
            <w:vAlign w:val="center"/>
          </w:tcPr>
          <w:p>
            <w:pPr>
              <w:pStyle w:val="17"/>
            </w:pPr>
            <w:r>
              <w:t>有效保障</w:t>
            </w:r>
          </w:p>
        </w:tc>
        <w:tc>
          <w:tcPr>
            <w:tcW w:w="2268" w:type="dxa"/>
            <w:vAlign w:val="center"/>
          </w:tcPr>
          <w:p>
            <w:pPr>
              <w:pStyle w:val="17"/>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发放职工满意程度</w:t>
            </w:r>
          </w:p>
        </w:tc>
        <w:tc>
          <w:tcPr>
            <w:tcW w:w="2835" w:type="dxa"/>
            <w:vAlign w:val="center"/>
          </w:tcPr>
          <w:p>
            <w:pPr>
              <w:pStyle w:val="17"/>
            </w:pPr>
            <w:r>
              <w:t>发放职工满意程度</w:t>
            </w:r>
          </w:p>
        </w:tc>
        <w:tc>
          <w:tcPr>
            <w:tcW w:w="2551" w:type="dxa"/>
            <w:vAlign w:val="center"/>
          </w:tcPr>
          <w:p>
            <w:pPr>
              <w:pStyle w:val="17"/>
            </w:pPr>
            <w:r>
              <w:t>≥95%</w:t>
            </w:r>
          </w:p>
        </w:tc>
        <w:tc>
          <w:tcPr>
            <w:tcW w:w="2268" w:type="dxa"/>
            <w:vAlign w:val="center"/>
          </w:tcPr>
          <w:p>
            <w:pPr>
              <w:pStyle w:val="17"/>
            </w:pPr>
            <w:r>
              <w:t>依据文件要求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5、视频设备更新绩效目标表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w:t>
            </w:r>
            <w:r>
              <w:rPr>
                <w:rFonts w:hint="eastAsia"/>
                <w:lang w:eastAsia="zh-CN"/>
              </w:rPr>
              <w:t>保障办公效率，</w:t>
            </w:r>
            <w:r>
              <w:t>保障视频会议正常开展</w:t>
            </w:r>
            <w:r>
              <w:rPr>
                <w:rFonts w:hint="eastAsia"/>
                <w:lang w:eastAsia="zh-CN"/>
              </w:rPr>
              <w:t>。</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购置数量</w:t>
            </w:r>
          </w:p>
        </w:tc>
        <w:tc>
          <w:tcPr>
            <w:tcW w:w="2835" w:type="dxa"/>
            <w:vAlign w:val="center"/>
          </w:tcPr>
          <w:p>
            <w:pPr>
              <w:pStyle w:val="17"/>
            </w:pPr>
            <w:r>
              <w:t>购置数量</w:t>
            </w:r>
          </w:p>
        </w:tc>
        <w:tc>
          <w:tcPr>
            <w:tcW w:w="2551" w:type="dxa"/>
            <w:vAlign w:val="center"/>
          </w:tcPr>
          <w:p>
            <w:pPr>
              <w:pStyle w:val="17"/>
            </w:pPr>
            <w:r>
              <w:t>1套</w:t>
            </w:r>
          </w:p>
        </w:tc>
        <w:tc>
          <w:tcPr>
            <w:tcW w:w="2268" w:type="dxa"/>
            <w:vAlign w:val="center"/>
          </w:tcPr>
          <w:p>
            <w:pPr>
              <w:pStyle w:val="17"/>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质量情况</w:t>
            </w:r>
          </w:p>
        </w:tc>
        <w:tc>
          <w:tcPr>
            <w:tcW w:w="2835" w:type="dxa"/>
            <w:vAlign w:val="center"/>
          </w:tcPr>
          <w:p>
            <w:pPr>
              <w:pStyle w:val="17"/>
            </w:pPr>
            <w:r>
              <w:t>质量情况</w:t>
            </w:r>
          </w:p>
        </w:tc>
        <w:tc>
          <w:tcPr>
            <w:tcW w:w="2551" w:type="dxa"/>
            <w:vAlign w:val="center"/>
          </w:tcPr>
          <w:p>
            <w:pPr>
              <w:pStyle w:val="17"/>
            </w:pPr>
            <w:r>
              <w:t>质量合格</w:t>
            </w:r>
          </w:p>
        </w:tc>
        <w:tc>
          <w:tcPr>
            <w:tcW w:w="2268" w:type="dxa"/>
            <w:vAlign w:val="center"/>
          </w:tcPr>
          <w:p>
            <w:pPr>
              <w:pStyle w:val="17"/>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时效情况</w:t>
            </w:r>
          </w:p>
        </w:tc>
        <w:tc>
          <w:tcPr>
            <w:tcW w:w="2835" w:type="dxa"/>
            <w:vAlign w:val="center"/>
          </w:tcPr>
          <w:p>
            <w:pPr>
              <w:pStyle w:val="17"/>
            </w:pPr>
            <w:r>
              <w:t>时效情况</w:t>
            </w:r>
          </w:p>
        </w:tc>
        <w:tc>
          <w:tcPr>
            <w:tcW w:w="2551" w:type="dxa"/>
            <w:vAlign w:val="center"/>
          </w:tcPr>
          <w:p>
            <w:pPr>
              <w:pStyle w:val="17"/>
            </w:pPr>
            <w:r>
              <w:t>上半年完成</w:t>
            </w:r>
          </w:p>
        </w:tc>
        <w:tc>
          <w:tcPr>
            <w:tcW w:w="2268" w:type="dxa"/>
            <w:vAlign w:val="center"/>
          </w:tcPr>
          <w:p>
            <w:pPr>
              <w:pStyle w:val="17"/>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不超预算</w:t>
            </w:r>
          </w:p>
        </w:tc>
        <w:tc>
          <w:tcPr>
            <w:tcW w:w="2835" w:type="dxa"/>
            <w:vAlign w:val="center"/>
          </w:tcPr>
          <w:p>
            <w:pPr>
              <w:pStyle w:val="17"/>
            </w:pPr>
            <w:r>
              <w:t>不超预算</w:t>
            </w:r>
          </w:p>
        </w:tc>
        <w:tc>
          <w:tcPr>
            <w:tcW w:w="2551" w:type="dxa"/>
            <w:vAlign w:val="center"/>
          </w:tcPr>
          <w:p>
            <w:pPr>
              <w:pStyle w:val="17"/>
            </w:pPr>
            <w:r>
              <w:t>6万元</w:t>
            </w:r>
          </w:p>
        </w:tc>
        <w:tc>
          <w:tcPr>
            <w:tcW w:w="2268" w:type="dxa"/>
            <w:vAlign w:val="center"/>
          </w:tcPr>
          <w:p>
            <w:pPr>
              <w:pStyle w:val="17"/>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效益指标</w:t>
            </w:r>
          </w:p>
        </w:tc>
        <w:tc>
          <w:tcPr>
            <w:tcW w:w="2268" w:type="dxa"/>
            <w:vAlign w:val="center"/>
          </w:tcPr>
          <w:p>
            <w:pPr>
              <w:pStyle w:val="17"/>
            </w:pPr>
            <w:r>
              <w:t>社会效益指标</w:t>
            </w:r>
          </w:p>
        </w:tc>
        <w:tc>
          <w:tcPr>
            <w:tcW w:w="2835" w:type="dxa"/>
            <w:vAlign w:val="center"/>
          </w:tcPr>
          <w:p>
            <w:pPr>
              <w:pStyle w:val="17"/>
            </w:pPr>
            <w:r>
              <w:t>社会效益情况</w:t>
            </w:r>
          </w:p>
        </w:tc>
        <w:tc>
          <w:tcPr>
            <w:tcW w:w="2835" w:type="dxa"/>
            <w:vAlign w:val="center"/>
          </w:tcPr>
          <w:p>
            <w:pPr>
              <w:pStyle w:val="17"/>
            </w:pPr>
            <w:r>
              <w:t>社会效益情况</w:t>
            </w:r>
          </w:p>
        </w:tc>
        <w:tc>
          <w:tcPr>
            <w:tcW w:w="2551" w:type="dxa"/>
            <w:vAlign w:val="center"/>
          </w:tcPr>
          <w:p>
            <w:pPr>
              <w:pStyle w:val="17"/>
            </w:pPr>
            <w:r>
              <w:t>取得良好社会效益</w:t>
            </w:r>
          </w:p>
        </w:tc>
        <w:tc>
          <w:tcPr>
            <w:tcW w:w="2268" w:type="dxa"/>
            <w:vAlign w:val="center"/>
          </w:tcPr>
          <w:p>
            <w:pPr>
              <w:pStyle w:val="17"/>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服务对象满意情况</w:t>
            </w:r>
          </w:p>
        </w:tc>
        <w:tc>
          <w:tcPr>
            <w:tcW w:w="2835" w:type="dxa"/>
            <w:vAlign w:val="center"/>
          </w:tcPr>
          <w:p>
            <w:pPr>
              <w:pStyle w:val="17"/>
            </w:pPr>
            <w:r>
              <w:t>服务对象满意情况</w:t>
            </w:r>
          </w:p>
        </w:tc>
        <w:tc>
          <w:tcPr>
            <w:tcW w:w="2551" w:type="dxa"/>
            <w:vAlign w:val="center"/>
          </w:tcPr>
          <w:p>
            <w:pPr>
              <w:pStyle w:val="17"/>
            </w:pPr>
            <w:r>
              <w:t>≥95%</w:t>
            </w:r>
          </w:p>
        </w:tc>
        <w:tc>
          <w:tcPr>
            <w:tcW w:w="2268" w:type="dxa"/>
            <w:vAlign w:val="center"/>
          </w:tcPr>
          <w:p>
            <w:pPr>
              <w:pStyle w:val="17"/>
            </w:pPr>
            <w:r>
              <w:t>依据文件要求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10" w:after="10" w:line="240" w:lineRule="auto"/>
        <w:ind w:firstLine="640"/>
        <w:jc w:val="left"/>
        <w:outlineLvl w:val="5"/>
      </w:pPr>
      <w:r>
        <w:rPr>
          <w:rFonts w:ascii="黑体" w:eastAsia="黑体" w:cs="黑体"/>
          <w:color w:val="000000"/>
          <w:sz w:val="32"/>
        </w:rPr>
        <w:t>六、政府采购预算情况</w:t>
      </w:r>
    </w:p>
    <w:p>
      <w:pPr>
        <w:spacing w:before="0" w:after="0" w:line="500" w:lineRule="exact"/>
        <w:ind w:firstLine="560"/>
        <w:jc w:val="left"/>
        <w:outlineLvl w:val="9"/>
      </w:pPr>
      <w:r>
        <w:rPr>
          <w:rFonts w:ascii="Times New Roman" w:hAnsi="Times New Roman" w:eastAsia="方正仿宋_GBK" w:cs="Times New Roman"/>
          <w:b w:val="0"/>
          <w:color w:val="000000"/>
          <w:sz w:val="28"/>
        </w:rPr>
        <w:t>2023年，衡水市生态环境局安平县分局安排政府采购预算0.00万元。具体内容见下表。</w:t>
      </w:r>
    </w:p>
    <w:p>
      <w:pPr>
        <w:spacing w:before="0" w:after="0" w:line="240" w:lineRule="auto"/>
        <w:ind w:firstLine="0"/>
        <w:jc w:val="center"/>
        <w:outlineLvl w:val="9"/>
      </w:pPr>
      <w:r>
        <w:rPr>
          <w:rFonts w:ascii="方正小标宋_GBK" w:eastAsia="方正小标宋_GBK" w:cs="方正小标宋_GBK"/>
          <w:color w:val="000000"/>
          <w:sz w:val="36"/>
        </w:rPr>
        <w:t>单位政府采购预算</w:t>
      </w:r>
    </w:p>
    <w:tbl>
      <w:tblPr>
        <w:tblStyle w:val="11"/>
        <w:tblW w:w="1502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95"/>
        <w:gridCol w:w="904"/>
        <w:gridCol w:w="1063"/>
        <w:gridCol w:w="1063"/>
        <w:gridCol w:w="665"/>
        <w:gridCol w:w="797"/>
        <w:gridCol w:w="797"/>
        <w:gridCol w:w="904"/>
        <w:gridCol w:w="904"/>
        <w:gridCol w:w="904"/>
        <w:gridCol w:w="904"/>
        <w:gridCol w:w="904"/>
        <w:gridCol w:w="904"/>
        <w:gridCol w:w="904"/>
        <w:gridCol w:w="904"/>
        <w:gridCol w:w="90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6884" w:type="dxa"/>
            <w:gridSpan w:val="7"/>
            <w:tcBorders>
              <w:top w:val="single" w:color="FFFFFF" w:sz="6" w:space="0"/>
              <w:left w:val="single" w:color="FFFFFF" w:sz="6" w:space="0"/>
              <w:right w:val="single" w:color="FFFFFF" w:sz="6" w:space="0"/>
            </w:tcBorders>
            <w:vAlign w:val="center"/>
          </w:tcPr>
          <w:p>
            <w:pPr>
              <w:pStyle w:val="15"/>
            </w:pPr>
            <w:r>
              <w:t>467016衡水市生态环境局安平县分局</w:t>
            </w:r>
          </w:p>
        </w:tc>
        <w:tc>
          <w:tcPr>
            <w:tcW w:w="8136" w:type="dxa"/>
            <w:gridSpan w:val="9"/>
            <w:tcBorders>
              <w:top w:val="single" w:color="FFFFFF" w:sz="6" w:space="0"/>
              <w:left w:val="single" w:color="FFFFFF" w:sz="6" w:space="0"/>
              <w:right w:val="single" w:color="FFFFFF" w:sz="6" w:space="0"/>
            </w:tcBorders>
            <w:vAlign w:val="center"/>
          </w:tcPr>
          <w:p>
            <w:pPr>
              <w:pStyle w:val="2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499" w:type="dxa"/>
            <w:gridSpan w:val="2"/>
            <w:vAlign w:val="center"/>
          </w:tcPr>
          <w:p>
            <w:pPr>
              <w:pStyle w:val="16"/>
            </w:pPr>
            <w:r>
              <w:t>政府采购项目来源</w:t>
            </w:r>
          </w:p>
        </w:tc>
        <w:tc>
          <w:tcPr>
            <w:tcW w:w="1063" w:type="dxa"/>
            <w:vMerge w:val="restart"/>
            <w:vAlign w:val="center"/>
          </w:tcPr>
          <w:p>
            <w:pPr>
              <w:pStyle w:val="16"/>
            </w:pPr>
            <w:r>
              <w:t>采购物品名称</w:t>
            </w:r>
          </w:p>
        </w:tc>
        <w:tc>
          <w:tcPr>
            <w:tcW w:w="1063" w:type="dxa"/>
            <w:vMerge w:val="restart"/>
            <w:vAlign w:val="center"/>
          </w:tcPr>
          <w:p>
            <w:pPr>
              <w:pStyle w:val="16"/>
            </w:pPr>
            <w:r>
              <w:t>政府采购目录序号</w:t>
            </w:r>
          </w:p>
        </w:tc>
        <w:tc>
          <w:tcPr>
            <w:tcW w:w="665" w:type="dxa"/>
            <w:vMerge w:val="restart"/>
            <w:vAlign w:val="center"/>
          </w:tcPr>
          <w:p>
            <w:pPr>
              <w:pStyle w:val="16"/>
            </w:pPr>
            <w:r>
              <w:t>计量  单位</w:t>
            </w:r>
          </w:p>
        </w:tc>
        <w:tc>
          <w:tcPr>
            <w:tcW w:w="797" w:type="dxa"/>
            <w:vMerge w:val="restart"/>
            <w:vAlign w:val="center"/>
          </w:tcPr>
          <w:p>
            <w:pPr>
              <w:pStyle w:val="16"/>
            </w:pPr>
            <w:r>
              <w:t>数量</w:t>
            </w:r>
          </w:p>
        </w:tc>
        <w:tc>
          <w:tcPr>
            <w:tcW w:w="797" w:type="dxa"/>
            <w:vMerge w:val="restart"/>
            <w:vAlign w:val="center"/>
          </w:tcPr>
          <w:p>
            <w:pPr>
              <w:pStyle w:val="16"/>
            </w:pPr>
            <w:r>
              <w:t>单价</w:t>
            </w:r>
          </w:p>
        </w:tc>
        <w:tc>
          <w:tcPr>
            <w:tcW w:w="7232" w:type="dxa"/>
            <w:gridSpan w:val="8"/>
            <w:vAlign w:val="center"/>
          </w:tcPr>
          <w:p>
            <w:pPr>
              <w:pStyle w:val="16"/>
            </w:pPr>
            <w:r>
              <w:t>政府采购金额（当年部门预算安排资金）</w:t>
            </w:r>
          </w:p>
        </w:tc>
        <w:tc>
          <w:tcPr>
            <w:tcW w:w="904" w:type="dxa"/>
            <w:vMerge w:val="restart"/>
            <w:vAlign w:val="center"/>
          </w:tcPr>
          <w:p>
            <w:pPr>
              <w:pStyle w:val="16"/>
            </w:pPr>
            <w:r>
              <w:t>2023年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595" w:type="dxa"/>
            <w:vAlign w:val="center"/>
          </w:tcPr>
          <w:p>
            <w:pPr>
              <w:pStyle w:val="16"/>
            </w:pPr>
            <w:r>
              <w:t>项目名称</w:t>
            </w:r>
          </w:p>
        </w:tc>
        <w:tc>
          <w:tcPr>
            <w:tcW w:w="904" w:type="dxa"/>
            <w:vAlign w:val="center"/>
          </w:tcPr>
          <w:p>
            <w:pPr>
              <w:pStyle w:val="16"/>
            </w:pPr>
            <w:r>
              <w:t>预算    资金</w:t>
            </w:r>
          </w:p>
        </w:tc>
        <w:tc>
          <w:tcPr>
            <w:tcW w:w="1063" w:type="dxa"/>
            <w:vMerge w:val="continue"/>
          </w:tcPr>
          <w:p/>
        </w:tc>
        <w:tc>
          <w:tcPr>
            <w:tcW w:w="1063" w:type="dxa"/>
            <w:vMerge w:val="continue"/>
          </w:tcPr>
          <w:p/>
        </w:tc>
        <w:tc>
          <w:tcPr>
            <w:tcW w:w="665" w:type="dxa"/>
            <w:vMerge w:val="continue"/>
          </w:tcPr>
          <w:p/>
        </w:tc>
        <w:tc>
          <w:tcPr>
            <w:tcW w:w="797" w:type="dxa"/>
            <w:vMerge w:val="continue"/>
          </w:tcPr>
          <w:p/>
        </w:tc>
        <w:tc>
          <w:tcPr>
            <w:tcW w:w="797" w:type="dxa"/>
            <w:vMerge w:val="continue"/>
          </w:tcPr>
          <w:p/>
        </w:tc>
        <w:tc>
          <w:tcPr>
            <w:tcW w:w="904" w:type="dxa"/>
            <w:vAlign w:val="center"/>
          </w:tcPr>
          <w:p>
            <w:pPr>
              <w:pStyle w:val="16"/>
            </w:pPr>
            <w:r>
              <w:t>合计</w:t>
            </w:r>
          </w:p>
        </w:tc>
        <w:tc>
          <w:tcPr>
            <w:tcW w:w="904" w:type="dxa"/>
            <w:vAlign w:val="center"/>
          </w:tcPr>
          <w:p>
            <w:pPr>
              <w:pStyle w:val="16"/>
            </w:pPr>
            <w:r>
              <w:t>一般公共预算拨款</w:t>
            </w:r>
          </w:p>
        </w:tc>
        <w:tc>
          <w:tcPr>
            <w:tcW w:w="904" w:type="dxa"/>
            <w:vAlign w:val="center"/>
          </w:tcPr>
          <w:p>
            <w:pPr>
              <w:pStyle w:val="16"/>
            </w:pPr>
            <w:r>
              <w:t>基金预算拨款</w:t>
            </w:r>
          </w:p>
        </w:tc>
        <w:tc>
          <w:tcPr>
            <w:tcW w:w="904" w:type="dxa"/>
            <w:vAlign w:val="center"/>
          </w:tcPr>
          <w:p>
            <w:pPr>
              <w:pStyle w:val="16"/>
            </w:pPr>
            <w:r>
              <w:t>国有资本经营预算拨款</w:t>
            </w:r>
          </w:p>
        </w:tc>
        <w:tc>
          <w:tcPr>
            <w:tcW w:w="904" w:type="dxa"/>
            <w:vAlign w:val="center"/>
          </w:tcPr>
          <w:p>
            <w:pPr>
              <w:pStyle w:val="16"/>
            </w:pPr>
            <w:r>
              <w:t>财政专户核拨</w:t>
            </w:r>
          </w:p>
        </w:tc>
        <w:tc>
          <w:tcPr>
            <w:tcW w:w="904" w:type="dxa"/>
            <w:vAlign w:val="center"/>
          </w:tcPr>
          <w:p>
            <w:pPr>
              <w:pStyle w:val="16"/>
            </w:pPr>
            <w:r>
              <w:t>单位    资金</w:t>
            </w:r>
          </w:p>
        </w:tc>
        <w:tc>
          <w:tcPr>
            <w:tcW w:w="904" w:type="dxa"/>
            <w:vAlign w:val="center"/>
          </w:tcPr>
          <w:p>
            <w:pPr>
              <w:pStyle w:val="16"/>
            </w:pPr>
            <w:r>
              <w:t>财政拨    款结转</w:t>
            </w:r>
          </w:p>
        </w:tc>
        <w:tc>
          <w:tcPr>
            <w:tcW w:w="904" w:type="dxa"/>
            <w:vAlign w:val="center"/>
          </w:tcPr>
          <w:p>
            <w:pPr>
              <w:pStyle w:val="16"/>
            </w:pPr>
            <w:r>
              <w:t>非财政    拨款结    转结余</w:t>
            </w:r>
          </w:p>
        </w:tc>
        <w:tc>
          <w:tcPr>
            <w:tcW w:w="90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pPr>
              <w:pStyle w:val="17"/>
            </w:pPr>
          </w:p>
        </w:tc>
        <w:tc>
          <w:tcPr>
            <w:tcW w:w="904" w:type="dxa"/>
            <w:vAlign w:val="center"/>
          </w:tcPr>
          <w:p>
            <w:pPr>
              <w:pStyle w:val="10"/>
            </w:pPr>
          </w:p>
        </w:tc>
        <w:tc>
          <w:tcPr>
            <w:tcW w:w="1063" w:type="dxa"/>
            <w:vAlign w:val="center"/>
          </w:tcPr>
          <w:p>
            <w:pPr>
              <w:pStyle w:val="17"/>
            </w:pPr>
          </w:p>
        </w:tc>
        <w:tc>
          <w:tcPr>
            <w:tcW w:w="1063" w:type="dxa"/>
            <w:vAlign w:val="center"/>
          </w:tcPr>
          <w:p>
            <w:pPr>
              <w:pStyle w:val="17"/>
            </w:pPr>
          </w:p>
        </w:tc>
        <w:tc>
          <w:tcPr>
            <w:tcW w:w="665" w:type="dxa"/>
            <w:vAlign w:val="center"/>
          </w:tcPr>
          <w:p>
            <w:pPr>
              <w:pStyle w:val="18"/>
            </w:pPr>
          </w:p>
        </w:tc>
        <w:tc>
          <w:tcPr>
            <w:tcW w:w="797" w:type="dxa"/>
            <w:vAlign w:val="center"/>
          </w:tcPr>
          <w:p>
            <w:pPr>
              <w:pStyle w:val="10"/>
            </w:pPr>
          </w:p>
        </w:tc>
        <w:tc>
          <w:tcPr>
            <w:tcW w:w="797"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r>
    </w:tbl>
    <w:p>
      <w:pPr>
        <w:spacing w:before="0" w:after="0" w:line="500" w:lineRule="exact"/>
        <w:ind w:firstLine="420"/>
        <w:jc w:val="left"/>
        <w:outlineLvl w:val="9"/>
      </w:pPr>
      <w:r>
        <w:rPr>
          <w:rFonts w:ascii="方正书宋_GBK" w:eastAsia="方正书宋_GBK" w:cs="方正书宋_GBK"/>
          <w:color w:val="000000"/>
          <w:sz w:val="21"/>
        </w:rPr>
        <w:t>注：同一采购目录序号的物品，其单价会因配置规格不同而变动，均符合资产配置标准。涉密采购事项按照相关规定执行。</w:t>
      </w:r>
    </w:p>
    <w:p>
      <w:pPr>
        <w:spacing w:before="0" w:after="0" w:line="240" w:lineRule="auto"/>
        <w:ind w:firstLine="420"/>
        <w:jc w:val="left"/>
        <w:outlineLvl w:val="9"/>
      </w:pPr>
      <w:r>
        <w:rPr>
          <w:rFonts w:ascii="方正书宋_GBK" w:eastAsia="方正书宋_GBK" w:cs="方正书宋_GBK"/>
          <w:color w:val="000000"/>
          <w:sz w:val="21"/>
        </w:rPr>
        <w:t>注：无政府采购预算，空表列示。</w:t>
      </w:r>
    </w:p>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5"/>
      </w:pPr>
      <w:r>
        <w:rPr>
          <w:rFonts w:ascii="黑体" w:hAnsi="黑体" w:eastAsia="黑体" w:cs="黑体"/>
          <w:color w:val="000000"/>
          <w:sz w:val="32"/>
        </w:rPr>
        <w:t>七、国有资产信息</w:t>
      </w:r>
    </w:p>
    <w:p>
      <w:pPr>
        <w:spacing w:before="0" w:after="0" w:line="500" w:lineRule="exact"/>
        <w:ind w:firstLine="560"/>
        <w:jc w:val="left"/>
        <w:outlineLvl w:val="9"/>
        <w:rPr>
          <w:rFonts w:ascii="方正小标宋_GBK" w:hAnsi="方正小标宋_GBK" w:eastAsia="方正小标宋_GBK" w:cs="方正小标宋_GBK"/>
          <w:color w:val="000000"/>
          <w:sz w:val="36"/>
        </w:rPr>
      </w:pPr>
      <w:r>
        <w:rPr>
          <w:rFonts w:ascii="Times New Roman" w:hAnsi="Times New Roman" w:eastAsia="方正仿宋_GBK" w:cs="Times New Roman"/>
          <w:b w:val="0"/>
          <w:color w:val="000000"/>
          <w:sz w:val="28"/>
        </w:rPr>
        <w:t>衡水市生态环境局安平县分局上年末固定资产金额为</w:t>
      </w:r>
      <w:r>
        <w:rPr>
          <w:rFonts w:hint="eastAsia" w:eastAsia="方正仿宋_GBK" w:cs="Times New Roman"/>
          <w:b w:val="0"/>
          <w:color w:val="000000"/>
          <w:sz w:val="28"/>
          <w:lang w:val="en-US" w:eastAsia="zh-CN"/>
        </w:rPr>
        <w:t>114.5164</w:t>
      </w:r>
      <w:r>
        <w:rPr>
          <w:rFonts w:ascii="Times New Roman" w:hAnsi="Times New Roman" w:eastAsia="方正仿宋_GBK" w:cs="Times New Roman"/>
          <w:b w:val="0"/>
          <w:color w:val="000000"/>
          <w:sz w:val="28"/>
        </w:rPr>
        <w:t>万元（详见下表）。本年度拟购置固定资产总额为0.00万元。</w:t>
      </w:r>
    </w:p>
    <w:p>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p>
      <w:pPr>
        <w:spacing w:before="0" w:after="0"/>
        <w:ind w:firstLine="640"/>
        <w:jc w:val="left"/>
        <w:outlineLvl w:val="9"/>
      </w:pPr>
      <w:r>
        <w:rPr>
          <w:rFonts w:ascii="Times New Roman" w:hAnsi="Times New Roman" w:eastAsia="方正仿宋_GBK" w:cs="Times New Roman"/>
          <w:color w:val="000000"/>
          <w:sz w:val="32"/>
        </w:rPr>
        <w:t xml:space="preserve"> </w:t>
      </w:r>
    </w:p>
    <w:tbl>
      <w:tblPr>
        <w:tblStyle w:val="11"/>
        <w:tblW w:w="1395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53"/>
        <w:gridCol w:w="4653"/>
        <w:gridCol w:w="465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4" w:hRule="atLeast"/>
          <w:tblHeader/>
          <w:jc w:val="center"/>
        </w:trPr>
        <w:tc>
          <w:tcPr>
            <w:tcW w:w="4653" w:type="dxa"/>
            <w:tcBorders>
              <w:top w:val="single" w:color="FFFFFF" w:sz="6" w:space="0"/>
              <w:left w:val="single" w:color="FFFFFF" w:sz="6" w:space="0"/>
              <w:right w:val="single" w:color="FFFFFF" w:sz="6" w:space="0"/>
            </w:tcBorders>
            <w:vAlign w:val="center"/>
          </w:tcPr>
          <w:p>
            <w:pPr>
              <w:pStyle w:val="15"/>
            </w:pPr>
            <w:r>
              <w:t>467016衡水市生态环境局安平县分局</w:t>
            </w:r>
          </w:p>
        </w:tc>
        <w:tc>
          <w:tcPr>
            <w:tcW w:w="9306" w:type="dxa"/>
            <w:gridSpan w:val="2"/>
            <w:tcBorders>
              <w:top w:val="single" w:color="FFFFFF" w:sz="6" w:space="0"/>
              <w:left w:val="single" w:color="FFFFFF" w:sz="6" w:space="0"/>
              <w:right w:val="single" w:color="FFFFFF" w:sz="6" w:space="0"/>
            </w:tcBorders>
            <w:vAlign w:val="center"/>
          </w:tcPr>
          <w:p>
            <w:pPr>
              <w:pStyle w:val="13"/>
            </w:pPr>
            <w:r>
              <w:t>截止时间：202</w:t>
            </w:r>
            <w:r>
              <w:rPr>
                <w:rFonts w:hint="eastAsia"/>
                <w:lang w:val="en-US" w:eastAsia="zh-CN"/>
              </w:rPr>
              <w:t>2</w:t>
            </w:r>
            <w:r>
              <w:t>-12-31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0" w:hRule="atLeast"/>
          <w:tblHeader/>
          <w:jc w:val="center"/>
        </w:trPr>
        <w:tc>
          <w:tcPr>
            <w:tcW w:w="4653" w:type="dxa"/>
            <w:vAlign w:val="center"/>
          </w:tcPr>
          <w:p>
            <w:pPr>
              <w:pStyle w:val="16"/>
            </w:pPr>
            <w:r>
              <w:t>项   目</w:t>
            </w:r>
          </w:p>
        </w:tc>
        <w:tc>
          <w:tcPr>
            <w:tcW w:w="4653" w:type="dxa"/>
            <w:vAlign w:val="center"/>
          </w:tcPr>
          <w:p>
            <w:pPr>
              <w:pStyle w:val="16"/>
            </w:pPr>
            <w:r>
              <w:t>数量</w:t>
            </w:r>
          </w:p>
        </w:tc>
        <w:tc>
          <w:tcPr>
            <w:tcW w:w="4653" w:type="dxa"/>
            <w:vAlign w:val="center"/>
          </w:tcPr>
          <w:p>
            <w:pPr>
              <w:pStyle w:val="16"/>
            </w:pPr>
            <w:r>
              <w:t>价值（金额单位：万元）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0" w:hRule="atLeast"/>
          <w:jc w:val="center"/>
        </w:trPr>
        <w:tc>
          <w:tcPr>
            <w:tcW w:w="4653" w:type="dxa"/>
            <w:vAlign w:val="center"/>
          </w:tcPr>
          <w:p>
            <w:pPr>
              <w:pStyle w:val="17"/>
              <w:jc w:val="center"/>
              <w:rPr>
                <w:rFonts w:hint="eastAsia" w:eastAsia="方正书宋_GBK"/>
                <w:lang w:eastAsia="zh-CN"/>
              </w:rPr>
            </w:pPr>
            <w:r>
              <w:rPr>
                <w:rFonts w:hint="eastAsia"/>
                <w:lang w:eastAsia="zh-CN"/>
              </w:rPr>
              <w:t>资产总额</w:t>
            </w:r>
          </w:p>
        </w:tc>
        <w:tc>
          <w:tcPr>
            <w:tcW w:w="4653" w:type="dxa"/>
            <w:vAlign w:val="center"/>
          </w:tcPr>
          <w:p>
            <w:pPr>
              <w:pStyle w:val="18"/>
              <w:rPr>
                <w:rFonts w:hint="default" w:eastAsia="方正书宋_GBK"/>
                <w:lang w:val="en-US" w:eastAsia="zh-CN"/>
              </w:rPr>
            </w:pPr>
            <w:r>
              <w:rPr>
                <w:rFonts w:hint="eastAsia"/>
                <w:lang w:val="en-US" w:eastAsia="zh-CN"/>
              </w:rPr>
              <w:t>---</w:t>
            </w:r>
          </w:p>
        </w:tc>
        <w:tc>
          <w:tcPr>
            <w:tcW w:w="4653" w:type="dxa"/>
            <w:vAlign w:val="center"/>
          </w:tcPr>
          <w:p>
            <w:pPr>
              <w:pStyle w:val="10"/>
              <w:jc w:val="center"/>
              <w:rPr>
                <w:rFonts w:hint="default" w:eastAsia="方正书宋_GBK"/>
                <w:lang w:val="en-US" w:eastAsia="zh-CN"/>
              </w:rPr>
            </w:pPr>
            <w:r>
              <w:rPr>
                <w:rFonts w:hint="eastAsia"/>
                <w:lang w:val="en-US" w:eastAsia="zh-CN"/>
              </w:rPr>
              <w:t>114.5164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0" w:hRule="atLeast"/>
          <w:jc w:val="center"/>
        </w:trPr>
        <w:tc>
          <w:tcPr>
            <w:tcW w:w="4653" w:type="dxa"/>
            <w:vAlign w:val="center"/>
          </w:tcPr>
          <w:p>
            <w:pPr>
              <w:jc w:val="left"/>
              <w:rPr>
                <w:rFonts w:hint="eastAsia" w:ascii="Times New Roman" w:hAnsi="Times New Roman" w:eastAsia="Times New Roman" w:cstheme="minorBidi"/>
                <w:sz w:val="22"/>
                <w:szCs w:val="22"/>
                <w:lang w:val="en-US" w:eastAsia="zh-CN" w:bidi="ar-SA"/>
              </w:rPr>
            </w:pPr>
            <w:r>
              <w:rPr>
                <w:rFonts w:ascii="Times New Roman" w:hAnsi="Times New Roman" w:eastAsia="Times New Roman"/>
                <w:sz w:val="22"/>
                <w:szCs w:val="22"/>
              </w:rPr>
              <w:t>1、房屋（平方米）</w:t>
            </w:r>
          </w:p>
        </w:tc>
        <w:tc>
          <w:tcPr>
            <w:tcW w:w="4653" w:type="dxa"/>
            <w:vAlign w:val="center"/>
          </w:tcPr>
          <w:p>
            <w:pPr>
              <w:pStyle w:val="18"/>
            </w:pPr>
          </w:p>
        </w:tc>
        <w:tc>
          <w:tcPr>
            <w:tcW w:w="4653"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0" w:hRule="atLeast"/>
          <w:jc w:val="center"/>
        </w:trPr>
        <w:tc>
          <w:tcPr>
            <w:tcW w:w="4653" w:type="dxa"/>
            <w:vAlign w:val="center"/>
          </w:tcPr>
          <w:p>
            <w:pPr>
              <w:jc w:val="left"/>
              <w:rPr>
                <w:rFonts w:hint="eastAsia" w:ascii="Times New Roman" w:hAnsi="Times New Roman" w:eastAsia="Times New Roman" w:cstheme="minorBidi"/>
                <w:sz w:val="22"/>
                <w:szCs w:val="22"/>
                <w:lang w:val="en-US" w:eastAsia="zh-CN" w:bidi="ar-SA"/>
              </w:rPr>
            </w:pPr>
            <w:r>
              <w:rPr>
                <w:rFonts w:ascii="Times New Roman" w:hAnsi="Times New Roman" w:eastAsia="Times New Roman"/>
                <w:sz w:val="22"/>
                <w:szCs w:val="22"/>
              </w:rPr>
              <w:t>其中：办公用房（平方米）</w:t>
            </w:r>
          </w:p>
        </w:tc>
        <w:tc>
          <w:tcPr>
            <w:tcW w:w="4653" w:type="dxa"/>
            <w:vAlign w:val="center"/>
          </w:tcPr>
          <w:p>
            <w:pPr>
              <w:pStyle w:val="18"/>
            </w:pPr>
          </w:p>
        </w:tc>
        <w:tc>
          <w:tcPr>
            <w:tcW w:w="4653"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0" w:hRule="atLeast"/>
          <w:jc w:val="center"/>
        </w:trPr>
        <w:tc>
          <w:tcPr>
            <w:tcW w:w="4653" w:type="dxa"/>
            <w:vAlign w:val="center"/>
          </w:tcPr>
          <w:p>
            <w:pPr>
              <w:jc w:val="left"/>
              <w:rPr>
                <w:rFonts w:hint="eastAsia" w:ascii="Times New Roman" w:hAnsi="Times New Roman" w:eastAsia="Times New Roman" w:cstheme="minorBidi"/>
                <w:sz w:val="22"/>
                <w:szCs w:val="22"/>
                <w:lang w:val="en-US" w:eastAsia="zh-CN" w:bidi="ar-SA"/>
              </w:rPr>
            </w:pPr>
            <w:r>
              <w:rPr>
                <w:rFonts w:ascii="Times New Roman" w:hAnsi="Times New Roman" w:eastAsia="Times New Roman"/>
                <w:sz w:val="22"/>
                <w:szCs w:val="22"/>
              </w:rPr>
              <w:t>2、车辆（台、辆）</w:t>
            </w:r>
          </w:p>
        </w:tc>
        <w:tc>
          <w:tcPr>
            <w:tcW w:w="4653" w:type="dxa"/>
            <w:vAlign w:val="center"/>
          </w:tcPr>
          <w:p>
            <w:pPr>
              <w:pStyle w:val="18"/>
            </w:pPr>
          </w:p>
        </w:tc>
        <w:tc>
          <w:tcPr>
            <w:tcW w:w="4653"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0" w:hRule="atLeast"/>
          <w:jc w:val="center"/>
        </w:trPr>
        <w:tc>
          <w:tcPr>
            <w:tcW w:w="4653" w:type="dxa"/>
            <w:vAlign w:val="center"/>
          </w:tcPr>
          <w:p>
            <w:pPr>
              <w:jc w:val="left"/>
              <w:rPr>
                <w:rFonts w:hint="eastAsia" w:ascii="Times New Roman" w:hAnsi="Times New Roman" w:eastAsia="Times New Roman" w:cstheme="minorBidi"/>
                <w:sz w:val="22"/>
                <w:szCs w:val="22"/>
                <w:lang w:val="en-US" w:eastAsia="zh-CN" w:bidi="ar-SA"/>
              </w:rPr>
            </w:pPr>
            <w:r>
              <w:rPr>
                <w:rFonts w:ascii="Times New Roman" w:hAnsi="Times New Roman" w:eastAsia="Times New Roman"/>
                <w:sz w:val="22"/>
                <w:szCs w:val="22"/>
              </w:rPr>
              <w:t>3、单价在20万元以上设备</w:t>
            </w:r>
          </w:p>
        </w:tc>
        <w:tc>
          <w:tcPr>
            <w:tcW w:w="4653" w:type="dxa"/>
            <w:vAlign w:val="center"/>
          </w:tcPr>
          <w:p>
            <w:pPr>
              <w:pStyle w:val="18"/>
              <w:rPr>
                <w:rFonts w:hint="eastAsia" w:eastAsia="方正书宋_GBK"/>
                <w:lang w:val="en-US" w:eastAsia="zh-CN"/>
              </w:rPr>
            </w:pPr>
            <w:r>
              <w:rPr>
                <w:rFonts w:hint="eastAsia"/>
                <w:lang w:val="en-US" w:eastAsia="zh-CN"/>
              </w:rPr>
              <w:t>1</w:t>
            </w:r>
          </w:p>
        </w:tc>
        <w:tc>
          <w:tcPr>
            <w:tcW w:w="4653" w:type="dxa"/>
            <w:vAlign w:val="center"/>
          </w:tcPr>
          <w:p>
            <w:pPr>
              <w:pStyle w:val="10"/>
              <w:jc w:val="center"/>
              <w:rPr>
                <w:rFonts w:hint="default" w:eastAsia="方正书宋_GBK"/>
                <w:lang w:val="en-US" w:eastAsia="zh-CN"/>
              </w:rPr>
            </w:pPr>
            <w:r>
              <w:rPr>
                <w:rFonts w:hint="eastAsia"/>
                <w:lang w:val="en-US" w:eastAsia="zh-CN"/>
              </w:rPr>
              <w:t>22.8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3" w:hRule="atLeast"/>
          <w:jc w:val="center"/>
        </w:trPr>
        <w:tc>
          <w:tcPr>
            <w:tcW w:w="4653" w:type="dxa"/>
            <w:vAlign w:val="center"/>
          </w:tcPr>
          <w:p>
            <w:pPr>
              <w:jc w:val="left"/>
              <w:rPr>
                <w:rFonts w:hint="eastAsia" w:ascii="Times New Roman" w:hAnsi="Times New Roman" w:eastAsia="Times New Roman" w:cstheme="minorBidi"/>
                <w:sz w:val="22"/>
                <w:szCs w:val="22"/>
                <w:lang w:val="en-US" w:eastAsia="zh-CN" w:bidi="ar-SA"/>
              </w:rPr>
            </w:pPr>
            <w:r>
              <w:rPr>
                <w:rFonts w:ascii="Times New Roman" w:hAnsi="Times New Roman" w:eastAsia="Times New Roman"/>
                <w:sz w:val="22"/>
                <w:szCs w:val="22"/>
              </w:rPr>
              <w:t>4、其他固定资产</w:t>
            </w:r>
          </w:p>
        </w:tc>
        <w:tc>
          <w:tcPr>
            <w:tcW w:w="4653" w:type="dxa"/>
            <w:vAlign w:val="center"/>
          </w:tcPr>
          <w:p>
            <w:pPr>
              <w:pStyle w:val="18"/>
              <w:rPr>
                <w:rFonts w:hint="default" w:eastAsia="方正书宋_GBK"/>
                <w:lang w:val="en-US" w:eastAsia="zh-CN"/>
              </w:rPr>
            </w:pPr>
            <w:r>
              <w:rPr>
                <w:rFonts w:hint="eastAsia"/>
                <w:lang w:val="en-US" w:eastAsia="zh-CN"/>
              </w:rPr>
              <w:t>---</w:t>
            </w:r>
          </w:p>
        </w:tc>
        <w:tc>
          <w:tcPr>
            <w:tcW w:w="4653" w:type="dxa"/>
            <w:vAlign w:val="center"/>
          </w:tcPr>
          <w:p>
            <w:pPr>
              <w:pStyle w:val="10"/>
              <w:jc w:val="center"/>
              <w:rPr>
                <w:rFonts w:hint="default" w:eastAsia="方正书宋_GBK"/>
                <w:lang w:val="en-US" w:eastAsia="zh-CN"/>
              </w:rPr>
            </w:pPr>
            <w:r>
              <w:rPr>
                <w:rFonts w:hint="eastAsia"/>
                <w:lang w:val="en-US" w:eastAsia="zh-CN"/>
              </w:rPr>
              <w:t>91.7164</w:t>
            </w:r>
          </w:p>
        </w:tc>
      </w:tr>
    </w:tbl>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5"/>
      </w:pPr>
      <w:r>
        <w:rPr>
          <w:rFonts w:ascii="黑体" w:eastAsia="黑体" w:cs="黑体"/>
          <w:color w:val="000000"/>
          <w:sz w:val="32"/>
        </w:rPr>
        <w:t>八、名词解释</w:t>
      </w:r>
    </w:p>
    <w:p>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b w:val="0"/>
          <w:color w:val="000000"/>
          <w:sz w:val="28"/>
        </w:rPr>
        <w:t>指</w:t>
      </w:r>
      <w:r>
        <w:rPr>
          <w:rFonts w:hint="eastAsia" w:eastAsia="方正仿宋_GBK" w:cs="Times New Roman"/>
          <w:b w:val="0"/>
          <w:color w:val="000000"/>
          <w:sz w:val="28"/>
          <w:lang w:eastAsia="zh-CN"/>
        </w:rPr>
        <w:t>市级</w:t>
      </w:r>
      <w:r>
        <w:rPr>
          <w:rFonts w:ascii="Times New Roman" w:hAnsi="Times New Roman" w:eastAsia="方正仿宋_GBK" w:cs="Times New Roman"/>
          <w:b w:val="0"/>
          <w:color w:val="000000"/>
          <w:sz w:val="28"/>
        </w:rPr>
        <w:t>财政当年拨付的资金。</w:t>
      </w:r>
    </w:p>
    <w:p>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b w:val="0"/>
          <w:color w:val="000000"/>
          <w:sz w:val="28"/>
        </w:rPr>
        <w:t>指除“一般公共预算拨款收入”、“事业收入”等以外的收入。主要是按规定动用的租房收入、存款利息收入等。</w:t>
      </w:r>
    </w:p>
    <w:p>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b w:val="0"/>
          <w:color w:val="000000"/>
          <w:sz w:val="28"/>
        </w:rPr>
        <w:t>指为保障机构正常运转、完成日常工作任务而发生的人员支出和公用支出。</w:t>
      </w:r>
    </w:p>
    <w:p>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b w:val="0"/>
          <w:color w:val="000000"/>
          <w:sz w:val="28"/>
        </w:rPr>
        <w:t>指在基本支出之外为完成特定行政任务和事业发展目标所发生的支出。</w:t>
      </w:r>
    </w:p>
    <w:p>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b w:val="0"/>
          <w:color w:val="000000"/>
          <w:sz w:val="28"/>
        </w:rPr>
        <w:t>指下级单位上缴上级的支出。</w:t>
      </w:r>
    </w:p>
    <w:p>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w:t>
      </w:r>
      <w:r>
        <w:rPr>
          <w:rFonts w:hint="eastAsia" w:eastAsia="方正仿宋_GBK" w:cs="Times New Roman"/>
          <w:b w:val="0"/>
          <w:color w:val="000000"/>
          <w:sz w:val="28"/>
          <w:lang w:eastAsia="zh-CN"/>
        </w:rPr>
        <w:t>市级</w:t>
      </w:r>
      <w:r>
        <w:rPr>
          <w:rFonts w:ascii="Times New Roman" w:hAnsi="Times New Roman" w:eastAsia="方正仿宋_GBK" w:cs="Times New Roman"/>
          <w:b w:val="0"/>
          <w:color w:val="000000"/>
          <w:sz w:val="28"/>
        </w:rPr>
        <w:t>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b w:val="0"/>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指以前年度尚未完成、结转到本年仍按原规定用途继续使用的资金。</w:t>
      </w:r>
    </w:p>
    <w:p>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pPr>
        <w:spacing w:before="10" w:after="10" w:line="240" w:lineRule="auto"/>
        <w:ind w:firstLine="640"/>
        <w:jc w:val="left"/>
        <w:outlineLvl w:val="5"/>
      </w:pPr>
      <w:r>
        <w:rPr>
          <w:rFonts w:ascii="黑体" w:eastAsia="黑体" w:cs="黑体"/>
          <w:color w:val="000000"/>
          <w:sz w:val="32"/>
        </w:rPr>
        <w:t>九、其他需要说明的事项</w:t>
      </w:r>
    </w:p>
    <w:p>
      <w:pPr>
        <w:spacing w:before="0" w:after="0" w:line="500" w:lineRule="exact"/>
        <w:ind w:firstLine="560"/>
        <w:jc w:val="left"/>
        <w:outlineLvl w:val="9"/>
        <w:sectPr>
          <w:pgSz w:w="16840" w:h="11900" w:orient="landscape"/>
          <w:pgMar w:top="1361" w:right="1020" w:bottom="1134" w:left="1020" w:header="720" w:footer="720" w:gutter="0"/>
          <w:pgNumType w:fmt="decimal"/>
          <w:cols w:space="720" w:num="1"/>
          <w:docGrid w:linePitch="326" w:charSpace="0"/>
        </w:sectPr>
      </w:pPr>
      <w:r>
        <w:rPr>
          <w:rFonts w:ascii="Times New Roman" w:hAnsi="Times New Roman" w:eastAsia="方正仿宋_GBK" w:cs="Times New Roman"/>
          <w:b w:val="0"/>
          <w:color w:val="000000"/>
          <w:sz w:val="28"/>
        </w:rPr>
        <w:t>我单位无其他需要说明的事项。</w:t>
      </w:r>
    </w:p>
    <w:p>
      <w:pPr>
        <w:spacing w:before="0" w:after="0"/>
        <w:ind w:firstLine="0"/>
        <w:jc w:val="center"/>
        <w:outlineLvl w:val="3"/>
      </w:pPr>
      <w:bookmarkStart w:id="9" w:name="_Toc30801"/>
      <w:r>
        <w:rPr>
          <w:rFonts w:ascii="方正小标宋_GBK" w:eastAsia="方正小标宋_GBK" w:cs="方正小标宋_GBK"/>
          <w:b w:val="0"/>
          <w:color w:val="000000"/>
          <w:sz w:val="44"/>
        </w:rPr>
        <w:t>九、衡水市生态环境局武强县分局收支预算</w:t>
      </w:r>
      <w:bookmarkEnd w:id="9"/>
    </w:p>
    <w:p>
      <w:pPr>
        <w:spacing w:before="0" w:after="0" w:line="240" w:lineRule="auto"/>
        <w:ind w:firstLine="0"/>
        <w:jc w:val="center"/>
        <w:outlineLvl w:val="4"/>
      </w:pPr>
      <w:r>
        <w:rPr>
          <w:rFonts w:ascii="方正小标宋_GBK" w:eastAsia="方正小标宋_GBK" w:cs="方正小标宋_GBK"/>
          <w:color w:val="000000"/>
          <w:sz w:val="36"/>
        </w:rPr>
        <w:t>单位预算收支总表</w:t>
      </w:r>
    </w:p>
    <w:tbl>
      <w:tblPr>
        <w:tblStyle w:val="11"/>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pPr>
              <w:pStyle w:val="15"/>
            </w:pPr>
            <w:r>
              <w:t>467018衡水市生态环境局武强县分局</w:t>
            </w:r>
          </w:p>
        </w:tc>
        <w:tc>
          <w:tcPr>
            <w:tcW w:w="2126" w:type="dxa"/>
            <w:tcBorders>
              <w:top w:val="single" w:color="FFFFFF" w:sz="6" w:space="0"/>
              <w:left w:val="single" w:color="FFFFFF" w:sz="6" w:space="0"/>
              <w:right w:val="single" w:color="FFFFFF" w:sz="6" w:space="0"/>
            </w:tcBorders>
            <w:vAlign w:val="center"/>
          </w:tcPr>
          <w:p>
            <w:pPr>
              <w:pStyle w:val="14"/>
            </w:pPr>
            <w:r>
              <w:t>预算年度：2023</w:t>
            </w:r>
          </w:p>
        </w:tc>
        <w:tc>
          <w:tcPr>
            <w:tcW w:w="6661"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6662" w:type="dxa"/>
            <w:gridSpan w:val="2"/>
            <w:vAlign w:val="center"/>
          </w:tcPr>
          <w:p>
            <w:pPr>
              <w:pStyle w:val="16"/>
            </w:pPr>
            <w:r>
              <w:t>收入</w:t>
            </w:r>
          </w:p>
        </w:tc>
        <w:tc>
          <w:tcPr>
            <w:tcW w:w="6661" w:type="dxa"/>
            <w:gridSpan w:val="2"/>
            <w:vAlign w:val="center"/>
          </w:tcPr>
          <w:p>
            <w:pPr>
              <w:pStyle w:val="16"/>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6" w:type="dxa"/>
            <w:vAlign w:val="center"/>
          </w:tcPr>
          <w:p>
            <w:pPr>
              <w:pStyle w:val="16"/>
            </w:pPr>
            <w:r>
              <w:t>项  目</w:t>
            </w:r>
          </w:p>
        </w:tc>
        <w:tc>
          <w:tcPr>
            <w:tcW w:w="2126" w:type="dxa"/>
            <w:vAlign w:val="center"/>
          </w:tcPr>
          <w:p>
            <w:pPr>
              <w:pStyle w:val="16"/>
            </w:pPr>
            <w:r>
              <w:t>预算数</w:t>
            </w:r>
          </w:p>
        </w:tc>
        <w:tc>
          <w:tcPr>
            <w:tcW w:w="4535" w:type="dxa"/>
            <w:vAlign w:val="center"/>
          </w:tcPr>
          <w:p>
            <w:pPr>
              <w:pStyle w:val="16"/>
            </w:pPr>
            <w:r>
              <w:t>项  目</w:t>
            </w:r>
          </w:p>
        </w:tc>
        <w:tc>
          <w:tcPr>
            <w:tcW w:w="2126" w:type="dxa"/>
            <w:vAlign w:val="center"/>
          </w:tcPr>
          <w:p>
            <w:pPr>
              <w:pStyle w:val="16"/>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4536" w:type="dxa"/>
            <w:vAlign w:val="center"/>
          </w:tcPr>
          <w:p>
            <w:pPr>
              <w:pStyle w:val="16"/>
            </w:pPr>
            <w:r>
              <w:t>1</w:t>
            </w:r>
          </w:p>
        </w:tc>
        <w:tc>
          <w:tcPr>
            <w:tcW w:w="2126" w:type="dxa"/>
            <w:vAlign w:val="center"/>
          </w:tcPr>
          <w:p>
            <w:pPr>
              <w:pStyle w:val="16"/>
            </w:pPr>
            <w:r>
              <w:t>2</w:t>
            </w:r>
          </w:p>
        </w:tc>
        <w:tc>
          <w:tcPr>
            <w:tcW w:w="4535" w:type="dxa"/>
            <w:vAlign w:val="center"/>
          </w:tcPr>
          <w:p>
            <w:pPr>
              <w:pStyle w:val="16"/>
            </w:pPr>
            <w:r>
              <w:t>3</w:t>
            </w:r>
          </w:p>
        </w:tc>
        <w:tc>
          <w:tcPr>
            <w:tcW w:w="2126" w:type="dxa"/>
            <w:vAlign w:val="center"/>
          </w:tcPr>
          <w:p>
            <w:pPr>
              <w:pStyle w:val="16"/>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w:t>
            </w:r>
          </w:p>
        </w:tc>
        <w:tc>
          <w:tcPr>
            <w:tcW w:w="4536" w:type="dxa"/>
            <w:vAlign w:val="center"/>
          </w:tcPr>
          <w:p>
            <w:pPr>
              <w:pStyle w:val="17"/>
            </w:pPr>
            <w:r>
              <w:t>一、一般公共预算拨款收入</w:t>
            </w:r>
          </w:p>
        </w:tc>
        <w:tc>
          <w:tcPr>
            <w:tcW w:w="2126" w:type="dxa"/>
            <w:vAlign w:val="center"/>
          </w:tcPr>
          <w:p>
            <w:pPr>
              <w:pStyle w:val="10"/>
            </w:pPr>
            <w:r>
              <w:t>932.52</w:t>
            </w:r>
          </w:p>
        </w:tc>
        <w:tc>
          <w:tcPr>
            <w:tcW w:w="4535" w:type="dxa"/>
            <w:vAlign w:val="center"/>
          </w:tcPr>
          <w:p>
            <w:pPr>
              <w:pStyle w:val="17"/>
            </w:pPr>
            <w:r>
              <w:t>一、一般公共服务支出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w:t>
            </w:r>
          </w:p>
        </w:tc>
        <w:tc>
          <w:tcPr>
            <w:tcW w:w="4536" w:type="dxa"/>
            <w:vAlign w:val="center"/>
          </w:tcPr>
          <w:p>
            <w:pPr>
              <w:pStyle w:val="17"/>
            </w:pPr>
            <w:r>
              <w:t>二、政府性基金预算拨款收入</w:t>
            </w:r>
          </w:p>
        </w:tc>
        <w:tc>
          <w:tcPr>
            <w:tcW w:w="2126" w:type="dxa"/>
            <w:vAlign w:val="center"/>
          </w:tcPr>
          <w:p>
            <w:pPr>
              <w:pStyle w:val="10"/>
            </w:pPr>
          </w:p>
        </w:tc>
        <w:tc>
          <w:tcPr>
            <w:tcW w:w="4535" w:type="dxa"/>
            <w:vAlign w:val="center"/>
          </w:tcPr>
          <w:p>
            <w:pPr>
              <w:pStyle w:val="17"/>
            </w:pPr>
            <w:r>
              <w:t>二、外交支出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w:t>
            </w:r>
          </w:p>
        </w:tc>
        <w:tc>
          <w:tcPr>
            <w:tcW w:w="4536" w:type="dxa"/>
            <w:vAlign w:val="center"/>
          </w:tcPr>
          <w:p>
            <w:pPr>
              <w:pStyle w:val="17"/>
            </w:pPr>
            <w:r>
              <w:t>三、国有资本经营预算拨款收入</w:t>
            </w:r>
          </w:p>
        </w:tc>
        <w:tc>
          <w:tcPr>
            <w:tcW w:w="2126" w:type="dxa"/>
            <w:vAlign w:val="center"/>
          </w:tcPr>
          <w:p>
            <w:pPr>
              <w:pStyle w:val="10"/>
            </w:pPr>
          </w:p>
        </w:tc>
        <w:tc>
          <w:tcPr>
            <w:tcW w:w="4535" w:type="dxa"/>
            <w:vAlign w:val="center"/>
          </w:tcPr>
          <w:p>
            <w:pPr>
              <w:pStyle w:val="17"/>
            </w:pPr>
            <w:r>
              <w:t>三、国防支出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4</w:t>
            </w:r>
          </w:p>
        </w:tc>
        <w:tc>
          <w:tcPr>
            <w:tcW w:w="4536" w:type="dxa"/>
            <w:vAlign w:val="center"/>
          </w:tcPr>
          <w:p>
            <w:pPr>
              <w:pStyle w:val="17"/>
            </w:pPr>
            <w:r>
              <w:t>四、财政专户管理资金收入</w:t>
            </w:r>
          </w:p>
        </w:tc>
        <w:tc>
          <w:tcPr>
            <w:tcW w:w="2126" w:type="dxa"/>
            <w:vAlign w:val="center"/>
          </w:tcPr>
          <w:p>
            <w:pPr>
              <w:pStyle w:val="10"/>
            </w:pPr>
          </w:p>
        </w:tc>
        <w:tc>
          <w:tcPr>
            <w:tcW w:w="4535" w:type="dxa"/>
            <w:vAlign w:val="center"/>
          </w:tcPr>
          <w:p>
            <w:pPr>
              <w:pStyle w:val="17"/>
            </w:pPr>
            <w:r>
              <w:t>四、公共安全支出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5</w:t>
            </w:r>
          </w:p>
        </w:tc>
        <w:tc>
          <w:tcPr>
            <w:tcW w:w="4536" w:type="dxa"/>
            <w:vAlign w:val="center"/>
          </w:tcPr>
          <w:p>
            <w:pPr>
              <w:pStyle w:val="17"/>
            </w:pPr>
            <w:r>
              <w:t>五、事业收入</w:t>
            </w:r>
          </w:p>
        </w:tc>
        <w:tc>
          <w:tcPr>
            <w:tcW w:w="2126" w:type="dxa"/>
            <w:vAlign w:val="center"/>
          </w:tcPr>
          <w:p>
            <w:pPr>
              <w:pStyle w:val="10"/>
            </w:pPr>
          </w:p>
        </w:tc>
        <w:tc>
          <w:tcPr>
            <w:tcW w:w="4535" w:type="dxa"/>
            <w:vAlign w:val="center"/>
          </w:tcPr>
          <w:p>
            <w:pPr>
              <w:pStyle w:val="17"/>
            </w:pPr>
            <w:r>
              <w:t>五、教育支出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6</w:t>
            </w:r>
          </w:p>
        </w:tc>
        <w:tc>
          <w:tcPr>
            <w:tcW w:w="4536" w:type="dxa"/>
            <w:vAlign w:val="center"/>
          </w:tcPr>
          <w:p>
            <w:pPr>
              <w:pStyle w:val="17"/>
            </w:pPr>
            <w:r>
              <w:t>六、事业单位经营收入</w:t>
            </w:r>
          </w:p>
        </w:tc>
        <w:tc>
          <w:tcPr>
            <w:tcW w:w="2126" w:type="dxa"/>
            <w:vAlign w:val="center"/>
          </w:tcPr>
          <w:p>
            <w:pPr>
              <w:pStyle w:val="10"/>
            </w:pPr>
          </w:p>
        </w:tc>
        <w:tc>
          <w:tcPr>
            <w:tcW w:w="4535" w:type="dxa"/>
            <w:vAlign w:val="center"/>
          </w:tcPr>
          <w:p>
            <w:pPr>
              <w:pStyle w:val="17"/>
            </w:pPr>
            <w:r>
              <w:t>六、科学技术支出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7</w:t>
            </w:r>
          </w:p>
        </w:tc>
        <w:tc>
          <w:tcPr>
            <w:tcW w:w="4536" w:type="dxa"/>
            <w:vAlign w:val="center"/>
          </w:tcPr>
          <w:p>
            <w:pPr>
              <w:pStyle w:val="17"/>
            </w:pPr>
            <w:r>
              <w:t>七、上级补助收入</w:t>
            </w:r>
          </w:p>
        </w:tc>
        <w:tc>
          <w:tcPr>
            <w:tcW w:w="2126" w:type="dxa"/>
            <w:vAlign w:val="center"/>
          </w:tcPr>
          <w:p>
            <w:pPr>
              <w:pStyle w:val="10"/>
            </w:pPr>
          </w:p>
        </w:tc>
        <w:tc>
          <w:tcPr>
            <w:tcW w:w="4535" w:type="dxa"/>
            <w:vAlign w:val="center"/>
          </w:tcPr>
          <w:p>
            <w:pPr>
              <w:pStyle w:val="17"/>
            </w:pPr>
            <w:r>
              <w:t>七、文化旅游体育与传媒支出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8</w:t>
            </w:r>
          </w:p>
        </w:tc>
        <w:tc>
          <w:tcPr>
            <w:tcW w:w="4536" w:type="dxa"/>
            <w:vAlign w:val="center"/>
          </w:tcPr>
          <w:p>
            <w:pPr>
              <w:pStyle w:val="17"/>
            </w:pPr>
            <w:r>
              <w:t>八、附属单位上缴收入</w:t>
            </w:r>
          </w:p>
        </w:tc>
        <w:tc>
          <w:tcPr>
            <w:tcW w:w="2126" w:type="dxa"/>
            <w:vAlign w:val="center"/>
          </w:tcPr>
          <w:p>
            <w:pPr>
              <w:pStyle w:val="10"/>
            </w:pPr>
          </w:p>
        </w:tc>
        <w:tc>
          <w:tcPr>
            <w:tcW w:w="4535" w:type="dxa"/>
            <w:vAlign w:val="center"/>
          </w:tcPr>
          <w:p>
            <w:pPr>
              <w:pStyle w:val="17"/>
            </w:pPr>
            <w:r>
              <w:t>八、社会保障和就业支出</w:t>
            </w:r>
          </w:p>
        </w:tc>
        <w:tc>
          <w:tcPr>
            <w:tcW w:w="2126" w:type="dxa"/>
            <w:vAlign w:val="center"/>
          </w:tcPr>
          <w:p>
            <w:pPr>
              <w:pStyle w:val="10"/>
            </w:pPr>
            <w:r>
              <w:t>13.83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9</w:t>
            </w:r>
          </w:p>
        </w:tc>
        <w:tc>
          <w:tcPr>
            <w:tcW w:w="4536" w:type="dxa"/>
            <w:vAlign w:val="center"/>
          </w:tcPr>
          <w:p>
            <w:pPr>
              <w:pStyle w:val="17"/>
            </w:pPr>
            <w:r>
              <w:t>九、其他收入</w:t>
            </w:r>
          </w:p>
        </w:tc>
        <w:tc>
          <w:tcPr>
            <w:tcW w:w="2126" w:type="dxa"/>
            <w:vAlign w:val="center"/>
          </w:tcPr>
          <w:p>
            <w:pPr>
              <w:pStyle w:val="10"/>
            </w:pPr>
          </w:p>
        </w:tc>
        <w:tc>
          <w:tcPr>
            <w:tcW w:w="4535" w:type="dxa"/>
            <w:vAlign w:val="center"/>
          </w:tcPr>
          <w:p>
            <w:pPr>
              <w:pStyle w:val="17"/>
            </w:pPr>
            <w:r>
              <w:t>九、社会保险基金支出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10</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十、卫生健康支出</w:t>
            </w:r>
          </w:p>
        </w:tc>
        <w:tc>
          <w:tcPr>
            <w:tcW w:w="2126" w:type="dxa"/>
            <w:vAlign w:val="center"/>
          </w:tcPr>
          <w:p>
            <w:pPr>
              <w:pStyle w:val="10"/>
            </w:pPr>
            <w:r>
              <w:t>4.10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11</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十一、节能环保支出</w:t>
            </w:r>
          </w:p>
        </w:tc>
        <w:tc>
          <w:tcPr>
            <w:tcW w:w="2126" w:type="dxa"/>
            <w:vAlign w:val="center"/>
          </w:tcPr>
          <w:p>
            <w:pPr>
              <w:pStyle w:val="10"/>
            </w:pPr>
            <w:r>
              <w:t>922.06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12</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十二、城乡社区支出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13</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十三、农林水支出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14</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十四、交通运输支出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15</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十五、资源勘探工业信息等支出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16</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十六、商业服务业等支出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17</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十七、金融支出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18</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十八、援助其他地区支出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19</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十九、自然资源海洋气象等支出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20</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二十、住房保障支出</w:t>
            </w:r>
          </w:p>
        </w:tc>
        <w:tc>
          <w:tcPr>
            <w:tcW w:w="2126" w:type="dxa"/>
            <w:vAlign w:val="center"/>
          </w:tcPr>
          <w:p>
            <w:pPr>
              <w:pStyle w:val="10"/>
            </w:pPr>
            <w:r>
              <w:t>8.20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21</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二十一、粮油物资储备支出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22</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二十二、国有资本经营预算支出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23</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二十三、灾害防治及应急管理支出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24</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二十四、预备费</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25</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二十五、其他支出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26</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二十六、转移性支出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27</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二十七、债务还本支出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28</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二十八、债务付息支出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29</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二十九、债务发行费用支出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30</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三十、抗疫特别国债安排的支出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31</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三十一、人行科目</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32</w:t>
            </w:r>
          </w:p>
        </w:tc>
        <w:tc>
          <w:tcPr>
            <w:tcW w:w="4536" w:type="dxa"/>
            <w:vAlign w:val="center"/>
          </w:tcPr>
          <w:p>
            <w:pPr>
              <w:pStyle w:val="19"/>
            </w:pPr>
            <w:r>
              <w:t>本年收入合计</w:t>
            </w:r>
          </w:p>
        </w:tc>
        <w:tc>
          <w:tcPr>
            <w:tcW w:w="2126" w:type="dxa"/>
            <w:vAlign w:val="center"/>
          </w:tcPr>
          <w:p>
            <w:pPr>
              <w:pStyle w:val="20"/>
            </w:pPr>
            <w:r>
              <w:t>932.52</w:t>
            </w:r>
          </w:p>
        </w:tc>
        <w:tc>
          <w:tcPr>
            <w:tcW w:w="4535" w:type="dxa"/>
            <w:vAlign w:val="center"/>
          </w:tcPr>
          <w:p>
            <w:pPr>
              <w:pStyle w:val="19"/>
            </w:pPr>
            <w:r>
              <w:t>本年支出合计</w:t>
            </w:r>
          </w:p>
        </w:tc>
        <w:tc>
          <w:tcPr>
            <w:tcW w:w="2126" w:type="dxa"/>
            <w:vAlign w:val="center"/>
          </w:tcPr>
          <w:p>
            <w:pPr>
              <w:pStyle w:val="20"/>
            </w:pPr>
            <w:r>
              <w:t>948.19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33</w:t>
            </w:r>
          </w:p>
        </w:tc>
        <w:tc>
          <w:tcPr>
            <w:tcW w:w="4536" w:type="dxa"/>
            <w:vAlign w:val="center"/>
          </w:tcPr>
          <w:p>
            <w:pPr>
              <w:pStyle w:val="17"/>
            </w:pPr>
            <w:r>
              <w:t>上年结转结余</w:t>
            </w:r>
          </w:p>
        </w:tc>
        <w:tc>
          <w:tcPr>
            <w:tcW w:w="2126" w:type="dxa"/>
            <w:vAlign w:val="center"/>
          </w:tcPr>
          <w:p>
            <w:pPr>
              <w:pStyle w:val="10"/>
            </w:pPr>
            <w:r>
              <w:t>15.67</w:t>
            </w:r>
          </w:p>
        </w:tc>
        <w:tc>
          <w:tcPr>
            <w:tcW w:w="4535" w:type="dxa"/>
            <w:vAlign w:val="center"/>
          </w:tcPr>
          <w:p>
            <w:pPr>
              <w:pStyle w:val="17"/>
            </w:pPr>
            <w:r>
              <w:t>年终结转结余</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34</w:t>
            </w:r>
          </w:p>
        </w:tc>
        <w:tc>
          <w:tcPr>
            <w:tcW w:w="4536" w:type="dxa"/>
            <w:vAlign w:val="center"/>
          </w:tcPr>
          <w:p>
            <w:pPr>
              <w:pStyle w:val="19"/>
            </w:pPr>
            <w:r>
              <w:t>收入总计</w:t>
            </w:r>
          </w:p>
        </w:tc>
        <w:tc>
          <w:tcPr>
            <w:tcW w:w="2126" w:type="dxa"/>
            <w:vAlign w:val="center"/>
          </w:tcPr>
          <w:p>
            <w:pPr>
              <w:pStyle w:val="20"/>
            </w:pPr>
            <w:r>
              <w:t>948.19</w:t>
            </w:r>
          </w:p>
        </w:tc>
        <w:tc>
          <w:tcPr>
            <w:tcW w:w="4535" w:type="dxa"/>
            <w:vAlign w:val="center"/>
          </w:tcPr>
          <w:p>
            <w:pPr>
              <w:pStyle w:val="19"/>
            </w:pPr>
            <w:r>
              <w:t>支出总计</w:t>
            </w:r>
          </w:p>
        </w:tc>
        <w:tc>
          <w:tcPr>
            <w:tcW w:w="2126" w:type="dxa"/>
            <w:vAlign w:val="center"/>
          </w:tcPr>
          <w:p>
            <w:pPr>
              <w:pStyle w:val="20"/>
            </w:pPr>
            <w:r>
              <w:t>948.19</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line="240" w:lineRule="auto"/>
        <w:ind w:firstLine="0"/>
        <w:jc w:val="center"/>
        <w:outlineLvl w:val="4"/>
      </w:pPr>
      <w:r>
        <w:rPr>
          <w:rFonts w:ascii="方正小标宋_GBK" w:eastAsia="方正小标宋_GBK" w:cs="方正小标宋_GBK"/>
          <w:color w:val="000000"/>
          <w:sz w:val="36"/>
        </w:rPr>
        <w:t>单位预算收入总表</w:t>
      </w:r>
    </w:p>
    <w:tbl>
      <w:tblPr>
        <w:tblStyle w:val="11"/>
        <w:tblW w:w="1457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15"/>
            </w:pPr>
            <w:r>
              <w:t>467018衡水市生态环境局武强县分局</w:t>
            </w:r>
          </w:p>
        </w:tc>
        <w:tc>
          <w:tcPr>
            <w:tcW w:w="3402" w:type="dxa"/>
            <w:gridSpan w:val="3"/>
            <w:tcBorders>
              <w:top w:val="single" w:color="FFFFFF" w:sz="6" w:space="0"/>
              <w:left w:val="single" w:color="FFFFFF" w:sz="6" w:space="0"/>
              <w:right w:val="single" w:color="FFFFFF" w:sz="6" w:space="0"/>
            </w:tcBorders>
            <w:vAlign w:val="center"/>
          </w:tcPr>
          <w:p>
            <w:pPr>
              <w:pStyle w:val="14"/>
            </w:pPr>
            <w:r>
              <w:t>预算年度：2023</w:t>
            </w:r>
          </w:p>
        </w:tc>
        <w:tc>
          <w:tcPr>
            <w:tcW w:w="5670" w:type="dxa"/>
            <w:gridSpan w:val="5"/>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6"/>
            </w:pPr>
            <w:r>
              <w:t>序号</w:t>
            </w:r>
          </w:p>
        </w:tc>
        <w:tc>
          <w:tcPr>
            <w:tcW w:w="2551" w:type="dxa"/>
            <w:gridSpan w:val="2"/>
            <w:vAlign w:val="center"/>
          </w:tcPr>
          <w:p>
            <w:pPr>
              <w:pStyle w:val="16"/>
            </w:pPr>
            <w:r>
              <w:t>功能分类科目</w:t>
            </w:r>
          </w:p>
        </w:tc>
        <w:tc>
          <w:tcPr>
            <w:tcW w:w="1134" w:type="dxa"/>
            <w:vMerge w:val="restart"/>
            <w:vAlign w:val="center"/>
          </w:tcPr>
          <w:p>
            <w:pPr>
              <w:pStyle w:val="16"/>
            </w:pPr>
            <w:r>
              <w:t>合计</w:t>
            </w:r>
          </w:p>
        </w:tc>
        <w:tc>
          <w:tcPr>
            <w:tcW w:w="9072" w:type="dxa"/>
            <w:gridSpan w:val="8"/>
            <w:vAlign w:val="center"/>
          </w:tcPr>
          <w:p>
            <w:pPr>
              <w:pStyle w:val="16"/>
            </w:pPr>
            <w:r>
              <w:t>本年收入</w:t>
            </w:r>
          </w:p>
        </w:tc>
        <w:tc>
          <w:tcPr>
            <w:tcW w:w="1134" w:type="dxa"/>
            <w:vMerge w:val="restart"/>
            <w:vAlign w:val="center"/>
          </w:tcPr>
          <w:p>
            <w:pPr>
              <w:pStyle w:val="16"/>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6"/>
            </w:pPr>
            <w:r>
              <w:t>科目    编码</w:t>
            </w:r>
          </w:p>
        </w:tc>
        <w:tc>
          <w:tcPr>
            <w:tcW w:w="1559" w:type="dxa"/>
            <w:vAlign w:val="center"/>
          </w:tcPr>
          <w:p>
            <w:pPr>
              <w:pStyle w:val="16"/>
            </w:pPr>
            <w:r>
              <w:t>科目名称</w:t>
            </w:r>
          </w:p>
        </w:tc>
        <w:tc>
          <w:tcPr>
            <w:tcW w:w="1134" w:type="dxa"/>
            <w:vMerge w:val="continue"/>
          </w:tcPr>
          <w:p/>
        </w:tc>
        <w:tc>
          <w:tcPr>
            <w:tcW w:w="1134" w:type="dxa"/>
            <w:vAlign w:val="center"/>
          </w:tcPr>
          <w:p>
            <w:pPr>
              <w:pStyle w:val="16"/>
            </w:pPr>
            <w:r>
              <w:t>小计</w:t>
            </w:r>
          </w:p>
        </w:tc>
        <w:tc>
          <w:tcPr>
            <w:tcW w:w="1134" w:type="dxa"/>
            <w:vAlign w:val="center"/>
          </w:tcPr>
          <w:p>
            <w:pPr>
              <w:pStyle w:val="16"/>
            </w:pPr>
            <w:r>
              <w:t>财政拨款 收入</w:t>
            </w:r>
          </w:p>
        </w:tc>
        <w:tc>
          <w:tcPr>
            <w:tcW w:w="1134" w:type="dxa"/>
            <w:vAlign w:val="center"/>
          </w:tcPr>
          <w:p>
            <w:pPr>
              <w:pStyle w:val="16"/>
            </w:pPr>
            <w:r>
              <w:t>财政专户 收入</w:t>
            </w:r>
          </w:p>
        </w:tc>
        <w:tc>
          <w:tcPr>
            <w:tcW w:w="1134" w:type="dxa"/>
            <w:vAlign w:val="center"/>
          </w:tcPr>
          <w:p>
            <w:pPr>
              <w:pStyle w:val="16"/>
            </w:pPr>
            <w:r>
              <w:t>事业收入</w:t>
            </w:r>
          </w:p>
        </w:tc>
        <w:tc>
          <w:tcPr>
            <w:tcW w:w="1134" w:type="dxa"/>
            <w:vAlign w:val="center"/>
          </w:tcPr>
          <w:p>
            <w:pPr>
              <w:pStyle w:val="16"/>
            </w:pPr>
            <w:r>
              <w:t>经营收入</w:t>
            </w:r>
          </w:p>
        </w:tc>
        <w:tc>
          <w:tcPr>
            <w:tcW w:w="1134" w:type="dxa"/>
            <w:vAlign w:val="center"/>
          </w:tcPr>
          <w:p>
            <w:pPr>
              <w:pStyle w:val="16"/>
            </w:pPr>
            <w:r>
              <w:t>上级补助收入</w:t>
            </w:r>
          </w:p>
        </w:tc>
        <w:tc>
          <w:tcPr>
            <w:tcW w:w="1134" w:type="dxa"/>
            <w:vAlign w:val="center"/>
          </w:tcPr>
          <w:p>
            <w:pPr>
              <w:pStyle w:val="16"/>
            </w:pPr>
            <w:r>
              <w:t>附属单位上缴收入</w:t>
            </w:r>
          </w:p>
        </w:tc>
        <w:tc>
          <w:tcPr>
            <w:tcW w:w="1134" w:type="dxa"/>
            <w:vAlign w:val="center"/>
          </w:tcPr>
          <w:p>
            <w:pPr>
              <w:pStyle w:val="16"/>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6"/>
            </w:pPr>
            <w:r>
              <w:t>栏次</w:t>
            </w:r>
          </w:p>
        </w:tc>
        <w:tc>
          <w:tcPr>
            <w:tcW w:w="992" w:type="dxa"/>
            <w:vAlign w:val="center"/>
          </w:tcPr>
          <w:p>
            <w:pPr>
              <w:pStyle w:val="16"/>
            </w:pPr>
            <w:r>
              <w:t>1</w:t>
            </w:r>
          </w:p>
        </w:tc>
        <w:tc>
          <w:tcPr>
            <w:tcW w:w="1559" w:type="dxa"/>
            <w:vAlign w:val="center"/>
          </w:tcPr>
          <w:p>
            <w:pPr>
              <w:pStyle w:val="16"/>
            </w:pPr>
            <w:r>
              <w:t>2</w:t>
            </w:r>
          </w:p>
        </w:tc>
        <w:tc>
          <w:tcPr>
            <w:tcW w:w="1134" w:type="dxa"/>
            <w:vAlign w:val="center"/>
          </w:tcPr>
          <w:p>
            <w:pPr>
              <w:pStyle w:val="16"/>
            </w:pPr>
            <w:r>
              <w:t>3</w:t>
            </w:r>
          </w:p>
        </w:tc>
        <w:tc>
          <w:tcPr>
            <w:tcW w:w="1134" w:type="dxa"/>
            <w:vAlign w:val="center"/>
          </w:tcPr>
          <w:p>
            <w:pPr>
              <w:pStyle w:val="16"/>
            </w:pPr>
            <w:r>
              <w:t>4</w:t>
            </w:r>
          </w:p>
        </w:tc>
        <w:tc>
          <w:tcPr>
            <w:tcW w:w="1134" w:type="dxa"/>
            <w:vAlign w:val="center"/>
          </w:tcPr>
          <w:p>
            <w:pPr>
              <w:pStyle w:val="16"/>
            </w:pPr>
            <w:r>
              <w:t>5</w:t>
            </w:r>
          </w:p>
        </w:tc>
        <w:tc>
          <w:tcPr>
            <w:tcW w:w="1134" w:type="dxa"/>
            <w:vAlign w:val="center"/>
          </w:tcPr>
          <w:p>
            <w:pPr>
              <w:pStyle w:val="16"/>
            </w:pPr>
            <w:r>
              <w:t>6</w:t>
            </w:r>
          </w:p>
        </w:tc>
        <w:tc>
          <w:tcPr>
            <w:tcW w:w="1134" w:type="dxa"/>
            <w:vAlign w:val="center"/>
          </w:tcPr>
          <w:p>
            <w:pPr>
              <w:pStyle w:val="16"/>
            </w:pPr>
            <w:r>
              <w:t>7</w:t>
            </w:r>
          </w:p>
        </w:tc>
        <w:tc>
          <w:tcPr>
            <w:tcW w:w="1134" w:type="dxa"/>
            <w:vAlign w:val="center"/>
          </w:tcPr>
          <w:p>
            <w:pPr>
              <w:pStyle w:val="16"/>
            </w:pPr>
            <w:r>
              <w:t>8</w:t>
            </w:r>
          </w:p>
        </w:tc>
        <w:tc>
          <w:tcPr>
            <w:tcW w:w="1134" w:type="dxa"/>
            <w:vAlign w:val="center"/>
          </w:tcPr>
          <w:p>
            <w:pPr>
              <w:pStyle w:val="16"/>
            </w:pPr>
            <w:r>
              <w:t>9</w:t>
            </w:r>
          </w:p>
        </w:tc>
        <w:tc>
          <w:tcPr>
            <w:tcW w:w="1134" w:type="dxa"/>
            <w:vAlign w:val="center"/>
          </w:tcPr>
          <w:p>
            <w:pPr>
              <w:pStyle w:val="16"/>
            </w:pPr>
            <w:r>
              <w:t>10</w:t>
            </w:r>
          </w:p>
        </w:tc>
        <w:tc>
          <w:tcPr>
            <w:tcW w:w="1134" w:type="dxa"/>
            <w:vAlign w:val="center"/>
          </w:tcPr>
          <w:p>
            <w:pPr>
              <w:pStyle w:val="16"/>
            </w:pPr>
            <w:r>
              <w:t>11</w:t>
            </w:r>
          </w:p>
        </w:tc>
        <w:tc>
          <w:tcPr>
            <w:tcW w:w="1134" w:type="dxa"/>
            <w:vAlign w:val="center"/>
          </w:tcPr>
          <w:p>
            <w:pPr>
              <w:pStyle w:val="16"/>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1</w:t>
            </w:r>
          </w:p>
        </w:tc>
        <w:tc>
          <w:tcPr>
            <w:tcW w:w="992" w:type="dxa"/>
            <w:vAlign w:val="center"/>
          </w:tcPr>
          <w:p>
            <w:pPr>
              <w:pStyle w:val="21"/>
            </w:pPr>
          </w:p>
        </w:tc>
        <w:tc>
          <w:tcPr>
            <w:tcW w:w="1559" w:type="dxa"/>
            <w:vAlign w:val="center"/>
          </w:tcPr>
          <w:p>
            <w:pPr>
              <w:pStyle w:val="19"/>
            </w:pPr>
            <w:r>
              <w:t>合计</w:t>
            </w:r>
          </w:p>
        </w:tc>
        <w:tc>
          <w:tcPr>
            <w:tcW w:w="1134" w:type="dxa"/>
            <w:vAlign w:val="center"/>
          </w:tcPr>
          <w:p>
            <w:pPr>
              <w:pStyle w:val="20"/>
            </w:pPr>
            <w:r>
              <w:t>948.19</w:t>
            </w:r>
          </w:p>
        </w:tc>
        <w:tc>
          <w:tcPr>
            <w:tcW w:w="1134" w:type="dxa"/>
            <w:vAlign w:val="center"/>
          </w:tcPr>
          <w:p>
            <w:pPr>
              <w:pStyle w:val="20"/>
            </w:pPr>
            <w:r>
              <w:t>932.52</w:t>
            </w:r>
          </w:p>
        </w:tc>
        <w:tc>
          <w:tcPr>
            <w:tcW w:w="1134" w:type="dxa"/>
            <w:vAlign w:val="center"/>
          </w:tcPr>
          <w:p>
            <w:pPr>
              <w:pStyle w:val="20"/>
            </w:pPr>
            <w:r>
              <w:t>932.52</w:t>
            </w: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r>
              <w:t>15.67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2</w:t>
            </w:r>
          </w:p>
        </w:tc>
        <w:tc>
          <w:tcPr>
            <w:tcW w:w="992" w:type="dxa"/>
            <w:vAlign w:val="center"/>
          </w:tcPr>
          <w:p>
            <w:pPr>
              <w:pStyle w:val="17"/>
            </w:pPr>
            <w:r>
              <w:t>208</w:t>
            </w:r>
          </w:p>
        </w:tc>
        <w:tc>
          <w:tcPr>
            <w:tcW w:w="1559" w:type="dxa"/>
            <w:vAlign w:val="center"/>
          </w:tcPr>
          <w:p>
            <w:pPr>
              <w:pStyle w:val="17"/>
            </w:pPr>
            <w:r>
              <w:t>社会保障和就业支出</w:t>
            </w:r>
          </w:p>
        </w:tc>
        <w:tc>
          <w:tcPr>
            <w:tcW w:w="1134" w:type="dxa"/>
            <w:vAlign w:val="center"/>
          </w:tcPr>
          <w:p>
            <w:pPr>
              <w:pStyle w:val="10"/>
            </w:pPr>
            <w:r>
              <w:t>13.83</w:t>
            </w:r>
          </w:p>
        </w:tc>
        <w:tc>
          <w:tcPr>
            <w:tcW w:w="1134" w:type="dxa"/>
            <w:vAlign w:val="center"/>
          </w:tcPr>
          <w:p>
            <w:pPr>
              <w:pStyle w:val="10"/>
            </w:pPr>
            <w:r>
              <w:t>13.83</w:t>
            </w:r>
          </w:p>
        </w:tc>
        <w:tc>
          <w:tcPr>
            <w:tcW w:w="1134" w:type="dxa"/>
            <w:vAlign w:val="center"/>
          </w:tcPr>
          <w:p>
            <w:pPr>
              <w:pStyle w:val="10"/>
            </w:pPr>
            <w:r>
              <w:t>13.83</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3</w:t>
            </w:r>
          </w:p>
        </w:tc>
        <w:tc>
          <w:tcPr>
            <w:tcW w:w="992" w:type="dxa"/>
            <w:vAlign w:val="center"/>
          </w:tcPr>
          <w:p>
            <w:pPr>
              <w:pStyle w:val="17"/>
            </w:pPr>
            <w:r>
              <w:t>20805</w:t>
            </w:r>
          </w:p>
        </w:tc>
        <w:tc>
          <w:tcPr>
            <w:tcW w:w="1559" w:type="dxa"/>
            <w:vAlign w:val="center"/>
          </w:tcPr>
          <w:p>
            <w:pPr>
              <w:pStyle w:val="17"/>
            </w:pPr>
            <w:r>
              <w:t>行政事业单位养老支出</w:t>
            </w:r>
          </w:p>
        </w:tc>
        <w:tc>
          <w:tcPr>
            <w:tcW w:w="1134" w:type="dxa"/>
            <w:vAlign w:val="center"/>
          </w:tcPr>
          <w:p>
            <w:pPr>
              <w:pStyle w:val="10"/>
            </w:pPr>
            <w:r>
              <w:t>13.83</w:t>
            </w:r>
          </w:p>
        </w:tc>
        <w:tc>
          <w:tcPr>
            <w:tcW w:w="1134" w:type="dxa"/>
            <w:vAlign w:val="center"/>
          </w:tcPr>
          <w:p>
            <w:pPr>
              <w:pStyle w:val="10"/>
            </w:pPr>
            <w:r>
              <w:t>13.83</w:t>
            </w:r>
          </w:p>
        </w:tc>
        <w:tc>
          <w:tcPr>
            <w:tcW w:w="1134" w:type="dxa"/>
            <w:vAlign w:val="center"/>
          </w:tcPr>
          <w:p>
            <w:pPr>
              <w:pStyle w:val="10"/>
            </w:pPr>
            <w:r>
              <w:t>13.83</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4</w:t>
            </w:r>
          </w:p>
        </w:tc>
        <w:tc>
          <w:tcPr>
            <w:tcW w:w="992" w:type="dxa"/>
            <w:vAlign w:val="center"/>
          </w:tcPr>
          <w:p>
            <w:pPr>
              <w:pStyle w:val="17"/>
            </w:pPr>
            <w:r>
              <w:t>2080505</w:t>
            </w:r>
          </w:p>
        </w:tc>
        <w:tc>
          <w:tcPr>
            <w:tcW w:w="1559" w:type="dxa"/>
            <w:vAlign w:val="center"/>
          </w:tcPr>
          <w:p>
            <w:pPr>
              <w:pStyle w:val="17"/>
            </w:pPr>
            <w:r>
              <w:t>机关事业单位基本养老保险缴费支出</w:t>
            </w:r>
          </w:p>
        </w:tc>
        <w:tc>
          <w:tcPr>
            <w:tcW w:w="1134" w:type="dxa"/>
            <w:vAlign w:val="center"/>
          </w:tcPr>
          <w:p>
            <w:pPr>
              <w:pStyle w:val="10"/>
            </w:pPr>
            <w:r>
              <w:t>13.83</w:t>
            </w:r>
          </w:p>
        </w:tc>
        <w:tc>
          <w:tcPr>
            <w:tcW w:w="1134" w:type="dxa"/>
            <w:vAlign w:val="center"/>
          </w:tcPr>
          <w:p>
            <w:pPr>
              <w:pStyle w:val="10"/>
            </w:pPr>
            <w:r>
              <w:t>13.83</w:t>
            </w:r>
          </w:p>
        </w:tc>
        <w:tc>
          <w:tcPr>
            <w:tcW w:w="1134" w:type="dxa"/>
            <w:vAlign w:val="center"/>
          </w:tcPr>
          <w:p>
            <w:pPr>
              <w:pStyle w:val="10"/>
            </w:pPr>
            <w:r>
              <w:t>13.83</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5</w:t>
            </w:r>
          </w:p>
        </w:tc>
        <w:tc>
          <w:tcPr>
            <w:tcW w:w="992" w:type="dxa"/>
            <w:vAlign w:val="center"/>
          </w:tcPr>
          <w:p>
            <w:pPr>
              <w:pStyle w:val="17"/>
            </w:pPr>
            <w:r>
              <w:t>210</w:t>
            </w:r>
          </w:p>
        </w:tc>
        <w:tc>
          <w:tcPr>
            <w:tcW w:w="1559" w:type="dxa"/>
            <w:vAlign w:val="center"/>
          </w:tcPr>
          <w:p>
            <w:pPr>
              <w:pStyle w:val="17"/>
            </w:pPr>
            <w:r>
              <w:t>卫生健康支出</w:t>
            </w:r>
          </w:p>
        </w:tc>
        <w:tc>
          <w:tcPr>
            <w:tcW w:w="1134" w:type="dxa"/>
            <w:vAlign w:val="center"/>
          </w:tcPr>
          <w:p>
            <w:pPr>
              <w:pStyle w:val="10"/>
            </w:pPr>
            <w:r>
              <w:t>4.10</w:t>
            </w:r>
          </w:p>
        </w:tc>
        <w:tc>
          <w:tcPr>
            <w:tcW w:w="1134" w:type="dxa"/>
            <w:vAlign w:val="center"/>
          </w:tcPr>
          <w:p>
            <w:pPr>
              <w:pStyle w:val="10"/>
            </w:pPr>
            <w:r>
              <w:t>4.10</w:t>
            </w:r>
          </w:p>
        </w:tc>
        <w:tc>
          <w:tcPr>
            <w:tcW w:w="1134" w:type="dxa"/>
            <w:vAlign w:val="center"/>
          </w:tcPr>
          <w:p>
            <w:pPr>
              <w:pStyle w:val="10"/>
            </w:pPr>
            <w:r>
              <w:t>4.10</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6</w:t>
            </w:r>
          </w:p>
        </w:tc>
        <w:tc>
          <w:tcPr>
            <w:tcW w:w="992" w:type="dxa"/>
            <w:vAlign w:val="center"/>
          </w:tcPr>
          <w:p>
            <w:pPr>
              <w:pStyle w:val="17"/>
            </w:pPr>
            <w:r>
              <w:t>21011</w:t>
            </w:r>
          </w:p>
        </w:tc>
        <w:tc>
          <w:tcPr>
            <w:tcW w:w="1559" w:type="dxa"/>
            <w:vAlign w:val="center"/>
          </w:tcPr>
          <w:p>
            <w:pPr>
              <w:pStyle w:val="17"/>
            </w:pPr>
            <w:r>
              <w:t>行政事业单位医疗</w:t>
            </w:r>
          </w:p>
        </w:tc>
        <w:tc>
          <w:tcPr>
            <w:tcW w:w="1134" w:type="dxa"/>
            <w:vAlign w:val="center"/>
          </w:tcPr>
          <w:p>
            <w:pPr>
              <w:pStyle w:val="10"/>
            </w:pPr>
            <w:r>
              <w:t>4.10</w:t>
            </w:r>
          </w:p>
        </w:tc>
        <w:tc>
          <w:tcPr>
            <w:tcW w:w="1134" w:type="dxa"/>
            <w:vAlign w:val="center"/>
          </w:tcPr>
          <w:p>
            <w:pPr>
              <w:pStyle w:val="10"/>
            </w:pPr>
            <w:r>
              <w:t>4.10</w:t>
            </w:r>
          </w:p>
        </w:tc>
        <w:tc>
          <w:tcPr>
            <w:tcW w:w="1134" w:type="dxa"/>
            <w:vAlign w:val="center"/>
          </w:tcPr>
          <w:p>
            <w:pPr>
              <w:pStyle w:val="10"/>
            </w:pPr>
            <w:r>
              <w:t>4.10</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7</w:t>
            </w:r>
          </w:p>
        </w:tc>
        <w:tc>
          <w:tcPr>
            <w:tcW w:w="992" w:type="dxa"/>
            <w:vAlign w:val="center"/>
          </w:tcPr>
          <w:p>
            <w:pPr>
              <w:pStyle w:val="17"/>
            </w:pPr>
            <w:r>
              <w:t>2101101</w:t>
            </w:r>
          </w:p>
        </w:tc>
        <w:tc>
          <w:tcPr>
            <w:tcW w:w="1559" w:type="dxa"/>
            <w:vAlign w:val="center"/>
          </w:tcPr>
          <w:p>
            <w:pPr>
              <w:pStyle w:val="17"/>
            </w:pPr>
            <w:r>
              <w:t>行政单位医疗</w:t>
            </w:r>
          </w:p>
        </w:tc>
        <w:tc>
          <w:tcPr>
            <w:tcW w:w="1134" w:type="dxa"/>
            <w:vAlign w:val="center"/>
          </w:tcPr>
          <w:p>
            <w:pPr>
              <w:pStyle w:val="10"/>
            </w:pPr>
            <w:r>
              <w:t>4.10</w:t>
            </w:r>
          </w:p>
        </w:tc>
        <w:tc>
          <w:tcPr>
            <w:tcW w:w="1134" w:type="dxa"/>
            <w:vAlign w:val="center"/>
          </w:tcPr>
          <w:p>
            <w:pPr>
              <w:pStyle w:val="10"/>
            </w:pPr>
            <w:r>
              <w:t>4.10</w:t>
            </w:r>
          </w:p>
        </w:tc>
        <w:tc>
          <w:tcPr>
            <w:tcW w:w="1134" w:type="dxa"/>
            <w:vAlign w:val="center"/>
          </w:tcPr>
          <w:p>
            <w:pPr>
              <w:pStyle w:val="10"/>
            </w:pPr>
            <w:r>
              <w:t>4.10</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8</w:t>
            </w:r>
          </w:p>
        </w:tc>
        <w:tc>
          <w:tcPr>
            <w:tcW w:w="992" w:type="dxa"/>
            <w:vAlign w:val="center"/>
          </w:tcPr>
          <w:p>
            <w:pPr>
              <w:pStyle w:val="17"/>
            </w:pPr>
            <w:r>
              <w:t>211</w:t>
            </w:r>
          </w:p>
        </w:tc>
        <w:tc>
          <w:tcPr>
            <w:tcW w:w="1559" w:type="dxa"/>
            <w:vAlign w:val="center"/>
          </w:tcPr>
          <w:p>
            <w:pPr>
              <w:pStyle w:val="17"/>
            </w:pPr>
            <w:r>
              <w:t>节能环保支出</w:t>
            </w:r>
          </w:p>
        </w:tc>
        <w:tc>
          <w:tcPr>
            <w:tcW w:w="1134" w:type="dxa"/>
            <w:vAlign w:val="center"/>
          </w:tcPr>
          <w:p>
            <w:pPr>
              <w:pStyle w:val="10"/>
            </w:pPr>
            <w:r>
              <w:t>922.06</w:t>
            </w:r>
          </w:p>
        </w:tc>
        <w:tc>
          <w:tcPr>
            <w:tcW w:w="1134" w:type="dxa"/>
            <w:vAlign w:val="center"/>
          </w:tcPr>
          <w:p>
            <w:pPr>
              <w:pStyle w:val="10"/>
            </w:pPr>
            <w:r>
              <w:t>906.39</w:t>
            </w:r>
          </w:p>
        </w:tc>
        <w:tc>
          <w:tcPr>
            <w:tcW w:w="1134" w:type="dxa"/>
            <w:vAlign w:val="center"/>
          </w:tcPr>
          <w:p>
            <w:pPr>
              <w:pStyle w:val="10"/>
            </w:pPr>
            <w:r>
              <w:t>906.39</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r>
              <w:t>15.67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9</w:t>
            </w:r>
          </w:p>
        </w:tc>
        <w:tc>
          <w:tcPr>
            <w:tcW w:w="992" w:type="dxa"/>
            <w:vAlign w:val="center"/>
          </w:tcPr>
          <w:p>
            <w:pPr>
              <w:pStyle w:val="17"/>
            </w:pPr>
            <w:r>
              <w:t>21101</w:t>
            </w:r>
          </w:p>
        </w:tc>
        <w:tc>
          <w:tcPr>
            <w:tcW w:w="1559" w:type="dxa"/>
            <w:vAlign w:val="center"/>
          </w:tcPr>
          <w:p>
            <w:pPr>
              <w:pStyle w:val="17"/>
            </w:pPr>
            <w:r>
              <w:t>环境保护管理事务</w:t>
            </w:r>
          </w:p>
        </w:tc>
        <w:tc>
          <w:tcPr>
            <w:tcW w:w="1134" w:type="dxa"/>
            <w:vAlign w:val="center"/>
          </w:tcPr>
          <w:p>
            <w:pPr>
              <w:pStyle w:val="10"/>
            </w:pPr>
            <w:r>
              <w:t>922.06</w:t>
            </w:r>
          </w:p>
        </w:tc>
        <w:tc>
          <w:tcPr>
            <w:tcW w:w="1134" w:type="dxa"/>
            <w:vAlign w:val="center"/>
          </w:tcPr>
          <w:p>
            <w:pPr>
              <w:pStyle w:val="10"/>
            </w:pPr>
            <w:r>
              <w:t>906.39</w:t>
            </w:r>
          </w:p>
        </w:tc>
        <w:tc>
          <w:tcPr>
            <w:tcW w:w="1134" w:type="dxa"/>
            <w:vAlign w:val="center"/>
          </w:tcPr>
          <w:p>
            <w:pPr>
              <w:pStyle w:val="10"/>
            </w:pPr>
            <w:r>
              <w:t>906.39</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r>
              <w:t>15.67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10</w:t>
            </w:r>
          </w:p>
        </w:tc>
        <w:tc>
          <w:tcPr>
            <w:tcW w:w="992" w:type="dxa"/>
            <w:vAlign w:val="center"/>
          </w:tcPr>
          <w:p>
            <w:pPr>
              <w:pStyle w:val="17"/>
            </w:pPr>
            <w:r>
              <w:t>2110101</w:t>
            </w:r>
          </w:p>
        </w:tc>
        <w:tc>
          <w:tcPr>
            <w:tcW w:w="1559" w:type="dxa"/>
            <w:vAlign w:val="center"/>
          </w:tcPr>
          <w:p>
            <w:pPr>
              <w:pStyle w:val="17"/>
            </w:pPr>
            <w:r>
              <w:t>行政运行</w:t>
            </w:r>
          </w:p>
        </w:tc>
        <w:tc>
          <w:tcPr>
            <w:tcW w:w="1134" w:type="dxa"/>
            <w:vAlign w:val="center"/>
          </w:tcPr>
          <w:p>
            <w:pPr>
              <w:pStyle w:val="10"/>
            </w:pPr>
            <w:r>
              <w:t>922.06</w:t>
            </w:r>
          </w:p>
        </w:tc>
        <w:tc>
          <w:tcPr>
            <w:tcW w:w="1134" w:type="dxa"/>
            <w:vAlign w:val="center"/>
          </w:tcPr>
          <w:p>
            <w:pPr>
              <w:pStyle w:val="10"/>
            </w:pPr>
            <w:r>
              <w:t>906.39</w:t>
            </w:r>
          </w:p>
        </w:tc>
        <w:tc>
          <w:tcPr>
            <w:tcW w:w="1134" w:type="dxa"/>
            <w:vAlign w:val="center"/>
          </w:tcPr>
          <w:p>
            <w:pPr>
              <w:pStyle w:val="10"/>
            </w:pPr>
            <w:r>
              <w:t>906.39</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r>
              <w:t>15.67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11</w:t>
            </w:r>
          </w:p>
        </w:tc>
        <w:tc>
          <w:tcPr>
            <w:tcW w:w="992" w:type="dxa"/>
            <w:vAlign w:val="center"/>
          </w:tcPr>
          <w:p>
            <w:pPr>
              <w:pStyle w:val="17"/>
            </w:pPr>
            <w:r>
              <w:t>221</w:t>
            </w:r>
          </w:p>
        </w:tc>
        <w:tc>
          <w:tcPr>
            <w:tcW w:w="1559" w:type="dxa"/>
            <w:vAlign w:val="center"/>
          </w:tcPr>
          <w:p>
            <w:pPr>
              <w:pStyle w:val="17"/>
            </w:pPr>
            <w:r>
              <w:t>住房保障支出</w:t>
            </w:r>
          </w:p>
        </w:tc>
        <w:tc>
          <w:tcPr>
            <w:tcW w:w="1134" w:type="dxa"/>
            <w:vAlign w:val="center"/>
          </w:tcPr>
          <w:p>
            <w:pPr>
              <w:pStyle w:val="10"/>
            </w:pPr>
            <w:r>
              <w:t>8.20</w:t>
            </w:r>
          </w:p>
        </w:tc>
        <w:tc>
          <w:tcPr>
            <w:tcW w:w="1134" w:type="dxa"/>
            <w:vAlign w:val="center"/>
          </w:tcPr>
          <w:p>
            <w:pPr>
              <w:pStyle w:val="10"/>
            </w:pPr>
            <w:r>
              <w:t>8.20</w:t>
            </w:r>
          </w:p>
        </w:tc>
        <w:tc>
          <w:tcPr>
            <w:tcW w:w="1134" w:type="dxa"/>
            <w:vAlign w:val="center"/>
          </w:tcPr>
          <w:p>
            <w:pPr>
              <w:pStyle w:val="10"/>
            </w:pPr>
            <w:r>
              <w:t>8.20</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12</w:t>
            </w:r>
          </w:p>
        </w:tc>
        <w:tc>
          <w:tcPr>
            <w:tcW w:w="992" w:type="dxa"/>
            <w:vAlign w:val="center"/>
          </w:tcPr>
          <w:p>
            <w:pPr>
              <w:pStyle w:val="17"/>
            </w:pPr>
            <w:r>
              <w:t>22102</w:t>
            </w:r>
          </w:p>
        </w:tc>
        <w:tc>
          <w:tcPr>
            <w:tcW w:w="1559" w:type="dxa"/>
            <w:vAlign w:val="center"/>
          </w:tcPr>
          <w:p>
            <w:pPr>
              <w:pStyle w:val="17"/>
            </w:pPr>
            <w:r>
              <w:t>住房改革支出</w:t>
            </w:r>
          </w:p>
        </w:tc>
        <w:tc>
          <w:tcPr>
            <w:tcW w:w="1134" w:type="dxa"/>
            <w:vAlign w:val="center"/>
          </w:tcPr>
          <w:p>
            <w:pPr>
              <w:pStyle w:val="10"/>
            </w:pPr>
            <w:r>
              <w:t>8.20</w:t>
            </w:r>
          </w:p>
        </w:tc>
        <w:tc>
          <w:tcPr>
            <w:tcW w:w="1134" w:type="dxa"/>
            <w:vAlign w:val="center"/>
          </w:tcPr>
          <w:p>
            <w:pPr>
              <w:pStyle w:val="10"/>
            </w:pPr>
            <w:r>
              <w:t>8.20</w:t>
            </w:r>
          </w:p>
        </w:tc>
        <w:tc>
          <w:tcPr>
            <w:tcW w:w="1134" w:type="dxa"/>
            <w:vAlign w:val="center"/>
          </w:tcPr>
          <w:p>
            <w:pPr>
              <w:pStyle w:val="10"/>
            </w:pPr>
            <w:r>
              <w:t>8.20</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13</w:t>
            </w:r>
          </w:p>
        </w:tc>
        <w:tc>
          <w:tcPr>
            <w:tcW w:w="992" w:type="dxa"/>
            <w:vAlign w:val="center"/>
          </w:tcPr>
          <w:p>
            <w:pPr>
              <w:pStyle w:val="17"/>
            </w:pPr>
            <w:r>
              <w:t>2210201</w:t>
            </w:r>
          </w:p>
        </w:tc>
        <w:tc>
          <w:tcPr>
            <w:tcW w:w="1559" w:type="dxa"/>
            <w:vAlign w:val="center"/>
          </w:tcPr>
          <w:p>
            <w:pPr>
              <w:pStyle w:val="17"/>
            </w:pPr>
            <w:r>
              <w:t>住房公积金</w:t>
            </w:r>
          </w:p>
        </w:tc>
        <w:tc>
          <w:tcPr>
            <w:tcW w:w="1134" w:type="dxa"/>
            <w:vAlign w:val="center"/>
          </w:tcPr>
          <w:p>
            <w:pPr>
              <w:pStyle w:val="10"/>
            </w:pPr>
            <w:r>
              <w:t>8.20</w:t>
            </w:r>
          </w:p>
        </w:tc>
        <w:tc>
          <w:tcPr>
            <w:tcW w:w="1134" w:type="dxa"/>
            <w:vAlign w:val="center"/>
          </w:tcPr>
          <w:p>
            <w:pPr>
              <w:pStyle w:val="10"/>
            </w:pPr>
            <w:r>
              <w:t>8.20</w:t>
            </w:r>
          </w:p>
        </w:tc>
        <w:tc>
          <w:tcPr>
            <w:tcW w:w="1134" w:type="dxa"/>
            <w:vAlign w:val="center"/>
          </w:tcPr>
          <w:p>
            <w:pPr>
              <w:pStyle w:val="10"/>
            </w:pPr>
            <w:r>
              <w:t>8.20</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line="240" w:lineRule="auto"/>
        <w:ind w:firstLine="0"/>
        <w:jc w:val="center"/>
        <w:outlineLvl w:val="4"/>
      </w:pPr>
      <w:r>
        <w:rPr>
          <w:rFonts w:ascii="方正小标宋_GBK" w:eastAsia="方正小标宋_GBK" w:cs="方正小标宋_GBK"/>
          <w:color w:val="000000"/>
          <w:sz w:val="36"/>
        </w:rPr>
        <w:t>单位预算支出总表</w:t>
      </w:r>
    </w:p>
    <w:tbl>
      <w:tblPr>
        <w:tblStyle w:val="11"/>
        <w:tblW w:w="145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pPr>
              <w:pStyle w:val="15"/>
            </w:pPr>
            <w:r>
              <w:t>467018衡水市生态环境局武强县分局</w:t>
            </w:r>
          </w:p>
        </w:tc>
        <w:tc>
          <w:tcPr>
            <w:tcW w:w="2722" w:type="dxa"/>
            <w:gridSpan w:val="2"/>
            <w:tcBorders>
              <w:top w:val="single" w:color="FFFFFF" w:sz="6" w:space="0"/>
              <w:left w:val="single" w:color="FFFFFF" w:sz="6" w:space="0"/>
              <w:right w:val="single" w:color="FFFFFF" w:sz="6" w:space="0"/>
            </w:tcBorders>
            <w:vAlign w:val="center"/>
          </w:tcPr>
          <w:p>
            <w:pPr>
              <w:pStyle w:val="14"/>
            </w:pPr>
            <w:r>
              <w:t>预算年度：2023</w:t>
            </w:r>
          </w:p>
        </w:tc>
        <w:tc>
          <w:tcPr>
            <w:tcW w:w="5444" w:type="dxa"/>
            <w:gridSpan w:val="4"/>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5528" w:type="dxa"/>
            <w:gridSpan w:val="2"/>
            <w:vAlign w:val="center"/>
          </w:tcPr>
          <w:p>
            <w:pPr>
              <w:pStyle w:val="16"/>
            </w:pPr>
            <w:r>
              <w:t>功能分类科目</w:t>
            </w:r>
          </w:p>
        </w:tc>
        <w:tc>
          <w:tcPr>
            <w:tcW w:w="1361" w:type="dxa"/>
            <w:vMerge w:val="restart"/>
            <w:vAlign w:val="center"/>
          </w:tcPr>
          <w:p>
            <w:pPr>
              <w:pStyle w:val="16"/>
            </w:pPr>
            <w:r>
              <w:t>合计</w:t>
            </w:r>
          </w:p>
        </w:tc>
        <w:tc>
          <w:tcPr>
            <w:tcW w:w="1361" w:type="dxa"/>
            <w:vMerge w:val="restart"/>
            <w:vAlign w:val="center"/>
          </w:tcPr>
          <w:p>
            <w:pPr>
              <w:pStyle w:val="16"/>
            </w:pPr>
            <w:r>
              <w:t>基本支出</w:t>
            </w:r>
          </w:p>
        </w:tc>
        <w:tc>
          <w:tcPr>
            <w:tcW w:w="1361" w:type="dxa"/>
            <w:vMerge w:val="restart"/>
            <w:vAlign w:val="center"/>
          </w:tcPr>
          <w:p>
            <w:pPr>
              <w:pStyle w:val="16"/>
            </w:pPr>
            <w:r>
              <w:t>项目支出</w:t>
            </w:r>
          </w:p>
        </w:tc>
        <w:tc>
          <w:tcPr>
            <w:tcW w:w="1361" w:type="dxa"/>
            <w:vMerge w:val="restart"/>
            <w:vAlign w:val="center"/>
          </w:tcPr>
          <w:p>
            <w:pPr>
              <w:pStyle w:val="16"/>
            </w:pPr>
            <w:r>
              <w:t>经营支出</w:t>
            </w:r>
          </w:p>
        </w:tc>
        <w:tc>
          <w:tcPr>
            <w:tcW w:w="1361" w:type="dxa"/>
            <w:vMerge w:val="restart"/>
            <w:vAlign w:val="center"/>
          </w:tcPr>
          <w:p>
            <w:pPr>
              <w:pStyle w:val="16"/>
            </w:pPr>
            <w:r>
              <w:t>上解上级     支出</w:t>
            </w:r>
          </w:p>
        </w:tc>
        <w:tc>
          <w:tcPr>
            <w:tcW w:w="1361" w:type="dxa"/>
            <w:vMerge w:val="restart"/>
            <w:vAlign w:val="center"/>
          </w:tcPr>
          <w:p>
            <w:pPr>
              <w:pStyle w:val="16"/>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6"/>
            </w:pPr>
            <w:r>
              <w:t>科目    编码</w:t>
            </w:r>
          </w:p>
        </w:tc>
        <w:tc>
          <w:tcPr>
            <w:tcW w:w="4536" w:type="dxa"/>
            <w:vAlign w:val="center"/>
          </w:tcPr>
          <w:p>
            <w:pPr>
              <w:pStyle w:val="16"/>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992" w:type="dxa"/>
            <w:vAlign w:val="center"/>
          </w:tcPr>
          <w:p>
            <w:pPr>
              <w:pStyle w:val="16"/>
            </w:pPr>
            <w:r>
              <w:t>1</w:t>
            </w:r>
          </w:p>
        </w:tc>
        <w:tc>
          <w:tcPr>
            <w:tcW w:w="4536" w:type="dxa"/>
            <w:vAlign w:val="center"/>
          </w:tcPr>
          <w:p>
            <w:pPr>
              <w:pStyle w:val="16"/>
            </w:pPr>
            <w:r>
              <w:t>2</w:t>
            </w:r>
          </w:p>
        </w:tc>
        <w:tc>
          <w:tcPr>
            <w:tcW w:w="1361" w:type="dxa"/>
            <w:vAlign w:val="center"/>
          </w:tcPr>
          <w:p>
            <w:pPr>
              <w:pStyle w:val="16"/>
            </w:pPr>
            <w:r>
              <w:t>3</w:t>
            </w:r>
          </w:p>
        </w:tc>
        <w:tc>
          <w:tcPr>
            <w:tcW w:w="1361" w:type="dxa"/>
            <w:vAlign w:val="center"/>
          </w:tcPr>
          <w:p>
            <w:pPr>
              <w:pStyle w:val="16"/>
            </w:pPr>
            <w:r>
              <w:t>4</w:t>
            </w:r>
          </w:p>
        </w:tc>
        <w:tc>
          <w:tcPr>
            <w:tcW w:w="1361" w:type="dxa"/>
            <w:vAlign w:val="center"/>
          </w:tcPr>
          <w:p>
            <w:pPr>
              <w:pStyle w:val="16"/>
            </w:pPr>
            <w:r>
              <w:t>5</w:t>
            </w:r>
          </w:p>
        </w:tc>
        <w:tc>
          <w:tcPr>
            <w:tcW w:w="1361" w:type="dxa"/>
            <w:vAlign w:val="center"/>
          </w:tcPr>
          <w:p>
            <w:pPr>
              <w:pStyle w:val="16"/>
            </w:pPr>
            <w:r>
              <w:t>6</w:t>
            </w:r>
          </w:p>
        </w:tc>
        <w:tc>
          <w:tcPr>
            <w:tcW w:w="1361" w:type="dxa"/>
            <w:vAlign w:val="center"/>
          </w:tcPr>
          <w:p>
            <w:pPr>
              <w:pStyle w:val="16"/>
            </w:pPr>
            <w:r>
              <w:t>7</w:t>
            </w:r>
          </w:p>
        </w:tc>
        <w:tc>
          <w:tcPr>
            <w:tcW w:w="1361" w:type="dxa"/>
            <w:vAlign w:val="center"/>
          </w:tcPr>
          <w:p>
            <w:pPr>
              <w:pStyle w:val="16"/>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w:t>
            </w:r>
          </w:p>
        </w:tc>
        <w:tc>
          <w:tcPr>
            <w:tcW w:w="992" w:type="dxa"/>
            <w:vAlign w:val="center"/>
          </w:tcPr>
          <w:p>
            <w:pPr>
              <w:pStyle w:val="21"/>
            </w:pPr>
          </w:p>
        </w:tc>
        <w:tc>
          <w:tcPr>
            <w:tcW w:w="4536" w:type="dxa"/>
            <w:vAlign w:val="center"/>
          </w:tcPr>
          <w:p>
            <w:pPr>
              <w:pStyle w:val="19"/>
            </w:pPr>
            <w:r>
              <w:t>合计</w:t>
            </w:r>
          </w:p>
        </w:tc>
        <w:tc>
          <w:tcPr>
            <w:tcW w:w="1361" w:type="dxa"/>
            <w:vAlign w:val="center"/>
          </w:tcPr>
          <w:p>
            <w:pPr>
              <w:pStyle w:val="20"/>
            </w:pPr>
            <w:r>
              <w:t>948.19</w:t>
            </w:r>
          </w:p>
        </w:tc>
        <w:tc>
          <w:tcPr>
            <w:tcW w:w="1361" w:type="dxa"/>
            <w:vAlign w:val="center"/>
          </w:tcPr>
          <w:p>
            <w:pPr>
              <w:pStyle w:val="20"/>
            </w:pPr>
            <w:r>
              <w:t>134.06</w:t>
            </w:r>
          </w:p>
        </w:tc>
        <w:tc>
          <w:tcPr>
            <w:tcW w:w="1361" w:type="dxa"/>
            <w:vAlign w:val="center"/>
          </w:tcPr>
          <w:p>
            <w:pPr>
              <w:pStyle w:val="20"/>
            </w:pPr>
            <w:r>
              <w:t>814.13</w:t>
            </w:r>
          </w:p>
        </w:tc>
        <w:tc>
          <w:tcPr>
            <w:tcW w:w="1361" w:type="dxa"/>
            <w:vAlign w:val="center"/>
          </w:tcPr>
          <w:p>
            <w:pPr>
              <w:pStyle w:val="20"/>
            </w:pPr>
          </w:p>
        </w:tc>
        <w:tc>
          <w:tcPr>
            <w:tcW w:w="1361" w:type="dxa"/>
            <w:vAlign w:val="center"/>
          </w:tcPr>
          <w:p>
            <w:pPr>
              <w:pStyle w:val="20"/>
            </w:pPr>
          </w:p>
        </w:tc>
        <w:tc>
          <w:tcPr>
            <w:tcW w:w="1361"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w:t>
            </w:r>
          </w:p>
        </w:tc>
        <w:tc>
          <w:tcPr>
            <w:tcW w:w="992" w:type="dxa"/>
            <w:vAlign w:val="center"/>
          </w:tcPr>
          <w:p>
            <w:pPr>
              <w:pStyle w:val="17"/>
            </w:pPr>
            <w:r>
              <w:t>208</w:t>
            </w:r>
          </w:p>
        </w:tc>
        <w:tc>
          <w:tcPr>
            <w:tcW w:w="4536" w:type="dxa"/>
            <w:vAlign w:val="center"/>
          </w:tcPr>
          <w:p>
            <w:pPr>
              <w:pStyle w:val="17"/>
            </w:pPr>
            <w:r>
              <w:t>社会保障和就业支出</w:t>
            </w:r>
          </w:p>
        </w:tc>
        <w:tc>
          <w:tcPr>
            <w:tcW w:w="1361" w:type="dxa"/>
            <w:vAlign w:val="center"/>
          </w:tcPr>
          <w:p>
            <w:pPr>
              <w:pStyle w:val="10"/>
            </w:pPr>
            <w:r>
              <w:t>13.83</w:t>
            </w:r>
          </w:p>
        </w:tc>
        <w:tc>
          <w:tcPr>
            <w:tcW w:w="1361" w:type="dxa"/>
            <w:vAlign w:val="center"/>
          </w:tcPr>
          <w:p>
            <w:pPr>
              <w:pStyle w:val="10"/>
            </w:pPr>
            <w:r>
              <w:t>13.83</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w:t>
            </w:r>
          </w:p>
        </w:tc>
        <w:tc>
          <w:tcPr>
            <w:tcW w:w="992" w:type="dxa"/>
            <w:vAlign w:val="center"/>
          </w:tcPr>
          <w:p>
            <w:pPr>
              <w:pStyle w:val="17"/>
            </w:pPr>
            <w:r>
              <w:t>20805</w:t>
            </w:r>
          </w:p>
        </w:tc>
        <w:tc>
          <w:tcPr>
            <w:tcW w:w="4536" w:type="dxa"/>
            <w:vAlign w:val="center"/>
          </w:tcPr>
          <w:p>
            <w:pPr>
              <w:pStyle w:val="17"/>
            </w:pPr>
            <w:r>
              <w:t>行政事业单位养老支出</w:t>
            </w:r>
          </w:p>
        </w:tc>
        <w:tc>
          <w:tcPr>
            <w:tcW w:w="1361" w:type="dxa"/>
            <w:vAlign w:val="center"/>
          </w:tcPr>
          <w:p>
            <w:pPr>
              <w:pStyle w:val="10"/>
            </w:pPr>
            <w:r>
              <w:t>13.83</w:t>
            </w:r>
          </w:p>
        </w:tc>
        <w:tc>
          <w:tcPr>
            <w:tcW w:w="1361" w:type="dxa"/>
            <w:vAlign w:val="center"/>
          </w:tcPr>
          <w:p>
            <w:pPr>
              <w:pStyle w:val="10"/>
            </w:pPr>
            <w:r>
              <w:t>13.83</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4</w:t>
            </w:r>
          </w:p>
        </w:tc>
        <w:tc>
          <w:tcPr>
            <w:tcW w:w="992" w:type="dxa"/>
            <w:vAlign w:val="center"/>
          </w:tcPr>
          <w:p>
            <w:pPr>
              <w:pStyle w:val="17"/>
            </w:pPr>
            <w:r>
              <w:t>2080505</w:t>
            </w:r>
          </w:p>
        </w:tc>
        <w:tc>
          <w:tcPr>
            <w:tcW w:w="4536" w:type="dxa"/>
            <w:vAlign w:val="center"/>
          </w:tcPr>
          <w:p>
            <w:pPr>
              <w:pStyle w:val="17"/>
            </w:pPr>
            <w:r>
              <w:t>机关事业单位基本养老保险缴费支出</w:t>
            </w:r>
          </w:p>
        </w:tc>
        <w:tc>
          <w:tcPr>
            <w:tcW w:w="1361" w:type="dxa"/>
            <w:vAlign w:val="center"/>
          </w:tcPr>
          <w:p>
            <w:pPr>
              <w:pStyle w:val="10"/>
            </w:pPr>
            <w:r>
              <w:t>13.83</w:t>
            </w:r>
          </w:p>
        </w:tc>
        <w:tc>
          <w:tcPr>
            <w:tcW w:w="1361" w:type="dxa"/>
            <w:vAlign w:val="center"/>
          </w:tcPr>
          <w:p>
            <w:pPr>
              <w:pStyle w:val="10"/>
            </w:pPr>
            <w:r>
              <w:t>13.83</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5</w:t>
            </w:r>
          </w:p>
        </w:tc>
        <w:tc>
          <w:tcPr>
            <w:tcW w:w="992" w:type="dxa"/>
            <w:vAlign w:val="center"/>
          </w:tcPr>
          <w:p>
            <w:pPr>
              <w:pStyle w:val="17"/>
            </w:pPr>
            <w:r>
              <w:t>210</w:t>
            </w:r>
          </w:p>
        </w:tc>
        <w:tc>
          <w:tcPr>
            <w:tcW w:w="4536" w:type="dxa"/>
            <w:vAlign w:val="center"/>
          </w:tcPr>
          <w:p>
            <w:pPr>
              <w:pStyle w:val="17"/>
            </w:pPr>
            <w:r>
              <w:t>卫生健康支出</w:t>
            </w:r>
          </w:p>
        </w:tc>
        <w:tc>
          <w:tcPr>
            <w:tcW w:w="1361" w:type="dxa"/>
            <w:vAlign w:val="center"/>
          </w:tcPr>
          <w:p>
            <w:pPr>
              <w:pStyle w:val="10"/>
            </w:pPr>
            <w:r>
              <w:t>4.10</w:t>
            </w:r>
          </w:p>
        </w:tc>
        <w:tc>
          <w:tcPr>
            <w:tcW w:w="1361" w:type="dxa"/>
            <w:vAlign w:val="center"/>
          </w:tcPr>
          <w:p>
            <w:pPr>
              <w:pStyle w:val="10"/>
            </w:pPr>
            <w:r>
              <w:t>4.10</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6</w:t>
            </w:r>
          </w:p>
        </w:tc>
        <w:tc>
          <w:tcPr>
            <w:tcW w:w="992" w:type="dxa"/>
            <w:vAlign w:val="center"/>
          </w:tcPr>
          <w:p>
            <w:pPr>
              <w:pStyle w:val="17"/>
            </w:pPr>
            <w:r>
              <w:t>21011</w:t>
            </w:r>
          </w:p>
        </w:tc>
        <w:tc>
          <w:tcPr>
            <w:tcW w:w="4536" w:type="dxa"/>
            <w:vAlign w:val="center"/>
          </w:tcPr>
          <w:p>
            <w:pPr>
              <w:pStyle w:val="17"/>
            </w:pPr>
            <w:r>
              <w:t>行政事业单位医疗</w:t>
            </w:r>
          </w:p>
        </w:tc>
        <w:tc>
          <w:tcPr>
            <w:tcW w:w="1361" w:type="dxa"/>
            <w:vAlign w:val="center"/>
          </w:tcPr>
          <w:p>
            <w:pPr>
              <w:pStyle w:val="10"/>
            </w:pPr>
            <w:r>
              <w:t>4.10</w:t>
            </w:r>
          </w:p>
        </w:tc>
        <w:tc>
          <w:tcPr>
            <w:tcW w:w="1361" w:type="dxa"/>
            <w:vAlign w:val="center"/>
          </w:tcPr>
          <w:p>
            <w:pPr>
              <w:pStyle w:val="10"/>
            </w:pPr>
            <w:r>
              <w:t>4.10</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7</w:t>
            </w:r>
          </w:p>
        </w:tc>
        <w:tc>
          <w:tcPr>
            <w:tcW w:w="992" w:type="dxa"/>
            <w:vAlign w:val="center"/>
          </w:tcPr>
          <w:p>
            <w:pPr>
              <w:pStyle w:val="17"/>
            </w:pPr>
            <w:r>
              <w:t>2101101</w:t>
            </w:r>
          </w:p>
        </w:tc>
        <w:tc>
          <w:tcPr>
            <w:tcW w:w="4536" w:type="dxa"/>
            <w:vAlign w:val="center"/>
          </w:tcPr>
          <w:p>
            <w:pPr>
              <w:pStyle w:val="17"/>
            </w:pPr>
            <w:r>
              <w:t>行政单位医疗</w:t>
            </w:r>
          </w:p>
        </w:tc>
        <w:tc>
          <w:tcPr>
            <w:tcW w:w="1361" w:type="dxa"/>
            <w:vAlign w:val="center"/>
          </w:tcPr>
          <w:p>
            <w:pPr>
              <w:pStyle w:val="10"/>
            </w:pPr>
            <w:r>
              <w:t>4.10</w:t>
            </w:r>
          </w:p>
        </w:tc>
        <w:tc>
          <w:tcPr>
            <w:tcW w:w="1361" w:type="dxa"/>
            <w:vAlign w:val="center"/>
          </w:tcPr>
          <w:p>
            <w:pPr>
              <w:pStyle w:val="10"/>
            </w:pPr>
            <w:r>
              <w:t>4.10</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8</w:t>
            </w:r>
          </w:p>
        </w:tc>
        <w:tc>
          <w:tcPr>
            <w:tcW w:w="992" w:type="dxa"/>
            <w:vAlign w:val="center"/>
          </w:tcPr>
          <w:p>
            <w:pPr>
              <w:pStyle w:val="17"/>
            </w:pPr>
            <w:r>
              <w:t>211</w:t>
            </w:r>
          </w:p>
        </w:tc>
        <w:tc>
          <w:tcPr>
            <w:tcW w:w="4536" w:type="dxa"/>
            <w:vAlign w:val="center"/>
          </w:tcPr>
          <w:p>
            <w:pPr>
              <w:pStyle w:val="17"/>
            </w:pPr>
            <w:r>
              <w:t>节能环保支出</w:t>
            </w:r>
          </w:p>
        </w:tc>
        <w:tc>
          <w:tcPr>
            <w:tcW w:w="1361" w:type="dxa"/>
            <w:vAlign w:val="center"/>
          </w:tcPr>
          <w:p>
            <w:pPr>
              <w:pStyle w:val="10"/>
            </w:pPr>
            <w:r>
              <w:t>922.06</w:t>
            </w:r>
          </w:p>
        </w:tc>
        <w:tc>
          <w:tcPr>
            <w:tcW w:w="1361" w:type="dxa"/>
            <w:vAlign w:val="center"/>
          </w:tcPr>
          <w:p>
            <w:pPr>
              <w:pStyle w:val="10"/>
            </w:pPr>
            <w:r>
              <w:t>107.93</w:t>
            </w:r>
          </w:p>
        </w:tc>
        <w:tc>
          <w:tcPr>
            <w:tcW w:w="1361" w:type="dxa"/>
            <w:vAlign w:val="center"/>
          </w:tcPr>
          <w:p>
            <w:pPr>
              <w:pStyle w:val="10"/>
            </w:pPr>
            <w:r>
              <w:t>814.13</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9</w:t>
            </w:r>
          </w:p>
        </w:tc>
        <w:tc>
          <w:tcPr>
            <w:tcW w:w="992" w:type="dxa"/>
            <w:vAlign w:val="center"/>
          </w:tcPr>
          <w:p>
            <w:pPr>
              <w:pStyle w:val="17"/>
            </w:pPr>
            <w:r>
              <w:t>21101</w:t>
            </w:r>
          </w:p>
        </w:tc>
        <w:tc>
          <w:tcPr>
            <w:tcW w:w="4536" w:type="dxa"/>
            <w:vAlign w:val="center"/>
          </w:tcPr>
          <w:p>
            <w:pPr>
              <w:pStyle w:val="17"/>
            </w:pPr>
            <w:r>
              <w:t>环境保护管理事务</w:t>
            </w:r>
          </w:p>
        </w:tc>
        <w:tc>
          <w:tcPr>
            <w:tcW w:w="1361" w:type="dxa"/>
            <w:vAlign w:val="center"/>
          </w:tcPr>
          <w:p>
            <w:pPr>
              <w:pStyle w:val="10"/>
            </w:pPr>
            <w:r>
              <w:t>922.06</w:t>
            </w:r>
          </w:p>
        </w:tc>
        <w:tc>
          <w:tcPr>
            <w:tcW w:w="1361" w:type="dxa"/>
            <w:vAlign w:val="center"/>
          </w:tcPr>
          <w:p>
            <w:pPr>
              <w:pStyle w:val="10"/>
            </w:pPr>
            <w:r>
              <w:t>107.93</w:t>
            </w:r>
          </w:p>
        </w:tc>
        <w:tc>
          <w:tcPr>
            <w:tcW w:w="1361" w:type="dxa"/>
            <w:vAlign w:val="center"/>
          </w:tcPr>
          <w:p>
            <w:pPr>
              <w:pStyle w:val="10"/>
            </w:pPr>
            <w:r>
              <w:t>814.13</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10</w:t>
            </w:r>
          </w:p>
        </w:tc>
        <w:tc>
          <w:tcPr>
            <w:tcW w:w="992" w:type="dxa"/>
            <w:vAlign w:val="center"/>
          </w:tcPr>
          <w:p>
            <w:pPr>
              <w:pStyle w:val="17"/>
            </w:pPr>
            <w:r>
              <w:t>2110101</w:t>
            </w:r>
          </w:p>
        </w:tc>
        <w:tc>
          <w:tcPr>
            <w:tcW w:w="4536" w:type="dxa"/>
            <w:vAlign w:val="center"/>
          </w:tcPr>
          <w:p>
            <w:pPr>
              <w:pStyle w:val="17"/>
            </w:pPr>
            <w:r>
              <w:t>行政运行</w:t>
            </w:r>
          </w:p>
        </w:tc>
        <w:tc>
          <w:tcPr>
            <w:tcW w:w="1361" w:type="dxa"/>
            <w:vAlign w:val="center"/>
          </w:tcPr>
          <w:p>
            <w:pPr>
              <w:pStyle w:val="10"/>
            </w:pPr>
            <w:r>
              <w:t>922.06</w:t>
            </w:r>
          </w:p>
        </w:tc>
        <w:tc>
          <w:tcPr>
            <w:tcW w:w="1361" w:type="dxa"/>
            <w:vAlign w:val="center"/>
          </w:tcPr>
          <w:p>
            <w:pPr>
              <w:pStyle w:val="10"/>
            </w:pPr>
            <w:r>
              <w:t>107.93</w:t>
            </w:r>
          </w:p>
        </w:tc>
        <w:tc>
          <w:tcPr>
            <w:tcW w:w="1361" w:type="dxa"/>
            <w:vAlign w:val="center"/>
          </w:tcPr>
          <w:p>
            <w:pPr>
              <w:pStyle w:val="10"/>
            </w:pPr>
            <w:r>
              <w:t>814.13</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11</w:t>
            </w:r>
          </w:p>
        </w:tc>
        <w:tc>
          <w:tcPr>
            <w:tcW w:w="992" w:type="dxa"/>
            <w:vAlign w:val="center"/>
          </w:tcPr>
          <w:p>
            <w:pPr>
              <w:pStyle w:val="17"/>
            </w:pPr>
            <w:r>
              <w:t>221</w:t>
            </w:r>
          </w:p>
        </w:tc>
        <w:tc>
          <w:tcPr>
            <w:tcW w:w="4536" w:type="dxa"/>
            <w:vAlign w:val="center"/>
          </w:tcPr>
          <w:p>
            <w:pPr>
              <w:pStyle w:val="17"/>
            </w:pPr>
            <w:r>
              <w:t>住房保障支出</w:t>
            </w:r>
          </w:p>
        </w:tc>
        <w:tc>
          <w:tcPr>
            <w:tcW w:w="1361" w:type="dxa"/>
            <w:vAlign w:val="center"/>
          </w:tcPr>
          <w:p>
            <w:pPr>
              <w:pStyle w:val="10"/>
            </w:pPr>
            <w:r>
              <w:t>8.20</w:t>
            </w:r>
          </w:p>
        </w:tc>
        <w:tc>
          <w:tcPr>
            <w:tcW w:w="1361" w:type="dxa"/>
            <w:vAlign w:val="center"/>
          </w:tcPr>
          <w:p>
            <w:pPr>
              <w:pStyle w:val="10"/>
            </w:pPr>
            <w:r>
              <w:t>8.20</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12</w:t>
            </w:r>
          </w:p>
        </w:tc>
        <w:tc>
          <w:tcPr>
            <w:tcW w:w="992" w:type="dxa"/>
            <w:vAlign w:val="center"/>
          </w:tcPr>
          <w:p>
            <w:pPr>
              <w:pStyle w:val="17"/>
            </w:pPr>
            <w:r>
              <w:t>22102</w:t>
            </w:r>
          </w:p>
        </w:tc>
        <w:tc>
          <w:tcPr>
            <w:tcW w:w="4536" w:type="dxa"/>
            <w:vAlign w:val="center"/>
          </w:tcPr>
          <w:p>
            <w:pPr>
              <w:pStyle w:val="17"/>
            </w:pPr>
            <w:r>
              <w:t>住房改革支出</w:t>
            </w:r>
          </w:p>
        </w:tc>
        <w:tc>
          <w:tcPr>
            <w:tcW w:w="1361" w:type="dxa"/>
            <w:vAlign w:val="center"/>
          </w:tcPr>
          <w:p>
            <w:pPr>
              <w:pStyle w:val="10"/>
            </w:pPr>
            <w:r>
              <w:t>8.20</w:t>
            </w:r>
          </w:p>
        </w:tc>
        <w:tc>
          <w:tcPr>
            <w:tcW w:w="1361" w:type="dxa"/>
            <w:vAlign w:val="center"/>
          </w:tcPr>
          <w:p>
            <w:pPr>
              <w:pStyle w:val="10"/>
            </w:pPr>
            <w:r>
              <w:t>8.20</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13</w:t>
            </w:r>
          </w:p>
        </w:tc>
        <w:tc>
          <w:tcPr>
            <w:tcW w:w="992" w:type="dxa"/>
            <w:vAlign w:val="center"/>
          </w:tcPr>
          <w:p>
            <w:pPr>
              <w:pStyle w:val="17"/>
            </w:pPr>
            <w:r>
              <w:t>2210201</w:t>
            </w:r>
          </w:p>
        </w:tc>
        <w:tc>
          <w:tcPr>
            <w:tcW w:w="4536" w:type="dxa"/>
            <w:vAlign w:val="center"/>
          </w:tcPr>
          <w:p>
            <w:pPr>
              <w:pStyle w:val="17"/>
            </w:pPr>
            <w:r>
              <w:t>住房公积金</w:t>
            </w:r>
          </w:p>
        </w:tc>
        <w:tc>
          <w:tcPr>
            <w:tcW w:w="1361" w:type="dxa"/>
            <w:vAlign w:val="center"/>
          </w:tcPr>
          <w:p>
            <w:pPr>
              <w:pStyle w:val="10"/>
            </w:pPr>
            <w:r>
              <w:t>8.20</w:t>
            </w:r>
          </w:p>
        </w:tc>
        <w:tc>
          <w:tcPr>
            <w:tcW w:w="1361" w:type="dxa"/>
            <w:vAlign w:val="center"/>
          </w:tcPr>
          <w:p>
            <w:pPr>
              <w:pStyle w:val="10"/>
            </w:pPr>
            <w:r>
              <w:t>8.20</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line="240" w:lineRule="auto"/>
        <w:ind w:firstLine="0"/>
        <w:jc w:val="center"/>
        <w:outlineLvl w:val="4"/>
      </w:pPr>
      <w:r>
        <w:rPr>
          <w:rFonts w:ascii="方正小标宋_GBK" w:eastAsia="方正小标宋_GBK" w:cs="方正小标宋_GBK"/>
          <w:color w:val="000000"/>
          <w:sz w:val="36"/>
        </w:rPr>
        <w:t>单位预算财政拨款收支总表</w:t>
      </w:r>
    </w:p>
    <w:tbl>
      <w:tblPr>
        <w:tblStyle w:val="11"/>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15"/>
            </w:pPr>
            <w:r>
              <w:t>467018衡水市生态环境局武强县分局</w:t>
            </w:r>
          </w:p>
        </w:tc>
        <w:tc>
          <w:tcPr>
            <w:tcW w:w="3402" w:type="dxa"/>
            <w:tcBorders>
              <w:top w:val="single" w:color="FFFFFF" w:sz="6" w:space="0"/>
              <w:left w:val="single" w:color="FFFFFF" w:sz="6" w:space="0"/>
              <w:right w:val="single" w:color="FFFFFF" w:sz="6" w:space="0"/>
            </w:tcBorders>
            <w:vAlign w:val="center"/>
          </w:tcPr>
          <w:p>
            <w:pPr>
              <w:pStyle w:val="14"/>
            </w:pPr>
            <w:r>
              <w:t>预算年度：2023</w:t>
            </w:r>
          </w:p>
        </w:tc>
        <w:tc>
          <w:tcPr>
            <w:tcW w:w="5896" w:type="dxa"/>
            <w:gridSpan w:val="4"/>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4876" w:type="dxa"/>
            <w:gridSpan w:val="2"/>
            <w:vAlign w:val="center"/>
          </w:tcPr>
          <w:p>
            <w:pPr>
              <w:pStyle w:val="16"/>
            </w:pPr>
            <w:r>
              <w:t>收入</w:t>
            </w:r>
          </w:p>
        </w:tc>
        <w:tc>
          <w:tcPr>
            <w:tcW w:w="9298" w:type="dxa"/>
            <w:gridSpan w:val="5"/>
            <w:vAlign w:val="center"/>
          </w:tcPr>
          <w:p>
            <w:pPr>
              <w:pStyle w:val="16"/>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6"/>
            </w:pPr>
            <w:r>
              <w:t>项  目</w:t>
            </w:r>
          </w:p>
        </w:tc>
        <w:tc>
          <w:tcPr>
            <w:tcW w:w="1474" w:type="dxa"/>
            <w:vAlign w:val="center"/>
          </w:tcPr>
          <w:p>
            <w:pPr>
              <w:pStyle w:val="16"/>
            </w:pPr>
            <w:r>
              <w:t>金额</w:t>
            </w:r>
          </w:p>
        </w:tc>
        <w:tc>
          <w:tcPr>
            <w:tcW w:w="3402" w:type="dxa"/>
            <w:vAlign w:val="center"/>
          </w:tcPr>
          <w:p>
            <w:pPr>
              <w:pStyle w:val="16"/>
            </w:pPr>
            <w:r>
              <w:t>项  目</w:t>
            </w:r>
          </w:p>
        </w:tc>
        <w:tc>
          <w:tcPr>
            <w:tcW w:w="1474" w:type="dxa"/>
            <w:vAlign w:val="center"/>
          </w:tcPr>
          <w:p>
            <w:pPr>
              <w:pStyle w:val="16"/>
            </w:pPr>
            <w:r>
              <w:t>合计</w:t>
            </w:r>
          </w:p>
        </w:tc>
        <w:tc>
          <w:tcPr>
            <w:tcW w:w="1474" w:type="dxa"/>
            <w:vAlign w:val="center"/>
          </w:tcPr>
          <w:p>
            <w:pPr>
              <w:pStyle w:val="16"/>
            </w:pPr>
            <w:r>
              <w:t>一般公共预算财政拨款</w:t>
            </w:r>
          </w:p>
        </w:tc>
        <w:tc>
          <w:tcPr>
            <w:tcW w:w="1474" w:type="dxa"/>
            <w:vAlign w:val="center"/>
          </w:tcPr>
          <w:p>
            <w:pPr>
              <w:pStyle w:val="16"/>
            </w:pPr>
            <w:r>
              <w:t>政府性基金预算财政    拨款</w:t>
            </w:r>
          </w:p>
        </w:tc>
        <w:tc>
          <w:tcPr>
            <w:tcW w:w="1474" w:type="dxa"/>
            <w:vAlign w:val="center"/>
          </w:tcPr>
          <w:p>
            <w:pPr>
              <w:pStyle w:val="16"/>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3402" w:type="dxa"/>
            <w:vAlign w:val="center"/>
          </w:tcPr>
          <w:p>
            <w:pPr>
              <w:pStyle w:val="16"/>
            </w:pPr>
            <w:r>
              <w:t>1</w:t>
            </w:r>
          </w:p>
        </w:tc>
        <w:tc>
          <w:tcPr>
            <w:tcW w:w="1474" w:type="dxa"/>
            <w:vAlign w:val="center"/>
          </w:tcPr>
          <w:p>
            <w:pPr>
              <w:pStyle w:val="16"/>
            </w:pPr>
            <w:r>
              <w:t>2</w:t>
            </w:r>
          </w:p>
        </w:tc>
        <w:tc>
          <w:tcPr>
            <w:tcW w:w="3402" w:type="dxa"/>
            <w:vAlign w:val="center"/>
          </w:tcPr>
          <w:p>
            <w:pPr>
              <w:pStyle w:val="16"/>
            </w:pPr>
            <w:r>
              <w:t>3</w:t>
            </w:r>
          </w:p>
        </w:tc>
        <w:tc>
          <w:tcPr>
            <w:tcW w:w="1474" w:type="dxa"/>
            <w:vAlign w:val="center"/>
          </w:tcPr>
          <w:p>
            <w:pPr>
              <w:pStyle w:val="16"/>
            </w:pPr>
            <w:r>
              <w:t>4</w:t>
            </w:r>
          </w:p>
        </w:tc>
        <w:tc>
          <w:tcPr>
            <w:tcW w:w="1474" w:type="dxa"/>
            <w:vAlign w:val="center"/>
          </w:tcPr>
          <w:p>
            <w:pPr>
              <w:pStyle w:val="16"/>
            </w:pPr>
            <w:r>
              <w:t>5</w:t>
            </w:r>
          </w:p>
        </w:tc>
        <w:tc>
          <w:tcPr>
            <w:tcW w:w="1474" w:type="dxa"/>
            <w:vAlign w:val="center"/>
          </w:tcPr>
          <w:p>
            <w:pPr>
              <w:pStyle w:val="16"/>
            </w:pPr>
            <w:r>
              <w:t>6</w:t>
            </w:r>
          </w:p>
        </w:tc>
        <w:tc>
          <w:tcPr>
            <w:tcW w:w="1474" w:type="dxa"/>
            <w:vAlign w:val="center"/>
          </w:tcPr>
          <w:p>
            <w:pPr>
              <w:pStyle w:val="16"/>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w:t>
            </w:r>
          </w:p>
        </w:tc>
        <w:tc>
          <w:tcPr>
            <w:tcW w:w="3402" w:type="dxa"/>
            <w:vAlign w:val="center"/>
          </w:tcPr>
          <w:p>
            <w:pPr>
              <w:pStyle w:val="17"/>
            </w:pPr>
            <w:r>
              <w:t>一、一般公共预算拨款</w:t>
            </w:r>
          </w:p>
        </w:tc>
        <w:tc>
          <w:tcPr>
            <w:tcW w:w="1474" w:type="dxa"/>
            <w:vAlign w:val="center"/>
          </w:tcPr>
          <w:p>
            <w:pPr>
              <w:pStyle w:val="10"/>
            </w:pPr>
            <w:r>
              <w:t>932.52</w:t>
            </w:r>
          </w:p>
        </w:tc>
        <w:tc>
          <w:tcPr>
            <w:tcW w:w="3402" w:type="dxa"/>
            <w:vAlign w:val="center"/>
          </w:tcPr>
          <w:p>
            <w:pPr>
              <w:pStyle w:val="17"/>
            </w:pPr>
            <w:r>
              <w:t>一、一般公共服务支出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w:t>
            </w:r>
          </w:p>
        </w:tc>
        <w:tc>
          <w:tcPr>
            <w:tcW w:w="3402" w:type="dxa"/>
            <w:vAlign w:val="center"/>
          </w:tcPr>
          <w:p>
            <w:pPr>
              <w:pStyle w:val="17"/>
            </w:pPr>
            <w:r>
              <w:t>二、政府性基金预算拨款</w:t>
            </w:r>
          </w:p>
        </w:tc>
        <w:tc>
          <w:tcPr>
            <w:tcW w:w="1474" w:type="dxa"/>
            <w:vAlign w:val="center"/>
          </w:tcPr>
          <w:p>
            <w:pPr>
              <w:pStyle w:val="10"/>
            </w:pPr>
          </w:p>
        </w:tc>
        <w:tc>
          <w:tcPr>
            <w:tcW w:w="3402" w:type="dxa"/>
            <w:vAlign w:val="center"/>
          </w:tcPr>
          <w:p>
            <w:pPr>
              <w:pStyle w:val="17"/>
            </w:pPr>
            <w:r>
              <w:t>二、外交支出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w:t>
            </w:r>
          </w:p>
        </w:tc>
        <w:tc>
          <w:tcPr>
            <w:tcW w:w="3402" w:type="dxa"/>
            <w:vAlign w:val="center"/>
          </w:tcPr>
          <w:p>
            <w:pPr>
              <w:pStyle w:val="17"/>
            </w:pPr>
            <w:r>
              <w:t>三、国有资本经营预算拨款</w:t>
            </w:r>
          </w:p>
        </w:tc>
        <w:tc>
          <w:tcPr>
            <w:tcW w:w="1474" w:type="dxa"/>
            <w:vAlign w:val="center"/>
          </w:tcPr>
          <w:p>
            <w:pPr>
              <w:pStyle w:val="10"/>
            </w:pPr>
          </w:p>
        </w:tc>
        <w:tc>
          <w:tcPr>
            <w:tcW w:w="3402" w:type="dxa"/>
            <w:vAlign w:val="center"/>
          </w:tcPr>
          <w:p>
            <w:pPr>
              <w:pStyle w:val="17"/>
            </w:pPr>
            <w:r>
              <w:t>三、国防支出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4</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四、公共安全支出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5</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五、教育支出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6</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六、科学技术支出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7</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七、文化旅游体育与传媒支出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8</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八、社会保障和就业支出</w:t>
            </w:r>
          </w:p>
        </w:tc>
        <w:tc>
          <w:tcPr>
            <w:tcW w:w="1474" w:type="dxa"/>
            <w:vAlign w:val="center"/>
          </w:tcPr>
          <w:p>
            <w:pPr>
              <w:pStyle w:val="10"/>
            </w:pPr>
            <w:r>
              <w:t>13.83</w:t>
            </w:r>
          </w:p>
        </w:tc>
        <w:tc>
          <w:tcPr>
            <w:tcW w:w="1474" w:type="dxa"/>
            <w:vAlign w:val="center"/>
          </w:tcPr>
          <w:p>
            <w:pPr>
              <w:pStyle w:val="10"/>
            </w:pPr>
            <w:r>
              <w:t>13.83</w:t>
            </w: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9</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九、社会保险基金支出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10</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十、卫生健康支出</w:t>
            </w:r>
          </w:p>
        </w:tc>
        <w:tc>
          <w:tcPr>
            <w:tcW w:w="1474" w:type="dxa"/>
            <w:vAlign w:val="center"/>
          </w:tcPr>
          <w:p>
            <w:pPr>
              <w:pStyle w:val="10"/>
            </w:pPr>
            <w:r>
              <w:t>4.10</w:t>
            </w:r>
          </w:p>
        </w:tc>
        <w:tc>
          <w:tcPr>
            <w:tcW w:w="1474" w:type="dxa"/>
            <w:vAlign w:val="center"/>
          </w:tcPr>
          <w:p>
            <w:pPr>
              <w:pStyle w:val="10"/>
            </w:pPr>
            <w:r>
              <w:t>4.10</w:t>
            </w: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11</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十一、节能环保支出</w:t>
            </w:r>
          </w:p>
        </w:tc>
        <w:tc>
          <w:tcPr>
            <w:tcW w:w="1474" w:type="dxa"/>
            <w:vAlign w:val="center"/>
          </w:tcPr>
          <w:p>
            <w:pPr>
              <w:pStyle w:val="10"/>
            </w:pPr>
            <w:r>
              <w:t>922.06</w:t>
            </w:r>
          </w:p>
        </w:tc>
        <w:tc>
          <w:tcPr>
            <w:tcW w:w="1474" w:type="dxa"/>
            <w:vAlign w:val="center"/>
          </w:tcPr>
          <w:p>
            <w:pPr>
              <w:pStyle w:val="10"/>
            </w:pPr>
            <w:r>
              <w:t>922.06</w:t>
            </w: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12</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十二、城乡社区支出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13</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十三、农林水支出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14</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十四、交通运输支出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15</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十五、资源勘探工业信息等支出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16</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十六、商业服务业等支出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17</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十七、金融支出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18</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十八、援助其他地区支出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19</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十九、自然资源海洋气象等支出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20</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二十、住房保障支出</w:t>
            </w:r>
          </w:p>
        </w:tc>
        <w:tc>
          <w:tcPr>
            <w:tcW w:w="1474" w:type="dxa"/>
            <w:vAlign w:val="center"/>
          </w:tcPr>
          <w:p>
            <w:pPr>
              <w:pStyle w:val="10"/>
            </w:pPr>
            <w:r>
              <w:t>8.20</w:t>
            </w:r>
          </w:p>
        </w:tc>
        <w:tc>
          <w:tcPr>
            <w:tcW w:w="1474" w:type="dxa"/>
            <w:vAlign w:val="center"/>
          </w:tcPr>
          <w:p>
            <w:pPr>
              <w:pStyle w:val="10"/>
            </w:pPr>
            <w:r>
              <w:t>8.20</w:t>
            </w: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21</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二十一、粮油物资储备支出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22</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二十二、国有资本经营预算支出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23</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二十三、灾害防治及应急管理支出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24</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二十四、预备费</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25</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二十五、其他支出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26</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二十六、转移性支出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27</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二十七、债务还本支出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28</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二十八、债务付息支出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29</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二十九、债务发行费用支出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30</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三十、抗疫特别国债安排的支出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31</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三十一、人行科目</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32</w:t>
            </w:r>
          </w:p>
        </w:tc>
        <w:tc>
          <w:tcPr>
            <w:tcW w:w="3402" w:type="dxa"/>
            <w:vAlign w:val="center"/>
          </w:tcPr>
          <w:p>
            <w:pPr>
              <w:pStyle w:val="19"/>
            </w:pPr>
            <w:r>
              <w:t>本年收入合计</w:t>
            </w:r>
          </w:p>
        </w:tc>
        <w:tc>
          <w:tcPr>
            <w:tcW w:w="1474" w:type="dxa"/>
            <w:vAlign w:val="center"/>
          </w:tcPr>
          <w:p>
            <w:pPr>
              <w:pStyle w:val="20"/>
            </w:pPr>
            <w:r>
              <w:t>932.52</w:t>
            </w:r>
          </w:p>
        </w:tc>
        <w:tc>
          <w:tcPr>
            <w:tcW w:w="3402" w:type="dxa"/>
            <w:vAlign w:val="center"/>
          </w:tcPr>
          <w:p>
            <w:pPr>
              <w:pStyle w:val="19"/>
            </w:pPr>
            <w:r>
              <w:t>本年支出合计</w:t>
            </w:r>
          </w:p>
        </w:tc>
        <w:tc>
          <w:tcPr>
            <w:tcW w:w="1474" w:type="dxa"/>
            <w:vAlign w:val="center"/>
          </w:tcPr>
          <w:p>
            <w:pPr>
              <w:pStyle w:val="20"/>
            </w:pPr>
            <w:r>
              <w:t>948.19</w:t>
            </w:r>
          </w:p>
        </w:tc>
        <w:tc>
          <w:tcPr>
            <w:tcW w:w="1474" w:type="dxa"/>
            <w:vAlign w:val="center"/>
          </w:tcPr>
          <w:p>
            <w:pPr>
              <w:pStyle w:val="20"/>
            </w:pPr>
            <w:r>
              <w:t>948.19</w:t>
            </w:r>
          </w:p>
        </w:tc>
        <w:tc>
          <w:tcPr>
            <w:tcW w:w="1474" w:type="dxa"/>
            <w:vAlign w:val="center"/>
          </w:tcPr>
          <w:p>
            <w:pPr>
              <w:pStyle w:val="20"/>
            </w:pPr>
          </w:p>
        </w:tc>
        <w:tc>
          <w:tcPr>
            <w:tcW w:w="1474"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33</w:t>
            </w:r>
          </w:p>
        </w:tc>
        <w:tc>
          <w:tcPr>
            <w:tcW w:w="3402" w:type="dxa"/>
            <w:vAlign w:val="center"/>
          </w:tcPr>
          <w:p>
            <w:pPr>
              <w:pStyle w:val="17"/>
            </w:pPr>
            <w:r>
              <w:t>年初财政拨款结转和结余</w:t>
            </w:r>
          </w:p>
        </w:tc>
        <w:tc>
          <w:tcPr>
            <w:tcW w:w="1474" w:type="dxa"/>
            <w:vAlign w:val="center"/>
          </w:tcPr>
          <w:p>
            <w:pPr>
              <w:pStyle w:val="10"/>
            </w:pPr>
            <w:r>
              <w:t>15.67</w:t>
            </w:r>
          </w:p>
        </w:tc>
        <w:tc>
          <w:tcPr>
            <w:tcW w:w="3402" w:type="dxa"/>
            <w:vAlign w:val="center"/>
          </w:tcPr>
          <w:p>
            <w:pPr>
              <w:pStyle w:val="17"/>
            </w:pPr>
            <w:r>
              <w:t>年末财政拨款结转和结余</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34</w:t>
            </w:r>
          </w:p>
        </w:tc>
        <w:tc>
          <w:tcPr>
            <w:tcW w:w="3402" w:type="dxa"/>
            <w:vAlign w:val="center"/>
          </w:tcPr>
          <w:p>
            <w:pPr>
              <w:pStyle w:val="17"/>
            </w:pPr>
            <w:r>
              <w:t>一、一般公共预算拨款</w:t>
            </w:r>
          </w:p>
        </w:tc>
        <w:tc>
          <w:tcPr>
            <w:tcW w:w="1474" w:type="dxa"/>
            <w:vAlign w:val="center"/>
          </w:tcPr>
          <w:p>
            <w:pPr>
              <w:pStyle w:val="10"/>
            </w:pPr>
            <w:r>
              <w:t>15.67</w:t>
            </w:r>
          </w:p>
        </w:tc>
        <w:tc>
          <w:tcPr>
            <w:tcW w:w="3402" w:type="dxa"/>
            <w:vAlign w:val="center"/>
          </w:tcPr>
          <w:p>
            <w:pPr>
              <w:pStyle w:val="17"/>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35</w:t>
            </w:r>
          </w:p>
        </w:tc>
        <w:tc>
          <w:tcPr>
            <w:tcW w:w="3402" w:type="dxa"/>
            <w:vAlign w:val="center"/>
          </w:tcPr>
          <w:p>
            <w:pPr>
              <w:pStyle w:val="17"/>
            </w:pPr>
            <w:r>
              <w:t>二、政府性基金预算拨款</w:t>
            </w:r>
          </w:p>
        </w:tc>
        <w:tc>
          <w:tcPr>
            <w:tcW w:w="1474" w:type="dxa"/>
            <w:vAlign w:val="center"/>
          </w:tcPr>
          <w:p>
            <w:pPr>
              <w:pStyle w:val="10"/>
            </w:pPr>
          </w:p>
        </w:tc>
        <w:tc>
          <w:tcPr>
            <w:tcW w:w="3402" w:type="dxa"/>
            <w:vAlign w:val="center"/>
          </w:tcPr>
          <w:p>
            <w:pPr>
              <w:pStyle w:val="17"/>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36</w:t>
            </w:r>
          </w:p>
        </w:tc>
        <w:tc>
          <w:tcPr>
            <w:tcW w:w="3402" w:type="dxa"/>
            <w:vAlign w:val="center"/>
          </w:tcPr>
          <w:p>
            <w:pPr>
              <w:pStyle w:val="17"/>
            </w:pPr>
            <w:r>
              <w:t>三、国有资本经营预算拨款</w:t>
            </w:r>
          </w:p>
        </w:tc>
        <w:tc>
          <w:tcPr>
            <w:tcW w:w="1474" w:type="dxa"/>
            <w:vAlign w:val="center"/>
          </w:tcPr>
          <w:p>
            <w:pPr>
              <w:pStyle w:val="10"/>
            </w:pPr>
          </w:p>
        </w:tc>
        <w:tc>
          <w:tcPr>
            <w:tcW w:w="3402" w:type="dxa"/>
            <w:vAlign w:val="center"/>
          </w:tcPr>
          <w:p>
            <w:pPr>
              <w:pStyle w:val="17"/>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37</w:t>
            </w:r>
          </w:p>
        </w:tc>
        <w:tc>
          <w:tcPr>
            <w:tcW w:w="3402" w:type="dxa"/>
            <w:vAlign w:val="center"/>
          </w:tcPr>
          <w:p>
            <w:pPr>
              <w:pStyle w:val="19"/>
            </w:pPr>
            <w:r>
              <w:t>收入总计</w:t>
            </w:r>
          </w:p>
        </w:tc>
        <w:tc>
          <w:tcPr>
            <w:tcW w:w="1474" w:type="dxa"/>
            <w:vAlign w:val="center"/>
          </w:tcPr>
          <w:p>
            <w:pPr>
              <w:pStyle w:val="20"/>
            </w:pPr>
            <w:r>
              <w:t>948.19</w:t>
            </w:r>
          </w:p>
        </w:tc>
        <w:tc>
          <w:tcPr>
            <w:tcW w:w="3402" w:type="dxa"/>
            <w:vAlign w:val="center"/>
          </w:tcPr>
          <w:p>
            <w:pPr>
              <w:pStyle w:val="19"/>
            </w:pPr>
            <w:r>
              <w:t>支出总计</w:t>
            </w:r>
          </w:p>
        </w:tc>
        <w:tc>
          <w:tcPr>
            <w:tcW w:w="1474" w:type="dxa"/>
            <w:vAlign w:val="center"/>
          </w:tcPr>
          <w:p>
            <w:pPr>
              <w:pStyle w:val="20"/>
            </w:pPr>
            <w:r>
              <w:t>948.19</w:t>
            </w:r>
          </w:p>
        </w:tc>
        <w:tc>
          <w:tcPr>
            <w:tcW w:w="1474" w:type="dxa"/>
            <w:vAlign w:val="center"/>
          </w:tcPr>
          <w:p>
            <w:pPr>
              <w:pStyle w:val="20"/>
            </w:pPr>
            <w:r>
              <w:t>948.19</w:t>
            </w:r>
          </w:p>
        </w:tc>
        <w:tc>
          <w:tcPr>
            <w:tcW w:w="1474" w:type="dxa"/>
            <w:vAlign w:val="center"/>
          </w:tcPr>
          <w:p>
            <w:pPr>
              <w:pStyle w:val="20"/>
            </w:pPr>
          </w:p>
        </w:tc>
        <w:tc>
          <w:tcPr>
            <w:tcW w:w="1474" w:type="dxa"/>
            <w:vAlign w:val="center"/>
          </w:tcPr>
          <w:p>
            <w:pPr>
              <w:pStyle w:val="20"/>
            </w:pP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line="240" w:lineRule="auto"/>
        <w:ind w:firstLine="0"/>
        <w:jc w:val="center"/>
        <w:outlineLvl w:val="4"/>
      </w:pPr>
      <w:r>
        <w:rPr>
          <w:rFonts w:ascii="方正小标宋_GBK" w:eastAsia="方正小标宋_GBK" w:cs="方正小标宋_GBK"/>
          <w:color w:val="000000"/>
          <w:sz w:val="36"/>
        </w:rPr>
        <w:t>单位预算一般公共预算财政拨款支出表</w:t>
      </w:r>
    </w:p>
    <w:tbl>
      <w:tblPr>
        <w:tblStyle w:val="11"/>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5"/>
            </w:pPr>
            <w:r>
              <w:t>467018衡水市生态环境局武强县分局</w:t>
            </w:r>
          </w:p>
        </w:tc>
        <w:tc>
          <w:tcPr>
            <w:tcW w:w="2551" w:type="dxa"/>
            <w:tcBorders>
              <w:top w:val="single" w:color="FFFFFF" w:sz="6" w:space="0"/>
              <w:left w:val="single" w:color="FFFFFF" w:sz="6" w:space="0"/>
              <w:right w:val="single" w:color="FFFFFF" w:sz="6" w:space="0"/>
            </w:tcBorders>
            <w:vAlign w:val="center"/>
          </w:tcPr>
          <w:p>
            <w:pPr>
              <w:pStyle w:val="14"/>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5726" w:type="dxa"/>
            <w:gridSpan w:val="2"/>
            <w:vAlign w:val="center"/>
          </w:tcPr>
          <w:p>
            <w:pPr>
              <w:pStyle w:val="16"/>
            </w:pPr>
            <w:r>
              <w:t>功能分类科目</w:t>
            </w:r>
          </w:p>
        </w:tc>
        <w:tc>
          <w:tcPr>
            <w:tcW w:w="2551" w:type="dxa"/>
            <w:vMerge w:val="restart"/>
            <w:vAlign w:val="center"/>
          </w:tcPr>
          <w:p>
            <w:pPr>
              <w:pStyle w:val="16"/>
            </w:pPr>
            <w:r>
              <w:t>合计</w:t>
            </w:r>
          </w:p>
        </w:tc>
        <w:tc>
          <w:tcPr>
            <w:tcW w:w="2551" w:type="dxa"/>
            <w:vMerge w:val="restart"/>
            <w:vAlign w:val="center"/>
          </w:tcPr>
          <w:p>
            <w:pPr>
              <w:pStyle w:val="16"/>
            </w:pPr>
            <w:r>
              <w:t>基本支出</w:t>
            </w:r>
          </w:p>
        </w:tc>
        <w:tc>
          <w:tcPr>
            <w:tcW w:w="2551" w:type="dxa"/>
            <w:vMerge w:val="restart"/>
            <w:vAlign w:val="center"/>
          </w:tcPr>
          <w:p>
            <w:pPr>
              <w:pStyle w:val="16"/>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6"/>
            </w:pPr>
            <w:r>
              <w:t>科目编码</w:t>
            </w:r>
          </w:p>
        </w:tc>
        <w:tc>
          <w:tcPr>
            <w:tcW w:w="4535" w:type="dxa"/>
            <w:vAlign w:val="center"/>
          </w:tcPr>
          <w:p>
            <w:pPr>
              <w:pStyle w:val="16"/>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1191" w:type="dxa"/>
            <w:vAlign w:val="center"/>
          </w:tcPr>
          <w:p>
            <w:pPr>
              <w:pStyle w:val="16"/>
            </w:pPr>
            <w:r>
              <w:t>1</w:t>
            </w:r>
          </w:p>
        </w:tc>
        <w:tc>
          <w:tcPr>
            <w:tcW w:w="4535" w:type="dxa"/>
            <w:vAlign w:val="center"/>
          </w:tcPr>
          <w:p>
            <w:pPr>
              <w:pStyle w:val="16"/>
            </w:pPr>
            <w:r>
              <w:t>2</w:t>
            </w:r>
          </w:p>
        </w:tc>
        <w:tc>
          <w:tcPr>
            <w:tcW w:w="2551" w:type="dxa"/>
            <w:vAlign w:val="center"/>
          </w:tcPr>
          <w:p>
            <w:pPr>
              <w:pStyle w:val="16"/>
            </w:pPr>
            <w:r>
              <w:t>3</w:t>
            </w:r>
          </w:p>
        </w:tc>
        <w:tc>
          <w:tcPr>
            <w:tcW w:w="2551" w:type="dxa"/>
            <w:vAlign w:val="center"/>
          </w:tcPr>
          <w:p>
            <w:pPr>
              <w:pStyle w:val="16"/>
            </w:pPr>
            <w:r>
              <w:t>4</w:t>
            </w:r>
          </w:p>
        </w:tc>
        <w:tc>
          <w:tcPr>
            <w:tcW w:w="2551"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w:t>
            </w:r>
          </w:p>
        </w:tc>
        <w:tc>
          <w:tcPr>
            <w:tcW w:w="1191" w:type="dxa"/>
            <w:vAlign w:val="center"/>
          </w:tcPr>
          <w:p>
            <w:pPr>
              <w:pStyle w:val="21"/>
            </w:pPr>
          </w:p>
        </w:tc>
        <w:tc>
          <w:tcPr>
            <w:tcW w:w="4535" w:type="dxa"/>
            <w:vAlign w:val="center"/>
          </w:tcPr>
          <w:p>
            <w:pPr>
              <w:pStyle w:val="19"/>
            </w:pPr>
            <w:r>
              <w:t>合计</w:t>
            </w:r>
          </w:p>
        </w:tc>
        <w:tc>
          <w:tcPr>
            <w:tcW w:w="2551" w:type="dxa"/>
            <w:vAlign w:val="center"/>
          </w:tcPr>
          <w:p>
            <w:pPr>
              <w:pStyle w:val="20"/>
            </w:pPr>
            <w:r>
              <w:t>948.19</w:t>
            </w:r>
          </w:p>
        </w:tc>
        <w:tc>
          <w:tcPr>
            <w:tcW w:w="2551" w:type="dxa"/>
            <w:vAlign w:val="center"/>
          </w:tcPr>
          <w:p>
            <w:pPr>
              <w:pStyle w:val="20"/>
            </w:pPr>
            <w:r>
              <w:t>134.06</w:t>
            </w:r>
          </w:p>
        </w:tc>
        <w:tc>
          <w:tcPr>
            <w:tcW w:w="2551" w:type="dxa"/>
            <w:vAlign w:val="center"/>
          </w:tcPr>
          <w:p>
            <w:pPr>
              <w:pStyle w:val="20"/>
            </w:pPr>
            <w:r>
              <w:t>814.13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w:t>
            </w:r>
          </w:p>
        </w:tc>
        <w:tc>
          <w:tcPr>
            <w:tcW w:w="1191" w:type="dxa"/>
            <w:vAlign w:val="center"/>
          </w:tcPr>
          <w:p>
            <w:pPr>
              <w:pStyle w:val="17"/>
            </w:pPr>
            <w:r>
              <w:t>208</w:t>
            </w:r>
          </w:p>
        </w:tc>
        <w:tc>
          <w:tcPr>
            <w:tcW w:w="4535" w:type="dxa"/>
            <w:vAlign w:val="center"/>
          </w:tcPr>
          <w:p>
            <w:pPr>
              <w:pStyle w:val="17"/>
            </w:pPr>
            <w:r>
              <w:t>社会保障和就业支出</w:t>
            </w:r>
          </w:p>
        </w:tc>
        <w:tc>
          <w:tcPr>
            <w:tcW w:w="2551" w:type="dxa"/>
            <w:vAlign w:val="center"/>
          </w:tcPr>
          <w:p>
            <w:pPr>
              <w:pStyle w:val="10"/>
            </w:pPr>
            <w:r>
              <w:t>13.83</w:t>
            </w:r>
          </w:p>
        </w:tc>
        <w:tc>
          <w:tcPr>
            <w:tcW w:w="2551" w:type="dxa"/>
            <w:vAlign w:val="center"/>
          </w:tcPr>
          <w:p>
            <w:pPr>
              <w:pStyle w:val="10"/>
            </w:pPr>
            <w:r>
              <w:t>13.83</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w:t>
            </w:r>
          </w:p>
        </w:tc>
        <w:tc>
          <w:tcPr>
            <w:tcW w:w="1191" w:type="dxa"/>
            <w:vAlign w:val="center"/>
          </w:tcPr>
          <w:p>
            <w:pPr>
              <w:pStyle w:val="17"/>
            </w:pPr>
            <w:r>
              <w:t>20805</w:t>
            </w:r>
          </w:p>
        </w:tc>
        <w:tc>
          <w:tcPr>
            <w:tcW w:w="4535" w:type="dxa"/>
            <w:vAlign w:val="center"/>
          </w:tcPr>
          <w:p>
            <w:pPr>
              <w:pStyle w:val="17"/>
            </w:pPr>
            <w:r>
              <w:t>行政事业单位养老支出</w:t>
            </w:r>
          </w:p>
        </w:tc>
        <w:tc>
          <w:tcPr>
            <w:tcW w:w="2551" w:type="dxa"/>
            <w:vAlign w:val="center"/>
          </w:tcPr>
          <w:p>
            <w:pPr>
              <w:pStyle w:val="10"/>
            </w:pPr>
            <w:r>
              <w:t>13.83</w:t>
            </w:r>
          </w:p>
        </w:tc>
        <w:tc>
          <w:tcPr>
            <w:tcW w:w="2551" w:type="dxa"/>
            <w:vAlign w:val="center"/>
          </w:tcPr>
          <w:p>
            <w:pPr>
              <w:pStyle w:val="10"/>
            </w:pPr>
            <w:r>
              <w:t>13.83</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4</w:t>
            </w:r>
          </w:p>
        </w:tc>
        <w:tc>
          <w:tcPr>
            <w:tcW w:w="1191" w:type="dxa"/>
            <w:vAlign w:val="center"/>
          </w:tcPr>
          <w:p>
            <w:pPr>
              <w:pStyle w:val="17"/>
            </w:pPr>
            <w:r>
              <w:t>2080505</w:t>
            </w:r>
          </w:p>
        </w:tc>
        <w:tc>
          <w:tcPr>
            <w:tcW w:w="4535" w:type="dxa"/>
            <w:vAlign w:val="center"/>
          </w:tcPr>
          <w:p>
            <w:pPr>
              <w:pStyle w:val="17"/>
            </w:pPr>
            <w:r>
              <w:t>机关事业单位基本养老保险缴费支出</w:t>
            </w:r>
          </w:p>
        </w:tc>
        <w:tc>
          <w:tcPr>
            <w:tcW w:w="2551" w:type="dxa"/>
            <w:vAlign w:val="center"/>
          </w:tcPr>
          <w:p>
            <w:pPr>
              <w:pStyle w:val="10"/>
            </w:pPr>
            <w:r>
              <w:t>13.83</w:t>
            </w:r>
          </w:p>
        </w:tc>
        <w:tc>
          <w:tcPr>
            <w:tcW w:w="2551" w:type="dxa"/>
            <w:vAlign w:val="center"/>
          </w:tcPr>
          <w:p>
            <w:pPr>
              <w:pStyle w:val="10"/>
            </w:pPr>
            <w:r>
              <w:t>13.83</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5</w:t>
            </w:r>
          </w:p>
        </w:tc>
        <w:tc>
          <w:tcPr>
            <w:tcW w:w="1191" w:type="dxa"/>
            <w:vAlign w:val="center"/>
          </w:tcPr>
          <w:p>
            <w:pPr>
              <w:pStyle w:val="17"/>
            </w:pPr>
            <w:r>
              <w:t>210</w:t>
            </w:r>
          </w:p>
        </w:tc>
        <w:tc>
          <w:tcPr>
            <w:tcW w:w="4535" w:type="dxa"/>
            <w:vAlign w:val="center"/>
          </w:tcPr>
          <w:p>
            <w:pPr>
              <w:pStyle w:val="17"/>
            </w:pPr>
            <w:r>
              <w:t>卫生健康支出</w:t>
            </w:r>
          </w:p>
        </w:tc>
        <w:tc>
          <w:tcPr>
            <w:tcW w:w="2551" w:type="dxa"/>
            <w:vAlign w:val="center"/>
          </w:tcPr>
          <w:p>
            <w:pPr>
              <w:pStyle w:val="10"/>
            </w:pPr>
            <w:r>
              <w:t>4.10</w:t>
            </w:r>
          </w:p>
        </w:tc>
        <w:tc>
          <w:tcPr>
            <w:tcW w:w="2551" w:type="dxa"/>
            <w:vAlign w:val="center"/>
          </w:tcPr>
          <w:p>
            <w:pPr>
              <w:pStyle w:val="10"/>
            </w:pPr>
            <w:r>
              <w:t>4.10</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6</w:t>
            </w:r>
          </w:p>
        </w:tc>
        <w:tc>
          <w:tcPr>
            <w:tcW w:w="1191" w:type="dxa"/>
            <w:vAlign w:val="center"/>
          </w:tcPr>
          <w:p>
            <w:pPr>
              <w:pStyle w:val="17"/>
            </w:pPr>
            <w:r>
              <w:t>21011</w:t>
            </w:r>
          </w:p>
        </w:tc>
        <w:tc>
          <w:tcPr>
            <w:tcW w:w="4535" w:type="dxa"/>
            <w:vAlign w:val="center"/>
          </w:tcPr>
          <w:p>
            <w:pPr>
              <w:pStyle w:val="17"/>
            </w:pPr>
            <w:r>
              <w:t>行政事业单位医疗</w:t>
            </w:r>
          </w:p>
        </w:tc>
        <w:tc>
          <w:tcPr>
            <w:tcW w:w="2551" w:type="dxa"/>
            <w:vAlign w:val="center"/>
          </w:tcPr>
          <w:p>
            <w:pPr>
              <w:pStyle w:val="10"/>
            </w:pPr>
            <w:r>
              <w:t>4.10</w:t>
            </w:r>
          </w:p>
        </w:tc>
        <w:tc>
          <w:tcPr>
            <w:tcW w:w="2551" w:type="dxa"/>
            <w:vAlign w:val="center"/>
          </w:tcPr>
          <w:p>
            <w:pPr>
              <w:pStyle w:val="10"/>
            </w:pPr>
            <w:r>
              <w:t>4.10</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7</w:t>
            </w:r>
          </w:p>
        </w:tc>
        <w:tc>
          <w:tcPr>
            <w:tcW w:w="1191" w:type="dxa"/>
            <w:vAlign w:val="center"/>
          </w:tcPr>
          <w:p>
            <w:pPr>
              <w:pStyle w:val="17"/>
            </w:pPr>
            <w:r>
              <w:t>2101101</w:t>
            </w:r>
          </w:p>
        </w:tc>
        <w:tc>
          <w:tcPr>
            <w:tcW w:w="4535" w:type="dxa"/>
            <w:vAlign w:val="center"/>
          </w:tcPr>
          <w:p>
            <w:pPr>
              <w:pStyle w:val="17"/>
            </w:pPr>
            <w:r>
              <w:t>行政单位医疗</w:t>
            </w:r>
          </w:p>
        </w:tc>
        <w:tc>
          <w:tcPr>
            <w:tcW w:w="2551" w:type="dxa"/>
            <w:vAlign w:val="center"/>
          </w:tcPr>
          <w:p>
            <w:pPr>
              <w:pStyle w:val="10"/>
            </w:pPr>
            <w:r>
              <w:t>4.10</w:t>
            </w:r>
          </w:p>
        </w:tc>
        <w:tc>
          <w:tcPr>
            <w:tcW w:w="2551" w:type="dxa"/>
            <w:vAlign w:val="center"/>
          </w:tcPr>
          <w:p>
            <w:pPr>
              <w:pStyle w:val="10"/>
            </w:pPr>
            <w:r>
              <w:t>4.10</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8</w:t>
            </w:r>
          </w:p>
        </w:tc>
        <w:tc>
          <w:tcPr>
            <w:tcW w:w="1191" w:type="dxa"/>
            <w:vAlign w:val="center"/>
          </w:tcPr>
          <w:p>
            <w:pPr>
              <w:pStyle w:val="17"/>
            </w:pPr>
            <w:r>
              <w:t>211</w:t>
            </w:r>
          </w:p>
        </w:tc>
        <w:tc>
          <w:tcPr>
            <w:tcW w:w="4535" w:type="dxa"/>
            <w:vAlign w:val="center"/>
          </w:tcPr>
          <w:p>
            <w:pPr>
              <w:pStyle w:val="17"/>
            </w:pPr>
            <w:r>
              <w:t>节能环保支出</w:t>
            </w:r>
          </w:p>
        </w:tc>
        <w:tc>
          <w:tcPr>
            <w:tcW w:w="2551" w:type="dxa"/>
            <w:vAlign w:val="center"/>
          </w:tcPr>
          <w:p>
            <w:pPr>
              <w:pStyle w:val="10"/>
            </w:pPr>
            <w:r>
              <w:t>922.06</w:t>
            </w:r>
          </w:p>
        </w:tc>
        <w:tc>
          <w:tcPr>
            <w:tcW w:w="2551" w:type="dxa"/>
            <w:vAlign w:val="center"/>
          </w:tcPr>
          <w:p>
            <w:pPr>
              <w:pStyle w:val="10"/>
            </w:pPr>
            <w:r>
              <w:t>107.93</w:t>
            </w:r>
          </w:p>
        </w:tc>
        <w:tc>
          <w:tcPr>
            <w:tcW w:w="2551" w:type="dxa"/>
            <w:vAlign w:val="center"/>
          </w:tcPr>
          <w:p>
            <w:pPr>
              <w:pStyle w:val="10"/>
            </w:pPr>
            <w:r>
              <w:t>814.13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9</w:t>
            </w:r>
          </w:p>
        </w:tc>
        <w:tc>
          <w:tcPr>
            <w:tcW w:w="1191" w:type="dxa"/>
            <w:vAlign w:val="center"/>
          </w:tcPr>
          <w:p>
            <w:pPr>
              <w:pStyle w:val="17"/>
            </w:pPr>
            <w:r>
              <w:t>21101</w:t>
            </w:r>
          </w:p>
        </w:tc>
        <w:tc>
          <w:tcPr>
            <w:tcW w:w="4535" w:type="dxa"/>
            <w:vAlign w:val="center"/>
          </w:tcPr>
          <w:p>
            <w:pPr>
              <w:pStyle w:val="17"/>
            </w:pPr>
            <w:r>
              <w:t>环境保护管理事务</w:t>
            </w:r>
          </w:p>
        </w:tc>
        <w:tc>
          <w:tcPr>
            <w:tcW w:w="2551" w:type="dxa"/>
            <w:vAlign w:val="center"/>
          </w:tcPr>
          <w:p>
            <w:pPr>
              <w:pStyle w:val="10"/>
            </w:pPr>
            <w:r>
              <w:t>922.06</w:t>
            </w:r>
          </w:p>
        </w:tc>
        <w:tc>
          <w:tcPr>
            <w:tcW w:w="2551" w:type="dxa"/>
            <w:vAlign w:val="center"/>
          </w:tcPr>
          <w:p>
            <w:pPr>
              <w:pStyle w:val="10"/>
            </w:pPr>
            <w:r>
              <w:t>107.93</w:t>
            </w:r>
          </w:p>
        </w:tc>
        <w:tc>
          <w:tcPr>
            <w:tcW w:w="2551" w:type="dxa"/>
            <w:vAlign w:val="center"/>
          </w:tcPr>
          <w:p>
            <w:pPr>
              <w:pStyle w:val="10"/>
            </w:pPr>
            <w:r>
              <w:t>814.13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10</w:t>
            </w:r>
          </w:p>
        </w:tc>
        <w:tc>
          <w:tcPr>
            <w:tcW w:w="1191" w:type="dxa"/>
            <w:vAlign w:val="center"/>
          </w:tcPr>
          <w:p>
            <w:pPr>
              <w:pStyle w:val="17"/>
            </w:pPr>
            <w:r>
              <w:t>2110101</w:t>
            </w:r>
          </w:p>
        </w:tc>
        <w:tc>
          <w:tcPr>
            <w:tcW w:w="4535" w:type="dxa"/>
            <w:vAlign w:val="center"/>
          </w:tcPr>
          <w:p>
            <w:pPr>
              <w:pStyle w:val="17"/>
            </w:pPr>
            <w:r>
              <w:t>行政运行</w:t>
            </w:r>
          </w:p>
        </w:tc>
        <w:tc>
          <w:tcPr>
            <w:tcW w:w="2551" w:type="dxa"/>
            <w:vAlign w:val="center"/>
          </w:tcPr>
          <w:p>
            <w:pPr>
              <w:pStyle w:val="10"/>
            </w:pPr>
            <w:r>
              <w:t>922.06</w:t>
            </w:r>
          </w:p>
        </w:tc>
        <w:tc>
          <w:tcPr>
            <w:tcW w:w="2551" w:type="dxa"/>
            <w:vAlign w:val="center"/>
          </w:tcPr>
          <w:p>
            <w:pPr>
              <w:pStyle w:val="10"/>
            </w:pPr>
            <w:r>
              <w:t>107.93</w:t>
            </w:r>
          </w:p>
        </w:tc>
        <w:tc>
          <w:tcPr>
            <w:tcW w:w="2551" w:type="dxa"/>
            <w:vAlign w:val="center"/>
          </w:tcPr>
          <w:p>
            <w:pPr>
              <w:pStyle w:val="10"/>
            </w:pPr>
            <w:r>
              <w:t>814.13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11</w:t>
            </w:r>
          </w:p>
        </w:tc>
        <w:tc>
          <w:tcPr>
            <w:tcW w:w="1191" w:type="dxa"/>
            <w:vAlign w:val="center"/>
          </w:tcPr>
          <w:p>
            <w:pPr>
              <w:pStyle w:val="17"/>
            </w:pPr>
            <w:r>
              <w:t>221</w:t>
            </w:r>
          </w:p>
        </w:tc>
        <w:tc>
          <w:tcPr>
            <w:tcW w:w="4535" w:type="dxa"/>
            <w:vAlign w:val="center"/>
          </w:tcPr>
          <w:p>
            <w:pPr>
              <w:pStyle w:val="17"/>
            </w:pPr>
            <w:r>
              <w:t>住房保障支出</w:t>
            </w:r>
          </w:p>
        </w:tc>
        <w:tc>
          <w:tcPr>
            <w:tcW w:w="2551" w:type="dxa"/>
            <w:vAlign w:val="center"/>
          </w:tcPr>
          <w:p>
            <w:pPr>
              <w:pStyle w:val="10"/>
            </w:pPr>
            <w:r>
              <w:t>8.20</w:t>
            </w:r>
          </w:p>
        </w:tc>
        <w:tc>
          <w:tcPr>
            <w:tcW w:w="2551" w:type="dxa"/>
            <w:vAlign w:val="center"/>
          </w:tcPr>
          <w:p>
            <w:pPr>
              <w:pStyle w:val="10"/>
            </w:pPr>
            <w:r>
              <w:t>8.20</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12</w:t>
            </w:r>
          </w:p>
        </w:tc>
        <w:tc>
          <w:tcPr>
            <w:tcW w:w="1191" w:type="dxa"/>
            <w:vAlign w:val="center"/>
          </w:tcPr>
          <w:p>
            <w:pPr>
              <w:pStyle w:val="17"/>
            </w:pPr>
            <w:r>
              <w:t>22102</w:t>
            </w:r>
          </w:p>
        </w:tc>
        <w:tc>
          <w:tcPr>
            <w:tcW w:w="4535" w:type="dxa"/>
            <w:vAlign w:val="center"/>
          </w:tcPr>
          <w:p>
            <w:pPr>
              <w:pStyle w:val="17"/>
            </w:pPr>
            <w:r>
              <w:t>住房改革支出</w:t>
            </w:r>
          </w:p>
        </w:tc>
        <w:tc>
          <w:tcPr>
            <w:tcW w:w="2551" w:type="dxa"/>
            <w:vAlign w:val="center"/>
          </w:tcPr>
          <w:p>
            <w:pPr>
              <w:pStyle w:val="10"/>
            </w:pPr>
            <w:r>
              <w:t>8.20</w:t>
            </w:r>
          </w:p>
        </w:tc>
        <w:tc>
          <w:tcPr>
            <w:tcW w:w="2551" w:type="dxa"/>
            <w:vAlign w:val="center"/>
          </w:tcPr>
          <w:p>
            <w:pPr>
              <w:pStyle w:val="10"/>
            </w:pPr>
            <w:r>
              <w:t>8.20</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13</w:t>
            </w:r>
          </w:p>
        </w:tc>
        <w:tc>
          <w:tcPr>
            <w:tcW w:w="1191" w:type="dxa"/>
            <w:vAlign w:val="center"/>
          </w:tcPr>
          <w:p>
            <w:pPr>
              <w:pStyle w:val="17"/>
            </w:pPr>
            <w:r>
              <w:t>2210201</w:t>
            </w:r>
          </w:p>
        </w:tc>
        <w:tc>
          <w:tcPr>
            <w:tcW w:w="4535" w:type="dxa"/>
            <w:vAlign w:val="center"/>
          </w:tcPr>
          <w:p>
            <w:pPr>
              <w:pStyle w:val="17"/>
            </w:pPr>
            <w:r>
              <w:t>住房公积金</w:t>
            </w:r>
          </w:p>
        </w:tc>
        <w:tc>
          <w:tcPr>
            <w:tcW w:w="2551" w:type="dxa"/>
            <w:vAlign w:val="center"/>
          </w:tcPr>
          <w:p>
            <w:pPr>
              <w:pStyle w:val="10"/>
            </w:pPr>
            <w:r>
              <w:t>8.20</w:t>
            </w:r>
          </w:p>
        </w:tc>
        <w:tc>
          <w:tcPr>
            <w:tcW w:w="2551" w:type="dxa"/>
            <w:vAlign w:val="center"/>
          </w:tcPr>
          <w:p>
            <w:pPr>
              <w:pStyle w:val="10"/>
            </w:pPr>
            <w:r>
              <w:t>8.20</w:t>
            </w:r>
          </w:p>
        </w:tc>
        <w:tc>
          <w:tcPr>
            <w:tcW w:w="2551" w:type="dxa"/>
            <w:vAlign w:val="center"/>
          </w:tcPr>
          <w:p>
            <w:pPr>
              <w:pStyle w:val="10"/>
            </w:pP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line="240" w:lineRule="auto"/>
        <w:ind w:firstLine="0"/>
        <w:jc w:val="center"/>
        <w:outlineLvl w:val="4"/>
      </w:pPr>
      <w:r>
        <w:rPr>
          <w:rFonts w:ascii="方正小标宋_GBK" w:eastAsia="方正小标宋_GBK" w:cs="方正小标宋_GBK"/>
          <w:color w:val="000000"/>
          <w:sz w:val="36"/>
        </w:rPr>
        <w:t>单位预算一般公共预算财政拨款基本支出表</w:t>
      </w:r>
    </w:p>
    <w:tbl>
      <w:tblPr>
        <w:tblStyle w:val="11"/>
        <w:tblW w:w="1423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5"/>
            </w:pPr>
            <w:r>
              <w:t>467018衡水市生态环境局武强县分局</w:t>
            </w:r>
          </w:p>
        </w:tc>
        <w:tc>
          <w:tcPr>
            <w:tcW w:w="2551" w:type="dxa"/>
            <w:tcBorders>
              <w:top w:val="single" w:color="FFFFFF" w:sz="6" w:space="0"/>
              <w:left w:val="single" w:color="FFFFFF" w:sz="6" w:space="0"/>
              <w:right w:val="single" w:color="FFFFFF" w:sz="6" w:space="0"/>
            </w:tcBorders>
            <w:vAlign w:val="center"/>
          </w:tcPr>
          <w:p>
            <w:pPr>
              <w:pStyle w:val="14"/>
            </w:pPr>
            <w:r>
              <w:t>预算年度：2023</w:t>
            </w:r>
          </w:p>
        </w:tc>
        <w:tc>
          <w:tcPr>
            <w:tcW w:w="5103"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5726" w:type="dxa"/>
            <w:gridSpan w:val="2"/>
            <w:vAlign w:val="center"/>
          </w:tcPr>
          <w:p>
            <w:pPr>
              <w:pStyle w:val="16"/>
            </w:pPr>
            <w:r>
              <w:t>支出部门经济分类科目</w:t>
            </w:r>
          </w:p>
        </w:tc>
        <w:tc>
          <w:tcPr>
            <w:tcW w:w="7654" w:type="dxa"/>
            <w:gridSpan w:val="3"/>
            <w:vAlign w:val="center"/>
          </w:tcPr>
          <w:p>
            <w:pPr>
              <w:pStyle w:val="16"/>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6"/>
            </w:pPr>
            <w:r>
              <w:t>科目编码</w:t>
            </w:r>
          </w:p>
        </w:tc>
        <w:tc>
          <w:tcPr>
            <w:tcW w:w="4535" w:type="dxa"/>
            <w:vAlign w:val="center"/>
          </w:tcPr>
          <w:p>
            <w:pPr>
              <w:pStyle w:val="16"/>
            </w:pPr>
            <w:r>
              <w:t>科目名称</w:t>
            </w:r>
          </w:p>
        </w:tc>
        <w:tc>
          <w:tcPr>
            <w:tcW w:w="2551" w:type="dxa"/>
            <w:vAlign w:val="center"/>
          </w:tcPr>
          <w:p>
            <w:pPr>
              <w:pStyle w:val="16"/>
            </w:pPr>
            <w:r>
              <w:t>合计</w:t>
            </w:r>
          </w:p>
        </w:tc>
        <w:tc>
          <w:tcPr>
            <w:tcW w:w="2551" w:type="dxa"/>
            <w:vAlign w:val="center"/>
          </w:tcPr>
          <w:p>
            <w:pPr>
              <w:pStyle w:val="16"/>
            </w:pPr>
            <w:r>
              <w:t>人员经费</w:t>
            </w:r>
          </w:p>
        </w:tc>
        <w:tc>
          <w:tcPr>
            <w:tcW w:w="2552" w:type="dxa"/>
            <w:vAlign w:val="center"/>
          </w:tcPr>
          <w:p>
            <w:pPr>
              <w:pStyle w:val="16"/>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1191" w:type="dxa"/>
            <w:vAlign w:val="center"/>
          </w:tcPr>
          <w:p>
            <w:pPr>
              <w:pStyle w:val="16"/>
            </w:pPr>
            <w:r>
              <w:t>1</w:t>
            </w:r>
          </w:p>
        </w:tc>
        <w:tc>
          <w:tcPr>
            <w:tcW w:w="4535" w:type="dxa"/>
            <w:vAlign w:val="center"/>
          </w:tcPr>
          <w:p>
            <w:pPr>
              <w:pStyle w:val="16"/>
            </w:pPr>
            <w:r>
              <w:t>2</w:t>
            </w:r>
          </w:p>
        </w:tc>
        <w:tc>
          <w:tcPr>
            <w:tcW w:w="2551" w:type="dxa"/>
            <w:vAlign w:val="center"/>
          </w:tcPr>
          <w:p>
            <w:pPr>
              <w:pStyle w:val="16"/>
            </w:pPr>
            <w:r>
              <w:t>3</w:t>
            </w:r>
          </w:p>
        </w:tc>
        <w:tc>
          <w:tcPr>
            <w:tcW w:w="2551" w:type="dxa"/>
            <w:vAlign w:val="center"/>
          </w:tcPr>
          <w:p>
            <w:pPr>
              <w:pStyle w:val="16"/>
            </w:pPr>
            <w:r>
              <w:t>4</w:t>
            </w:r>
          </w:p>
        </w:tc>
        <w:tc>
          <w:tcPr>
            <w:tcW w:w="2552"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w:t>
            </w:r>
          </w:p>
        </w:tc>
        <w:tc>
          <w:tcPr>
            <w:tcW w:w="1191" w:type="dxa"/>
            <w:vAlign w:val="center"/>
          </w:tcPr>
          <w:p>
            <w:pPr>
              <w:pStyle w:val="21"/>
            </w:pPr>
          </w:p>
        </w:tc>
        <w:tc>
          <w:tcPr>
            <w:tcW w:w="4535" w:type="dxa"/>
            <w:vAlign w:val="center"/>
          </w:tcPr>
          <w:p>
            <w:pPr>
              <w:pStyle w:val="19"/>
            </w:pPr>
            <w:r>
              <w:t>合计</w:t>
            </w:r>
          </w:p>
        </w:tc>
        <w:tc>
          <w:tcPr>
            <w:tcW w:w="2551" w:type="dxa"/>
            <w:vAlign w:val="center"/>
          </w:tcPr>
          <w:p>
            <w:pPr>
              <w:pStyle w:val="20"/>
            </w:pPr>
            <w:r>
              <w:t>134.06</w:t>
            </w:r>
          </w:p>
        </w:tc>
        <w:tc>
          <w:tcPr>
            <w:tcW w:w="2551" w:type="dxa"/>
            <w:vAlign w:val="center"/>
          </w:tcPr>
          <w:p>
            <w:pPr>
              <w:pStyle w:val="20"/>
            </w:pPr>
            <w:r>
              <w:t>125.52</w:t>
            </w:r>
          </w:p>
        </w:tc>
        <w:tc>
          <w:tcPr>
            <w:tcW w:w="2552" w:type="dxa"/>
            <w:vAlign w:val="center"/>
          </w:tcPr>
          <w:p>
            <w:pPr>
              <w:pStyle w:val="20"/>
            </w:pPr>
            <w:r>
              <w:t>8.54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w:t>
            </w:r>
          </w:p>
        </w:tc>
        <w:tc>
          <w:tcPr>
            <w:tcW w:w="1191" w:type="dxa"/>
            <w:vAlign w:val="center"/>
          </w:tcPr>
          <w:p>
            <w:pPr>
              <w:pStyle w:val="17"/>
            </w:pPr>
            <w:r>
              <w:t>301</w:t>
            </w:r>
          </w:p>
        </w:tc>
        <w:tc>
          <w:tcPr>
            <w:tcW w:w="4535" w:type="dxa"/>
            <w:vAlign w:val="center"/>
          </w:tcPr>
          <w:p>
            <w:pPr>
              <w:pStyle w:val="17"/>
            </w:pPr>
            <w:r>
              <w:t>工资福利支出</w:t>
            </w:r>
          </w:p>
        </w:tc>
        <w:tc>
          <w:tcPr>
            <w:tcW w:w="2551" w:type="dxa"/>
            <w:vAlign w:val="center"/>
          </w:tcPr>
          <w:p>
            <w:pPr>
              <w:pStyle w:val="10"/>
            </w:pPr>
            <w:r>
              <w:t>125.52</w:t>
            </w:r>
          </w:p>
        </w:tc>
        <w:tc>
          <w:tcPr>
            <w:tcW w:w="2551" w:type="dxa"/>
            <w:vAlign w:val="center"/>
          </w:tcPr>
          <w:p>
            <w:pPr>
              <w:pStyle w:val="10"/>
            </w:pPr>
            <w:r>
              <w:t>125.52</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w:t>
            </w:r>
          </w:p>
        </w:tc>
        <w:tc>
          <w:tcPr>
            <w:tcW w:w="1191" w:type="dxa"/>
            <w:vAlign w:val="center"/>
          </w:tcPr>
          <w:p>
            <w:pPr>
              <w:pStyle w:val="17"/>
            </w:pPr>
            <w:r>
              <w:t>30101</w:t>
            </w:r>
          </w:p>
        </w:tc>
        <w:tc>
          <w:tcPr>
            <w:tcW w:w="4535" w:type="dxa"/>
            <w:vAlign w:val="center"/>
          </w:tcPr>
          <w:p>
            <w:pPr>
              <w:pStyle w:val="17"/>
            </w:pPr>
            <w:r>
              <w:t>基本工资</w:t>
            </w:r>
          </w:p>
        </w:tc>
        <w:tc>
          <w:tcPr>
            <w:tcW w:w="2551" w:type="dxa"/>
            <w:vAlign w:val="center"/>
          </w:tcPr>
          <w:p>
            <w:pPr>
              <w:pStyle w:val="10"/>
            </w:pPr>
            <w:r>
              <w:t>48.61</w:t>
            </w:r>
          </w:p>
        </w:tc>
        <w:tc>
          <w:tcPr>
            <w:tcW w:w="2551" w:type="dxa"/>
            <w:vAlign w:val="center"/>
          </w:tcPr>
          <w:p>
            <w:pPr>
              <w:pStyle w:val="10"/>
            </w:pPr>
            <w:r>
              <w:t>48.61</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4</w:t>
            </w:r>
          </w:p>
        </w:tc>
        <w:tc>
          <w:tcPr>
            <w:tcW w:w="1191" w:type="dxa"/>
            <w:vAlign w:val="center"/>
          </w:tcPr>
          <w:p>
            <w:pPr>
              <w:pStyle w:val="17"/>
            </w:pPr>
            <w:r>
              <w:t>30102</w:t>
            </w:r>
          </w:p>
        </w:tc>
        <w:tc>
          <w:tcPr>
            <w:tcW w:w="4535" w:type="dxa"/>
            <w:vAlign w:val="center"/>
          </w:tcPr>
          <w:p>
            <w:pPr>
              <w:pStyle w:val="17"/>
            </w:pPr>
            <w:r>
              <w:t>津贴补贴</w:t>
            </w:r>
          </w:p>
        </w:tc>
        <w:tc>
          <w:tcPr>
            <w:tcW w:w="2551" w:type="dxa"/>
            <w:vAlign w:val="center"/>
          </w:tcPr>
          <w:p>
            <w:pPr>
              <w:pStyle w:val="10"/>
            </w:pPr>
            <w:r>
              <w:t>13.43</w:t>
            </w:r>
          </w:p>
        </w:tc>
        <w:tc>
          <w:tcPr>
            <w:tcW w:w="2551" w:type="dxa"/>
            <w:vAlign w:val="center"/>
          </w:tcPr>
          <w:p>
            <w:pPr>
              <w:pStyle w:val="10"/>
            </w:pPr>
            <w:r>
              <w:t>13.43</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5</w:t>
            </w:r>
          </w:p>
        </w:tc>
        <w:tc>
          <w:tcPr>
            <w:tcW w:w="1191" w:type="dxa"/>
            <w:vAlign w:val="center"/>
          </w:tcPr>
          <w:p>
            <w:pPr>
              <w:pStyle w:val="17"/>
            </w:pPr>
            <w:r>
              <w:t>30103</w:t>
            </w:r>
          </w:p>
        </w:tc>
        <w:tc>
          <w:tcPr>
            <w:tcW w:w="4535" w:type="dxa"/>
            <w:vAlign w:val="center"/>
          </w:tcPr>
          <w:p>
            <w:pPr>
              <w:pStyle w:val="17"/>
            </w:pPr>
            <w:r>
              <w:t>奖金</w:t>
            </w:r>
          </w:p>
        </w:tc>
        <w:tc>
          <w:tcPr>
            <w:tcW w:w="2551" w:type="dxa"/>
            <w:vAlign w:val="center"/>
          </w:tcPr>
          <w:p>
            <w:pPr>
              <w:pStyle w:val="10"/>
            </w:pPr>
            <w:r>
              <w:t>15.05</w:t>
            </w:r>
          </w:p>
        </w:tc>
        <w:tc>
          <w:tcPr>
            <w:tcW w:w="2551" w:type="dxa"/>
            <w:vAlign w:val="center"/>
          </w:tcPr>
          <w:p>
            <w:pPr>
              <w:pStyle w:val="10"/>
            </w:pPr>
            <w:r>
              <w:t>15.05</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6</w:t>
            </w:r>
          </w:p>
        </w:tc>
        <w:tc>
          <w:tcPr>
            <w:tcW w:w="1191" w:type="dxa"/>
            <w:vAlign w:val="center"/>
          </w:tcPr>
          <w:p>
            <w:pPr>
              <w:pStyle w:val="17"/>
            </w:pPr>
            <w:r>
              <w:t>30107</w:t>
            </w:r>
          </w:p>
        </w:tc>
        <w:tc>
          <w:tcPr>
            <w:tcW w:w="4535" w:type="dxa"/>
            <w:vAlign w:val="center"/>
          </w:tcPr>
          <w:p>
            <w:pPr>
              <w:pStyle w:val="17"/>
            </w:pPr>
            <w:r>
              <w:t>绩效工资</w:t>
            </w:r>
          </w:p>
        </w:tc>
        <w:tc>
          <w:tcPr>
            <w:tcW w:w="2551" w:type="dxa"/>
            <w:vAlign w:val="center"/>
          </w:tcPr>
          <w:p>
            <w:pPr>
              <w:pStyle w:val="10"/>
            </w:pPr>
            <w:r>
              <w:t>5.96</w:t>
            </w:r>
          </w:p>
        </w:tc>
        <w:tc>
          <w:tcPr>
            <w:tcW w:w="2551" w:type="dxa"/>
            <w:vAlign w:val="center"/>
          </w:tcPr>
          <w:p>
            <w:pPr>
              <w:pStyle w:val="10"/>
            </w:pPr>
            <w:r>
              <w:t>5.96</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7</w:t>
            </w:r>
          </w:p>
        </w:tc>
        <w:tc>
          <w:tcPr>
            <w:tcW w:w="1191" w:type="dxa"/>
            <w:vAlign w:val="center"/>
          </w:tcPr>
          <w:p>
            <w:pPr>
              <w:pStyle w:val="17"/>
            </w:pPr>
            <w:r>
              <w:t>30108</w:t>
            </w:r>
          </w:p>
        </w:tc>
        <w:tc>
          <w:tcPr>
            <w:tcW w:w="4535" w:type="dxa"/>
            <w:vAlign w:val="center"/>
          </w:tcPr>
          <w:p>
            <w:pPr>
              <w:pStyle w:val="17"/>
            </w:pPr>
            <w:r>
              <w:t>机关事业单位基本养老保险缴费</w:t>
            </w:r>
          </w:p>
        </w:tc>
        <w:tc>
          <w:tcPr>
            <w:tcW w:w="2551" w:type="dxa"/>
            <w:vAlign w:val="center"/>
          </w:tcPr>
          <w:p>
            <w:pPr>
              <w:pStyle w:val="10"/>
            </w:pPr>
            <w:r>
              <w:t>13.83</w:t>
            </w:r>
          </w:p>
        </w:tc>
        <w:tc>
          <w:tcPr>
            <w:tcW w:w="2551" w:type="dxa"/>
            <w:vAlign w:val="center"/>
          </w:tcPr>
          <w:p>
            <w:pPr>
              <w:pStyle w:val="10"/>
            </w:pPr>
            <w:r>
              <w:t>13.83</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8</w:t>
            </w:r>
          </w:p>
        </w:tc>
        <w:tc>
          <w:tcPr>
            <w:tcW w:w="1191" w:type="dxa"/>
            <w:vAlign w:val="center"/>
          </w:tcPr>
          <w:p>
            <w:pPr>
              <w:pStyle w:val="17"/>
            </w:pPr>
            <w:r>
              <w:t>30110</w:t>
            </w:r>
          </w:p>
        </w:tc>
        <w:tc>
          <w:tcPr>
            <w:tcW w:w="4535" w:type="dxa"/>
            <w:vAlign w:val="center"/>
          </w:tcPr>
          <w:p>
            <w:pPr>
              <w:pStyle w:val="17"/>
            </w:pPr>
            <w:r>
              <w:t>职工基本医疗保险缴费</w:t>
            </w:r>
          </w:p>
        </w:tc>
        <w:tc>
          <w:tcPr>
            <w:tcW w:w="2551" w:type="dxa"/>
            <w:vAlign w:val="center"/>
          </w:tcPr>
          <w:p>
            <w:pPr>
              <w:pStyle w:val="10"/>
            </w:pPr>
            <w:r>
              <w:t>4.10</w:t>
            </w:r>
          </w:p>
        </w:tc>
        <w:tc>
          <w:tcPr>
            <w:tcW w:w="2551" w:type="dxa"/>
            <w:vAlign w:val="center"/>
          </w:tcPr>
          <w:p>
            <w:pPr>
              <w:pStyle w:val="10"/>
            </w:pPr>
            <w:r>
              <w:t>4.10</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9</w:t>
            </w:r>
          </w:p>
        </w:tc>
        <w:tc>
          <w:tcPr>
            <w:tcW w:w="1191" w:type="dxa"/>
            <w:vAlign w:val="center"/>
          </w:tcPr>
          <w:p>
            <w:pPr>
              <w:pStyle w:val="17"/>
            </w:pPr>
            <w:r>
              <w:t>30112</w:t>
            </w:r>
          </w:p>
        </w:tc>
        <w:tc>
          <w:tcPr>
            <w:tcW w:w="4535" w:type="dxa"/>
            <w:vAlign w:val="center"/>
          </w:tcPr>
          <w:p>
            <w:pPr>
              <w:pStyle w:val="17"/>
            </w:pPr>
            <w:r>
              <w:t>其他社会保障缴费</w:t>
            </w:r>
          </w:p>
        </w:tc>
        <w:tc>
          <w:tcPr>
            <w:tcW w:w="2551" w:type="dxa"/>
            <w:vAlign w:val="center"/>
          </w:tcPr>
          <w:p>
            <w:pPr>
              <w:pStyle w:val="10"/>
            </w:pPr>
            <w:r>
              <w:t>0.67</w:t>
            </w:r>
          </w:p>
        </w:tc>
        <w:tc>
          <w:tcPr>
            <w:tcW w:w="2551" w:type="dxa"/>
            <w:vAlign w:val="center"/>
          </w:tcPr>
          <w:p>
            <w:pPr>
              <w:pStyle w:val="10"/>
            </w:pPr>
            <w:r>
              <w:t>0.67</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10</w:t>
            </w:r>
          </w:p>
        </w:tc>
        <w:tc>
          <w:tcPr>
            <w:tcW w:w="1191" w:type="dxa"/>
            <w:vAlign w:val="center"/>
          </w:tcPr>
          <w:p>
            <w:pPr>
              <w:pStyle w:val="17"/>
            </w:pPr>
            <w:r>
              <w:t>30113</w:t>
            </w:r>
          </w:p>
        </w:tc>
        <w:tc>
          <w:tcPr>
            <w:tcW w:w="4535" w:type="dxa"/>
            <w:vAlign w:val="center"/>
          </w:tcPr>
          <w:p>
            <w:pPr>
              <w:pStyle w:val="17"/>
            </w:pPr>
            <w:r>
              <w:t>住房公积金</w:t>
            </w:r>
          </w:p>
        </w:tc>
        <w:tc>
          <w:tcPr>
            <w:tcW w:w="2551" w:type="dxa"/>
            <w:vAlign w:val="center"/>
          </w:tcPr>
          <w:p>
            <w:pPr>
              <w:pStyle w:val="10"/>
            </w:pPr>
            <w:r>
              <w:t>8.20</w:t>
            </w:r>
          </w:p>
        </w:tc>
        <w:tc>
          <w:tcPr>
            <w:tcW w:w="2551" w:type="dxa"/>
            <w:vAlign w:val="center"/>
          </w:tcPr>
          <w:p>
            <w:pPr>
              <w:pStyle w:val="10"/>
            </w:pPr>
            <w:r>
              <w:t>8.20</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11</w:t>
            </w:r>
          </w:p>
        </w:tc>
        <w:tc>
          <w:tcPr>
            <w:tcW w:w="1191" w:type="dxa"/>
            <w:vAlign w:val="center"/>
          </w:tcPr>
          <w:p>
            <w:pPr>
              <w:pStyle w:val="17"/>
            </w:pPr>
            <w:r>
              <w:t>30199</w:t>
            </w:r>
          </w:p>
        </w:tc>
        <w:tc>
          <w:tcPr>
            <w:tcW w:w="4535" w:type="dxa"/>
            <w:vAlign w:val="center"/>
          </w:tcPr>
          <w:p>
            <w:pPr>
              <w:pStyle w:val="17"/>
            </w:pPr>
            <w:r>
              <w:t>其他工资福利支出</w:t>
            </w:r>
          </w:p>
        </w:tc>
        <w:tc>
          <w:tcPr>
            <w:tcW w:w="2551" w:type="dxa"/>
            <w:vAlign w:val="center"/>
          </w:tcPr>
          <w:p>
            <w:pPr>
              <w:pStyle w:val="10"/>
            </w:pPr>
            <w:r>
              <w:t>15.67</w:t>
            </w:r>
          </w:p>
        </w:tc>
        <w:tc>
          <w:tcPr>
            <w:tcW w:w="2551" w:type="dxa"/>
            <w:vAlign w:val="center"/>
          </w:tcPr>
          <w:p>
            <w:pPr>
              <w:pStyle w:val="10"/>
            </w:pPr>
            <w:r>
              <w:t>15.67</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12</w:t>
            </w:r>
          </w:p>
        </w:tc>
        <w:tc>
          <w:tcPr>
            <w:tcW w:w="1191" w:type="dxa"/>
            <w:vAlign w:val="center"/>
          </w:tcPr>
          <w:p>
            <w:pPr>
              <w:pStyle w:val="17"/>
            </w:pPr>
            <w:r>
              <w:t>302</w:t>
            </w:r>
          </w:p>
        </w:tc>
        <w:tc>
          <w:tcPr>
            <w:tcW w:w="4535" w:type="dxa"/>
            <w:vAlign w:val="center"/>
          </w:tcPr>
          <w:p>
            <w:pPr>
              <w:pStyle w:val="17"/>
            </w:pPr>
            <w:r>
              <w:t>商品和服务支出</w:t>
            </w:r>
          </w:p>
        </w:tc>
        <w:tc>
          <w:tcPr>
            <w:tcW w:w="2551" w:type="dxa"/>
            <w:vAlign w:val="center"/>
          </w:tcPr>
          <w:p>
            <w:pPr>
              <w:pStyle w:val="10"/>
            </w:pPr>
            <w:r>
              <w:t>8.54</w:t>
            </w:r>
          </w:p>
        </w:tc>
        <w:tc>
          <w:tcPr>
            <w:tcW w:w="2551" w:type="dxa"/>
            <w:vAlign w:val="center"/>
          </w:tcPr>
          <w:p>
            <w:pPr>
              <w:pStyle w:val="10"/>
            </w:pPr>
          </w:p>
        </w:tc>
        <w:tc>
          <w:tcPr>
            <w:tcW w:w="2552" w:type="dxa"/>
            <w:vAlign w:val="center"/>
          </w:tcPr>
          <w:p>
            <w:pPr>
              <w:pStyle w:val="10"/>
            </w:pPr>
            <w:r>
              <w:t>8.54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13</w:t>
            </w:r>
          </w:p>
        </w:tc>
        <w:tc>
          <w:tcPr>
            <w:tcW w:w="1191" w:type="dxa"/>
            <w:vAlign w:val="center"/>
          </w:tcPr>
          <w:p>
            <w:pPr>
              <w:pStyle w:val="17"/>
            </w:pPr>
            <w:r>
              <w:t>30201</w:t>
            </w:r>
          </w:p>
        </w:tc>
        <w:tc>
          <w:tcPr>
            <w:tcW w:w="4535" w:type="dxa"/>
            <w:vAlign w:val="center"/>
          </w:tcPr>
          <w:p>
            <w:pPr>
              <w:pStyle w:val="17"/>
            </w:pPr>
            <w:r>
              <w:t>办公费</w:t>
            </w:r>
          </w:p>
        </w:tc>
        <w:tc>
          <w:tcPr>
            <w:tcW w:w="2551" w:type="dxa"/>
            <w:vAlign w:val="center"/>
          </w:tcPr>
          <w:p>
            <w:pPr>
              <w:pStyle w:val="10"/>
            </w:pPr>
            <w:r>
              <w:t>1.75</w:t>
            </w:r>
          </w:p>
        </w:tc>
        <w:tc>
          <w:tcPr>
            <w:tcW w:w="2551" w:type="dxa"/>
            <w:vAlign w:val="center"/>
          </w:tcPr>
          <w:p>
            <w:pPr>
              <w:pStyle w:val="10"/>
            </w:pPr>
          </w:p>
        </w:tc>
        <w:tc>
          <w:tcPr>
            <w:tcW w:w="2552" w:type="dxa"/>
            <w:vAlign w:val="center"/>
          </w:tcPr>
          <w:p>
            <w:pPr>
              <w:pStyle w:val="10"/>
            </w:pPr>
            <w:r>
              <w:t>1.75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14</w:t>
            </w:r>
          </w:p>
        </w:tc>
        <w:tc>
          <w:tcPr>
            <w:tcW w:w="1191" w:type="dxa"/>
            <w:vAlign w:val="center"/>
          </w:tcPr>
          <w:p>
            <w:pPr>
              <w:pStyle w:val="17"/>
            </w:pPr>
            <w:r>
              <w:t>30207</w:t>
            </w:r>
          </w:p>
        </w:tc>
        <w:tc>
          <w:tcPr>
            <w:tcW w:w="4535" w:type="dxa"/>
            <w:vAlign w:val="center"/>
          </w:tcPr>
          <w:p>
            <w:pPr>
              <w:pStyle w:val="17"/>
            </w:pPr>
            <w:r>
              <w:t>邮电费</w:t>
            </w:r>
          </w:p>
        </w:tc>
        <w:tc>
          <w:tcPr>
            <w:tcW w:w="2551" w:type="dxa"/>
            <w:vAlign w:val="center"/>
          </w:tcPr>
          <w:p>
            <w:pPr>
              <w:pStyle w:val="10"/>
            </w:pPr>
            <w:r>
              <w:t>1.95</w:t>
            </w:r>
          </w:p>
        </w:tc>
        <w:tc>
          <w:tcPr>
            <w:tcW w:w="2551" w:type="dxa"/>
            <w:vAlign w:val="center"/>
          </w:tcPr>
          <w:p>
            <w:pPr>
              <w:pStyle w:val="10"/>
            </w:pPr>
          </w:p>
        </w:tc>
        <w:tc>
          <w:tcPr>
            <w:tcW w:w="2552" w:type="dxa"/>
            <w:vAlign w:val="center"/>
          </w:tcPr>
          <w:p>
            <w:pPr>
              <w:pStyle w:val="10"/>
            </w:pPr>
            <w:r>
              <w:t>1.95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15</w:t>
            </w:r>
          </w:p>
        </w:tc>
        <w:tc>
          <w:tcPr>
            <w:tcW w:w="1191" w:type="dxa"/>
            <w:vAlign w:val="center"/>
          </w:tcPr>
          <w:p>
            <w:pPr>
              <w:pStyle w:val="17"/>
            </w:pPr>
            <w:r>
              <w:t>30228</w:t>
            </w:r>
          </w:p>
        </w:tc>
        <w:tc>
          <w:tcPr>
            <w:tcW w:w="4535" w:type="dxa"/>
            <w:vAlign w:val="center"/>
          </w:tcPr>
          <w:p>
            <w:pPr>
              <w:pStyle w:val="17"/>
            </w:pPr>
            <w:r>
              <w:t>工会经费</w:t>
            </w:r>
          </w:p>
        </w:tc>
        <w:tc>
          <w:tcPr>
            <w:tcW w:w="2551" w:type="dxa"/>
            <w:vAlign w:val="center"/>
          </w:tcPr>
          <w:p>
            <w:pPr>
              <w:pStyle w:val="10"/>
            </w:pPr>
            <w:r>
              <w:t>0.66</w:t>
            </w:r>
          </w:p>
        </w:tc>
        <w:tc>
          <w:tcPr>
            <w:tcW w:w="2551" w:type="dxa"/>
            <w:vAlign w:val="center"/>
          </w:tcPr>
          <w:p>
            <w:pPr>
              <w:pStyle w:val="10"/>
            </w:pPr>
          </w:p>
        </w:tc>
        <w:tc>
          <w:tcPr>
            <w:tcW w:w="2552" w:type="dxa"/>
            <w:vAlign w:val="center"/>
          </w:tcPr>
          <w:p>
            <w:pPr>
              <w:pStyle w:val="10"/>
            </w:pPr>
            <w:r>
              <w:t>0.66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16</w:t>
            </w:r>
          </w:p>
        </w:tc>
        <w:tc>
          <w:tcPr>
            <w:tcW w:w="1191" w:type="dxa"/>
            <w:vAlign w:val="center"/>
          </w:tcPr>
          <w:p>
            <w:pPr>
              <w:pStyle w:val="17"/>
            </w:pPr>
            <w:r>
              <w:t>30229</w:t>
            </w:r>
          </w:p>
        </w:tc>
        <w:tc>
          <w:tcPr>
            <w:tcW w:w="4535" w:type="dxa"/>
            <w:vAlign w:val="center"/>
          </w:tcPr>
          <w:p>
            <w:pPr>
              <w:pStyle w:val="17"/>
            </w:pPr>
            <w:r>
              <w:t>福利费</w:t>
            </w:r>
          </w:p>
        </w:tc>
        <w:tc>
          <w:tcPr>
            <w:tcW w:w="2551" w:type="dxa"/>
            <w:vAlign w:val="center"/>
          </w:tcPr>
          <w:p>
            <w:pPr>
              <w:pStyle w:val="10"/>
            </w:pPr>
            <w:r>
              <w:t>0.93</w:t>
            </w:r>
          </w:p>
        </w:tc>
        <w:tc>
          <w:tcPr>
            <w:tcW w:w="2551" w:type="dxa"/>
            <w:vAlign w:val="center"/>
          </w:tcPr>
          <w:p>
            <w:pPr>
              <w:pStyle w:val="10"/>
            </w:pPr>
          </w:p>
        </w:tc>
        <w:tc>
          <w:tcPr>
            <w:tcW w:w="2552" w:type="dxa"/>
            <w:vAlign w:val="center"/>
          </w:tcPr>
          <w:p>
            <w:pPr>
              <w:pStyle w:val="10"/>
            </w:pPr>
            <w:r>
              <w:t>0.93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17</w:t>
            </w:r>
          </w:p>
        </w:tc>
        <w:tc>
          <w:tcPr>
            <w:tcW w:w="1191" w:type="dxa"/>
            <w:vAlign w:val="center"/>
          </w:tcPr>
          <w:p>
            <w:pPr>
              <w:pStyle w:val="17"/>
            </w:pPr>
            <w:r>
              <w:t>30239</w:t>
            </w:r>
          </w:p>
        </w:tc>
        <w:tc>
          <w:tcPr>
            <w:tcW w:w="4535" w:type="dxa"/>
            <w:vAlign w:val="center"/>
          </w:tcPr>
          <w:p>
            <w:pPr>
              <w:pStyle w:val="17"/>
            </w:pPr>
            <w:r>
              <w:t>其他交通费用</w:t>
            </w:r>
          </w:p>
        </w:tc>
        <w:tc>
          <w:tcPr>
            <w:tcW w:w="2551" w:type="dxa"/>
            <w:vAlign w:val="center"/>
          </w:tcPr>
          <w:p>
            <w:pPr>
              <w:pStyle w:val="10"/>
            </w:pPr>
            <w:r>
              <w:t>3.25</w:t>
            </w:r>
          </w:p>
        </w:tc>
        <w:tc>
          <w:tcPr>
            <w:tcW w:w="2551" w:type="dxa"/>
            <w:vAlign w:val="center"/>
          </w:tcPr>
          <w:p>
            <w:pPr>
              <w:pStyle w:val="10"/>
            </w:pPr>
          </w:p>
        </w:tc>
        <w:tc>
          <w:tcPr>
            <w:tcW w:w="2552" w:type="dxa"/>
            <w:vAlign w:val="center"/>
          </w:tcPr>
          <w:p>
            <w:pPr>
              <w:pStyle w:val="10"/>
            </w:pPr>
            <w:r>
              <w:t>3.25</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line="240" w:lineRule="auto"/>
        <w:ind w:firstLine="0"/>
        <w:jc w:val="center"/>
        <w:outlineLvl w:val="4"/>
      </w:pPr>
      <w:r>
        <w:rPr>
          <w:rFonts w:ascii="方正小标宋_GBK" w:eastAsia="方正小标宋_GBK" w:cs="方正小标宋_GBK"/>
          <w:color w:val="000000"/>
          <w:sz w:val="36"/>
        </w:rPr>
        <w:t>单位预算政府基金预算财政拨款支出表</w:t>
      </w:r>
    </w:p>
    <w:tbl>
      <w:tblPr>
        <w:tblStyle w:val="11"/>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5"/>
            </w:pPr>
            <w:r>
              <w:t>467018衡水市生态环境局武强县分局</w:t>
            </w:r>
          </w:p>
        </w:tc>
        <w:tc>
          <w:tcPr>
            <w:tcW w:w="2551" w:type="dxa"/>
            <w:tcBorders>
              <w:top w:val="single" w:color="FFFFFF" w:sz="6" w:space="0"/>
              <w:left w:val="single" w:color="FFFFFF" w:sz="6" w:space="0"/>
              <w:right w:val="single" w:color="FFFFFF" w:sz="6" w:space="0"/>
            </w:tcBorders>
            <w:vAlign w:val="center"/>
          </w:tcPr>
          <w:p>
            <w:pPr>
              <w:pStyle w:val="14"/>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5726" w:type="dxa"/>
            <w:gridSpan w:val="2"/>
            <w:vAlign w:val="center"/>
          </w:tcPr>
          <w:p>
            <w:pPr>
              <w:pStyle w:val="16"/>
            </w:pPr>
            <w:r>
              <w:t>功能分类科目</w:t>
            </w:r>
          </w:p>
        </w:tc>
        <w:tc>
          <w:tcPr>
            <w:tcW w:w="2551" w:type="dxa"/>
            <w:vMerge w:val="restart"/>
            <w:vAlign w:val="center"/>
          </w:tcPr>
          <w:p>
            <w:pPr>
              <w:pStyle w:val="16"/>
            </w:pPr>
            <w:r>
              <w:t>合计</w:t>
            </w:r>
          </w:p>
        </w:tc>
        <w:tc>
          <w:tcPr>
            <w:tcW w:w="2551" w:type="dxa"/>
            <w:vMerge w:val="restart"/>
            <w:vAlign w:val="center"/>
          </w:tcPr>
          <w:p>
            <w:pPr>
              <w:pStyle w:val="16"/>
            </w:pPr>
            <w:r>
              <w:t>基本支出</w:t>
            </w:r>
          </w:p>
        </w:tc>
        <w:tc>
          <w:tcPr>
            <w:tcW w:w="2551" w:type="dxa"/>
            <w:vMerge w:val="restart"/>
            <w:vAlign w:val="center"/>
          </w:tcPr>
          <w:p>
            <w:pPr>
              <w:pStyle w:val="16"/>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6"/>
            </w:pPr>
            <w:r>
              <w:t>科目编码</w:t>
            </w:r>
          </w:p>
        </w:tc>
        <w:tc>
          <w:tcPr>
            <w:tcW w:w="4535" w:type="dxa"/>
            <w:vAlign w:val="center"/>
          </w:tcPr>
          <w:p>
            <w:pPr>
              <w:pStyle w:val="16"/>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1191" w:type="dxa"/>
            <w:vAlign w:val="center"/>
          </w:tcPr>
          <w:p>
            <w:pPr>
              <w:pStyle w:val="16"/>
            </w:pPr>
            <w:r>
              <w:t>1</w:t>
            </w:r>
          </w:p>
        </w:tc>
        <w:tc>
          <w:tcPr>
            <w:tcW w:w="4535" w:type="dxa"/>
            <w:vAlign w:val="center"/>
          </w:tcPr>
          <w:p>
            <w:pPr>
              <w:pStyle w:val="16"/>
            </w:pPr>
            <w:r>
              <w:t>2</w:t>
            </w:r>
          </w:p>
        </w:tc>
        <w:tc>
          <w:tcPr>
            <w:tcW w:w="2551" w:type="dxa"/>
            <w:vAlign w:val="center"/>
          </w:tcPr>
          <w:p>
            <w:pPr>
              <w:pStyle w:val="16"/>
            </w:pPr>
            <w:r>
              <w:t>3</w:t>
            </w:r>
          </w:p>
        </w:tc>
        <w:tc>
          <w:tcPr>
            <w:tcW w:w="2551" w:type="dxa"/>
            <w:vAlign w:val="center"/>
          </w:tcPr>
          <w:p>
            <w:pPr>
              <w:pStyle w:val="16"/>
            </w:pPr>
            <w:r>
              <w:t>4</w:t>
            </w:r>
          </w:p>
        </w:tc>
        <w:tc>
          <w:tcPr>
            <w:tcW w:w="2551"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p>
        </w:tc>
        <w:tc>
          <w:tcPr>
            <w:tcW w:w="1191" w:type="dxa"/>
            <w:vAlign w:val="center"/>
          </w:tcPr>
          <w:p>
            <w:pPr>
              <w:pStyle w:val="17"/>
            </w:pPr>
          </w:p>
        </w:tc>
        <w:tc>
          <w:tcPr>
            <w:tcW w:w="4535" w:type="dxa"/>
            <w:vAlign w:val="center"/>
          </w:tcPr>
          <w:p>
            <w:pPr>
              <w:pStyle w:val="17"/>
            </w:pPr>
          </w:p>
        </w:tc>
        <w:tc>
          <w:tcPr>
            <w:tcW w:w="2551" w:type="dxa"/>
            <w:vAlign w:val="center"/>
          </w:tcPr>
          <w:p>
            <w:pPr>
              <w:pStyle w:val="10"/>
            </w:pPr>
          </w:p>
        </w:tc>
        <w:tc>
          <w:tcPr>
            <w:tcW w:w="2551" w:type="dxa"/>
            <w:vAlign w:val="center"/>
          </w:tcPr>
          <w:p>
            <w:pPr>
              <w:pStyle w:val="10"/>
            </w:pPr>
          </w:p>
        </w:tc>
        <w:tc>
          <w:tcPr>
            <w:tcW w:w="2551" w:type="dxa"/>
            <w:vAlign w:val="center"/>
          </w:tcPr>
          <w:p>
            <w:pPr>
              <w:pStyle w:val="10"/>
            </w:pPr>
          </w:p>
        </w:tc>
      </w:tr>
    </w:tbl>
    <w:p>
      <w:pPr>
        <w:spacing w:before="0" w:after="0" w:line="240" w:lineRule="auto"/>
        <w:ind w:firstLine="420"/>
        <w:jc w:val="left"/>
        <w:outlineLvl w:val="9"/>
        <w:sectPr>
          <w:pgSz w:w="16840" w:h="11900" w:orient="landscape"/>
          <w:pgMar w:top="1361" w:right="1020" w:bottom="1134" w:left="1020" w:header="720" w:footer="720" w:gutter="0"/>
          <w:pgNumType w:fmt="decimal"/>
          <w:cols w:space="720" w:num="1"/>
          <w:docGrid w:linePitch="326" w:charSpace="0"/>
        </w:sectPr>
      </w:pPr>
      <w:r>
        <w:rPr>
          <w:rFonts w:ascii="方正书宋_GBK" w:eastAsia="方正书宋_GBK" w:cs="方正书宋_GBK"/>
          <w:color w:val="000000"/>
          <w:sz w:val="21"/>
        </w:rPr>
        <w:t>注：无政府基金预算财政拨款预算，空表列示。</w:t>
      </w:r>
    </w:p>
    <w:p>
      <w:pPr>
        <w:spacing w:before="0" w:after="0" w:line="240" w:lineRule="auto"/>
        <w:ind w:firstLine="0"/>
        <w:jc w:val="center"/>
        <w:outlineLvl w:val="4"/>
      </w:pPr>
      <w:r>
        <w:rPr>
          <w:rFonts w:ascii="方正小标宋_GBK" w:eastAsia="方正小标宋_GBK" w:cs="方正小标宋_GBK"/>
          <w:color w:val="000000"/>
          <w:sz w:val="36"/>
        </w:rPr>
        <w:t>单位预算国有资本经营预算财政拨款支出表</w:t>
      </w:r>
    </w:p>
    <w:tbl>
      <w:tblPr>
        <w:tblStyle w:val="11"/>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5"/>
            </w:pPr>
            <w:r>
              <w:t>467018衡水市生态环境局武强县分局</w:t>
            </w:r>
          </w:p>
        </w:tc>
        <w:tc>
          <w:tcPr>
            <w:tcW w:w="2551" w:type="dxa"/>
            <w:tcBorders>
              <w:top w:val="single" w:color="FFFFFF" w:sz="6" w:space="0"/>
              <w:left w:val="single" w:color="FFFFFF" w:sz="6" w:space="0"/>
              <w:right w:val="single" w:color="FFFFFF" w:sz="6" w:space="0"/>
            </w:tcBorders>
            <w:vAlign w:val="center"/>
          </w:tcPr>
          <w:p>
            <w:pPr>
              <w:pStyle w:val="14"/>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5726" w:type="dxa"/>
            <w:gridSpan w:val="2"/>
            <w:vAlign w:val="center"/>
          </w:tcPr>
          <w:p>
            <w:pPr>
              <w:pStyle w:val="16"/>
            </w:pPr>
            <w:r>
              <w:t>功能分类科目</w:t>
            </w:r>
          </w:p>
        </w:tc>
        <w:tc>
          <w:tcPr>
            <w:tcW w:w="2551" w:type="dxa"/>
            <w:vMerge w:val="restart"/>
            <w:vAlign w:val="center"/>
          </w:tcPr>
          <w:p>
            <w:pPr>
              <w:pStyle w:val="16"/>
            </w:pPr>
            <w:r>
              <w:t>合计</w:t>
            </w:r>
          </w:p>
        </w:tc>
        <w:tc>
          <w:tcPr>
            <w:tcW w:w="2551" w:type="dxa"/>
            <w:vMerge w:val="restart"/>
            <w:vAlign w:val="center"/>
          </w:tcPr>
          <w:p>
            <w:pPr>
              <w:pStyle w:val="16"/>
            </w:pPr>
            <w:r>
              <w:t>基本支出</w:t>
            </w:r>
          </w:p>
        </w:tc>
        <w:tc>
          <w:tcPr>
            <w:tcW w:w="2551" w:type="dxa"/>
            <w:vMerge w:val="restart"/>
            <w:vAlign w:val="center"/>
          </w:tcPr>
          <w:p>
            <w:pPr>
              <w:pStyle w:val="16"/>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6"/>
            </w:pPr>
            <w:r>
              <w:t>科目编码</w:t>
            </w:r>
          </w:p>
        </w:tc>
        <w:tc>
          <w:tcPr>
            <w:tcW w:w="4535" w:type="dxa"/>
            <w:vAlign w:val="center"/>
          </w:tcPr>
          <w:p>
            <w:pPr>
              <w:pStyle w:val="16"/>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1191" w:type="dxa"/>
            <w:vAlign w:val="center"/>
          </w:tcPr>
          <w:p>
            <w:pPr>
              <w:pStyle w:val="16"/>
            </w:pPr>
            <w:r>
              <w:t>1</w:t>
            </w:r>
          </w:p>
        </w:tc>
        <w:tc>
          <w:tcPr>
            <w:tcW w:w="4535" w:type="dxa"/>
            <w:vAlign w:val="center"/>
          </w:tcPr>
          <w:p>
            <w:pPr>
              <w:pStyle w:val="16"/>
            </w:pPr>
            <w:r>
              <w:t>2</w:t>
            </w:r>
          </w:p>
        </w:tc>
        <w:tc>
          <w:tcPr>
            <w:tcW w:w="2551" w:type="dxa"/>
            <w:vAlign w:val="center"/>
          </w:tcPr>
          <w:p>
            <w:pPr>
              <w:pStyle w:val="16"/>
            </w:pPr>
            <w:r>
              <w:t>3</w:t>
            </w:r>
          </w:p>
        </w:tc>
        <w:tc>
          <w:tcPr>
            <w:tcW w:w="2551" w:type="dxa"/>
            <w:vAlign w:val="center"/>
          </w:tcPr>
          <w:p>
            <w:pPr>
              <w:pStyle w:val="16"/>
            </w:pPr>
            <w:r>
              <w:t>4</w:t>
            </w:r>
          </w:p>
        </w:tc>
        <w:tc>
          <w:tcPr>
            <w:tcW w:w="2551"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p>
        </w:tc>
        <w:tc>
          <w:tcPr>
            <w:tcW w:w="1191" w:type="dxa"/>
            <w:vAlign w:val="center"/>
          </w:tcPr>
          <w:p>
            <w:pPr>
              <w:pStyle w:val="17"/>
            </w:pPr>
          </w:p>
        </w:tc>
        <w:tc>
          <w:tcPr>
            <w:tcW w:w="4535" w:type="dxa"/>
            <w:vAlign w:val="center"/>
          </w:tcPr>
          <w:p>
            <w:pPr>
              <w:pStyle w:val="17"/>
            </w:pPr>
          </w:p>
        </w:tc>
        <w:tc>
          <w:tcPr>
            <w:tcW w:w="2551" w:type="dxa"/>
            <w:vAlign w:val="center"/>
          </w:tcPr>
          <w:p>
            <w:pPr>
              <w:pStyle w:val="10"/>
            </w:pPr>
          </w:p>
        </w:tc>
        <w:tc>
          <w:tcPr>
            <w:tcW w:w="2551" w:type="dxa"/>
            <w:vAlign w:val="center"/>
          </w:tcPr>
          <w:p>
            <w:pPr>
              <w:pStyle w:val="10"/>
            </w:pPr>
          </w:p>
        </w:tc>
        <w:tc>
          <w:tcPr>
            <w:tcW w:w="2551" w:type="dxa"/>
            <w:vAlign w:val="center"/>
          </w:tcPr>
          <w:p>
            <w:pPr>
              <w:pStyle w:val="10"/>
            </w:pPr>
          </w:p>
        </w:tc>
      </w:tr>
    </w:tbl>
    <w:p>
      <w:pPr>
        <w:spacing w:before="0" w:after="0" w:line="240" w:lineRule="auto"/>
        <w:ind w:firstLine="420"/>
        <w:jc w:val="left"/>
        <w:outlineLvl w:val="9"/>
        <w:sectPr>
          <w:pgSz w:w="16840" w:h="11900" w:orient="landscape"/>
          <w:pgMar w:top="1361" w:right="1020" w:bottom="1134" w:left="1020" w:header="720" w:footer="720" w:gutter="0"/>
          <w:pgNumType w:fmt="decimal"/>
          <w:cols w:space="720" w:num="1"/>
          <w:docGrid w:linePitch="326" w:charSpace="0"/>
        </w:sectPr>
      </w:pPr>
      <w:r>
        <w:rPr>
          <w:rFonts w:ascii="方正书宋_GBK" w:eastAsia="方正书宋_GBK" w:cs="方正书宋_GBK"/>
          <w:color w:val="000000"/>
          <w:sz w:val="21"/>
        </w:rPr>
        <w:t>注：无国有资本经营预算财政拨款预算，空表列示。</w:t>
      </w:r>
    </w:p>
    <w:p>
      <w:pPr>
        <w:spacing w:before="0" w:after="0" w:line="240" w:lineRule="auto"/>
        <w:ind w:firstLine="0"/>
        <w:jc w:val="center"/>
        <w:outlineLvl w:val="4"/>
      </w:pPr>
      <w:r>
        <w:rPr>
          <w:rFonts w:ascii="方正小标宋_GBK" w:eastAsia="方正小标宋_GBK" w:cs="方正小标宋_GBK"/>
          <w:color w:val="000000"/>
          <w:sz w:val="36"/>
        </w:rPr>
        <w:t>单位预算财政拨款“三公”经费支出表</w:t>
      </w:r>
    </w:p>
    <w:tbl>
      <w:tblPr>
        <w:tblStyle w:val="11"/>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pPr>
              <w:pStyle w:val="15"/>
            </w:pPr>
            <w:r>
              <w:t>467018衡水市生态环境局武强县分局</w:t>
            </w:r>
          </w:p>
        </w:tc>
        <w:tc>
          <w:tcPr>
            <w:tcW w:w="2381" w:type="dxa"/>
            <w:tcBorders>
              <w:top w:val="single" w:color="FFFFFF" w:sz="6" w:space="0"/>
              <w:left w:val="single" w:color="FFFFFF" w:sz="6" w:space="0"/>
              <w:right w:val="single" w:color="FFFFFF" w:sz="6" w:space="0"/>
            </w:tcBorders>
            <w:vAlign w:val="center"/>
          </w:tcPr>
          <w:p>
            <w:pPr>
              <w:pStyle w:val="14"/>
            </w:pPr>
            <w:r>
              <w:t>预算年度：2023</w:t>
            </w:r>
          </w:p>
        </w:tc>
        <w:tc>
          <w:tcPr>
            <w:tcW w:w="4762"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3798" w:type="dxa"/>
            <w:vMerge w:val="restart"/>
            <w:vAlign w:val="center"/>
          </w:tcPr>
          <w:p>
            <w:pPr>
              <w:pStyle w:val="16"/>
            </w:pPr>
            <w:r>
              <w:t>项  目</w:t>
            </w:r>
          </w:p>
        </w:tc>
        <w:tc>
          <w:tcPr>
            <w:tcW w:w="9525" w:type="dxa"/>
            <w:gridSpan w:val="4"/>
            <w:vAlign w:val="center"/>
          </w:tcPr>
          <w:p>
            <w:pPr>
              <w:pStyle w:val="16"/>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2" w:type="dxa"/>
            <w:vAlign w:val="center"/>
          </w:tcPr>
          <w:p>
            <w:pPr>
              <w:pStyle w:val="16"/>
            </w:pPr>
            <w:r>
              <w:t>合计</w:t>
            </w:r>
          </w:p>
        </w:tc>
        <w:tc>
          <w:tcPr>
            <w:tcW w:w="2381" w:type="dxa"/>
            <w:vAlign w:val="center"/>
          </w:tcPr>
          <w:p>
            <w:pPr>
              <w:pStyle w:val="16"/>
            </w:pPr>
            <w:r>
              <w:t>一般公共预算              财政拨款</w:t>
            </w:r>
          </w:p>
        </w:tc>
        <w:tc>
          <w:tcPr>
            <w:tcW w:w="2381" w:type="dxa"/>
            <w:vAlign w:val="center"/>
          </w:tcPr>
          <w:p>
            <w:pPr>
              <w:pStyle w:val="16"/>
            </w:pPr>
            <w:r>
              <w:t>政府性基金                  预算拨款</w:t>
            </w:r>
          </w:p>
        </w:tc>
        <w:tc>
          <w:tcPr>
            <w:tcW w:w="2381" w:type="dxa"/>
            <w:vAlign w:val="center"/>
          </w:tcPr>
          <w:p>
            <w:pPr>
              <w:pStyle w:val="16"/>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6"/>
            </w:pPr>
            <w:r>
              <w:t>栏次</w:t>
            </w:r>
          </w:p>
        </w:tc>
        <w:tc>
          <w:tcPr>
            <w:tcW w:w="3798" w:type="dxa"/>
            <w:vAlign w:val="center"/>
          </w:tcPr>
          <w:p>
            <w:pPr>
              <w:pStyle w:val="16"/>
            </w:pPr>
            <w:r>
              <w:t>1</w:t>
            </w:r>
          </w:p>
        </w:tc>
        <w:tc>
          <w:tcPr>
            <w:tcW w:w="2382" w:type="dxa"/>
            <w:vAlign w:val="center"/>
          </w:tcPr>
          <w:p>
            <w:pPr>
              <w:pStyle w:val="16"/>
            </w:pPr>
            <w:r>
              <w:t>2</w:t>
            </w:r>
          </w:p>
        </w:tc>
        <w:tc>
          <w:tcPr>
            <w:tcW w:w="2381" w:type="dxa"/>
            <w:vAlign w:val="center"/>
          </w:tcPr>
          <w:p>
            <w:pPr>
              <w:pStyle w:val="16"/>
            </w:pPr>
            <w:r>
              <w:t>3</w:t>
            </w:r>
          </w:p>
        </w:tc>
        <w:tc>
          <w:tcPr>
            <w:tcW w:w="2381" w:type="dxa"/>
            <w:vAlign w:val="center"/>
          </w:tcPr>
          <w:p>
            <w:pPr>
              <w:pStyle w:val="16"/>
            </w:pPr>
            <w:r>
              <w:t>4</w:t>
            </w:r>
          </w:p>
        </w:tc>
        <w:tc>
          <w:tcPr>
            <w:tcW w:w="2381"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8"/>
            </w:pPr>
          </w:p>
        </w:tc>
        <w:tc>
          <w:tcPr>
            <w:tcW w:w="3798" w:type="dxa"/>
            <w:vAlign w:val="center"/>
          </w:tcPr>
          <w:p>
            <w:pPr>
              <w:pStyle w:val="17"/>
            </w:pPr>
          </w:p>
        </w:tc>
        <w:tc>
          <w:tcPr>
            <w:tcW w:w="2382" w:type="dxa"/>
            <w:vAlign w:val="center"/>
          </w:tcPr>
          <w:p>
            <w:pPr>
              <w:pStyle w:val="10"/>
            </w:pPr>
          </w:p>
        </w:tc>
        <w:tc>
          <w:tcPr>
            <w:tcW w:w="2381" w:type="dxa"/>
            <w:vAlign w:val="center"/>
          </w:tcPr>
          <w:p>
            <w:pPr>
              <w:pStyle w:val="10"/>
            </w:pPr>
          </w:p>
        </w:tc>
        <w:tc>
          <w:tcPr>
            <w:tcW w:w="2381" w:type="dxa"/>
            <w:vAlign w:val="center"/>
          </w:tcPr>
          <w:p>
            <w:pPr>
              <w:pStyle w:val="10"/>
            </w:pPr>
          </w:p>
        </w:tc>
        <w:tc>
          <w:tcPr>
            <w:tcW w:w="2381" w:type="dxa"/>
            <w:vAlign w:val="center"/>
          </w:tcPr>
          <w:p>
            <w:pPr>
              <w:pStyle w:val="10"/>
            </w:pPr>
          </w:p>
        </w:tc>
      </w:tr>
    </w:tbl>
    <w:p>
      <w:pPr>
        <w:spacing w:before="0" w:after="0" w:line="240" w:lineRule="auto"/>
        <w:ind w:firstLine="420"/>
        <w:jc w:val="left"/>
        <w:outlineLvl w:val="9"/>
        <w:sectPr>
          <w:pgSz w:w="16840" w:h="11900" w:orient="landscape"/>
          <w:pgMar w:top="1361" w:right="1020" w:bottom="1361" w:left="1020" w:header="720" w:footer="720" w:gutter="0"/>
          <w:pgNumType w:fmt="decimal"/>
          <w:cols w:space="720" w:num="1"/>
          <w:docGrid w:linePitch="326" w:charSpace="0"/>
        </w:sectPr>
      </w:pPr>
      <w:r>
        <w:rPr>
          <w:rFonts w:ascii="方正书宋_GBK" w:eastAsia="方正书宋_GBK" w:cs="方正书宋_GBK"/>
          <w:color w:val="000000"/>
          <w:sz w:val="21"/>
        </w:rPr>
        <w:t>注：无财政拨款“三公”经费支出表预算，空表列示。</w:t>
      </w:r>
    </w:p>
    <w:p>
      <w:pPr>
        <w:spacing w:before="0" w:after="0" w:line="240" w:lineRule="auto"/>
        <w:ind w:firstLine="0"/>
        <w:jc w:val="center"/>
        <w:outlineLvl w:val="4"/>
      </w:pPr>
      <w:r>
        <w:rPr>
          <w:rFonts w:ascii="方正小标宋_GBK" w:eastAsia="方正小标宋_GBK" w:cs="方正小标宋_GBK"/>
          <w:b w:val="0"/>
          <w:color w:val="000000"/>
          <w:sz w:val="44"/>
        </w:rPr>
        <w:t>衡水市生态环境局武强县分局2023年单位预算信息公开情况说明</w:t>
      </w:r>
    </w:p>
    <w:p>
      <w:pPr>
        <w:spacing w:before="0" w:after="0" w:line="500" w:lineRule="exact"/>
        <w:ind w:firstLine="560"/>
        <w:jc w:val="left"/>
        <w:outlineLvl w:val="9"/>
      </w:pPr>
      <w:r>
        <w:rPr>
          <w:rFonts w:ascii="Times New Roman" w:hAnsi="Times New Roman" w:eastAsia="方正仿宋_GBK" w:cs="Times New Roman"/>
          <w:b w:val="0"/>
          <w:color w:val="000000"/>
          <w:sz w:val="28"/>
        </w:rPr>
        <w:t>按照《</w:t>
      </w:r>
      <w:r>
        <w:rPr>
          <w:rFonts w:hint="eastAsia" w:eastAsia="方正仿宋_GBK" w:cs="Times New Roman"/>
          <w:b w:val="0"/>
          <w:color w:val="000000"/>
          <w:sz w:val="28"/>
          <w:lang w:eastAsia="zh-CN"/>
        </w:rPr>
        <w:t>中华人民共和国预算法</w:t>
      </w:r>
      <w:r>
        <w:rPr>
          <w:rFonts w:ascii="Times New Roman" w:hAnsi="Times New Roman" w:eastAsia="方正仿宋_GBK" w:cs="Times New Roman"/>
          <w:b w:val="0"/>
          <w:color w:val="000000"/>
          <w:sz w:val="28"/>
        </w:rPr>
        <w:t>》、《地方预决算公开操作规程》和《关于进一步推进预算公开工作的实施意见》规定，现将衡水市生态环境局武强县分局2023年单位预算公开如下：</w:t>
      </w:r>
    </w:p>
    <w:p>
      <w:pPr>
        <w:spacing w:before="10" w:after="10" w:line="240" w:lineRule="auto"/>
        <w:ind w:firstLine="640"/>
        <w:jc w:val="left"/>
        <w:outlineLvl w:val="5"/>
      </w:pPr>
      <w:r>
        <w:rPr>
          <w:rFonts w:ascii="黑体" w:eastAsia="黑体" w:cs="黑体"/>
          <w:color w:val="000000"/>
          <w:sz w:val="32"/>
        </w:rPr>
        <w:t>一、单位职责及机构设置情况</w:t>
      </w:r>
    </w:p>
    <w:p>
      <w:pPr>
        <w:ind w:firstLine="643" w:firstLineChars="200"/>
        <w:rPr>
          <w:rFonts w:ascii="Times New Roman" w:hAnsi="Times New Roman" w:eastAsia="方正仿宋_GBK" w:cs="Times New Roman"/>
          <w:kern w:val="0"/>
          <w:sz w:val="28"/>
          <w:szCs w:val="24"/>
          <w:lang w:eastAsia="uk-UA"/>
        </w:rPr>
      </w:pPr>
      <w:r>
        <w:rPr>
          <w:rFonts w:hint="eastAsia" w:ascii="宋体" w:hAnsi="宋体" w:eastAsia="宋体" w:cs="宋体"/>
          <w:b/>
          <w:color w:val="000000"/>
          <w:kern w:val="0"/>
          <w:sz w:val="32"/>
          <w:szCs w:val="24"/>
          <w:lang w:eastAsia="uk-UA"/>
        </w:rPr>
        <w:t>单位职责：</w:t>
      </w:r>
      <w:r>
        <w:rPr>
          <w:rFonts w:hint="eastAsia" w:ascii="Times New Roman" w:hAnsi="Times New Roman" w:eastAsia="方正仿宋_GBK" w:cs="Times New Roman"/>
          <w:b w:val="0"/>
          <w:color w:val="000000"/>
          <w:sz w:val="28"/>
        </w:rPr>
        <w:t>组织开展全县环境保护执法检查活动，依法查处各种环境违法行为；指导全县环境保护系统依法行政工作；组织实施全县排污申报登记与排污许可证、排污收费、污染限期治理、环境影响评价、污染集中控制、“三同时”等环境管理制度；负责全县大气、水体土壤的环境保护工作。贯彻执行国家、省、市环境保护的方针、政策和法律、法规，组织实施全县环境保护政策、法规、规章；对全县环境保护工作实施统一监督管理。</w:t>
      </w:r>
    </w:p>
    <w:p>
      <w:pPr>
        <w:widowControl/>
        <w:ind w:firstLine="640"/>
        <w:jc w:val="left"/>
        <w:rPr>
          <w:rFonts w:ascii="Times New Roman" w:hAnsi="Times New Roman" w:eastAsia="Times New Roman" w:cs="Times New Roman"/>
          <w:kern w:val="0"/>
          <w:sz w:val="24"/>
          <w:szCs w:val="24"/>
          <w:lang w:eastAsia="uk-UA"/>
        </w:rPr>
      </w:pPr>
      <w:r>
        <w:rPr>
          <w:rFonts w:hint="eastAsia" w:ascii="宋体" w:hAnsi="宋体" w:eastAsia="宋体" w:cs="宋体"/>
          <w:b/>
          <w:color w:val="000000"/>
          <w:kern w:val="0"/>
          <w:sz w:val="32"/>
          <w:szCs w:val="24"/>
          <w:lang w:eastAsia="uk-UA"/>
        </w:rPr>
        <w:t>机构设置：</w:t>
      </w:r>
    </w:p>
    <w:p>
      <w:pPr>
        <w:widowControl/>
        <w:jc w:val="center"/>
        <w:rPr>
          <w:rFonts w:ascii="Times New Roman" w:hAnsi="Times New Roman" w:eastAsia="Times New Roman" w:cs="Times New Roman"/>
          <w:kern w:val="0"/>
          <w:sz w:val="24"/>
          <w:szCs w:val="24"/>
          <w:lang w:eastAsia="uk-UA"/>
        </w:rPr>
      </w:pPr>
      <w:r>
        <w:rPr>
          <w:rFonts w:hint="eastAsia" w:ascii="宋体" w:hAnsi="宋体" w:eastAsia="宋体" w:cs="宋体"/>
          <w:color w:val="000000"/>
          <w:kern w:val="0"/>
          <w:sz w:val="32"/>
          <w:szCs w:val="24"/>
          <w:lang w:eastAsia="uk-UA"/>
        </w:rPr>
        <w:t>单位机构设置情况</w:t>
      </w:r>
    </w:p>
    <w:tbl>
      <w:tblPr>
        <w:tblStyle w:val="11"/>
        <w:tblW w:w="134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widowControl/>
              <w:jc w:val="center"/>
              <w:rPr>
                <w:rFonts w:ascii="方正书宋_GBK" w:hAnsi="方正书宋_GBK" w:eastAsia="方正书宋_GBK" w:cs="方正书宋_GBK"/>
                <w:b/>
                <w:kern w:val="0"/>
                <w:szCs w:val="24"/>
                <w:lang w:eastAsia="uk-UA"/>
              </w:rPr>
            </w:pPr>
            <w:r>
              <w:rPr>
                <w:rFonts w:hint="eastAsia" w:ascii="宋体" w:hAnsi="宋体" w:eastAsia="宋体" w:cs="宋体"/>
                <w:b/>
                <w:kern w:val="0"/>
                <w:szCs w:val="24"/>
                <w:lang w:eastAsia="uk-UA"/>
              </w:rPr>
              <w:t>单位名称</w:t>
            </w:r>
          </w:p>
        </w:tc>
        <w:tc>
          <w:tcPr>
            <w:tcW w:w="1843" w:type="dxa"/>
            <w:vAlign w:val="center"/>
          </w:tcPr>
          <w:p>
            <w:pPr>
              <w:widowControl/>
              <w:jc w:val="center"/>
              <w:rPr>
                <w:rFonts w:ascii="方正书宋_GBK" w:hAnsi="方正书宋_GBK" w:eastAsia="方正书宋_GBK" w:cs="方正书宋_GBK"/>
                <w:b/>
                <w:kern w:val="0"/>
                <w:szCs w:val="24"/>
                <w:lang w:eastAsia="uk-UA"/>
              </w:rPr>
            </w:pPr>
            <w:r>
              <w:rPr>
                <w:rFonts w:hint="eastAsia" w:ascii="宋体" w:hAnsi="宋体" w:eastAsia="宋体" w:cs="宋体"/>
                <w:b/>
                <w:kern w:val="0"/>
                <w:szCs w:val="24"/>
                <w:lang w:eastAsia="uk-UA"/>
              </w:rPr>
              <w:t>单位性质</w:t>
            </w:r>
          </w:p>
        </w:tc>
        <w:tc>
          <w:tcPr>
            <w:tcW w:w="2126" w:type="dxa"/>
            <w:vAlign w:val="center"/>
          </w:tcPr>
          <w:p>
            <w:pPr>
              <w:widowControl/>
              <w:jc w:val="center"/>
              <w:rPr>
                <w:rFonts w:ascii="方正书宋_GBK" w:hAnsi="方正书宋_GBK" w:eastAsia="方正书宋_GBK" w:cs="方正书宋_GBK"/>
                <w:b/>
                <w:kern w:val="0"/>
                <w:szCs w:val="24"/>
                <w:lang w:eastAsia="uk-UA"/>
              </w:rPr>
            </w:pPr>
            <w:r>
              <w:rPr>
                <w:rFonts w:hint="eastAsia" w:ascii="宋体" w:hAnsi="宋体" w:eastAsia="宋体" w:cs="宋体"/>
                <w:b/>
                <w:kern w:val="0"/>
                <w:szCs w:val="24"/>
                <w:lang w:eastAsia="uk-UA"/>
              </w:rPr>
              <w:t>单位规格</w:t>
            </w:r>
          </w:p>
        </w:tc>
        <w:tc>
          <w:tcPr>
            <w:tcW w:w="3827" w:type="dxa"/>
            <w:vAlign w:val="center"/>
          </w:tcPr>
          <w:p>
            <w:pPr>
              <w:widowControl/>
              <w:jc w:val="center"/>
              <w:rPr>
                <w:rFonts w:ascii="方正书宋_GBK" w:hAnsi="方正书宋_GBK" w:eastAsia="方正书宋_GBK" w:cs="方正书宋_GBK"/>
                <w:b/>
                <w:kern w:val="0"/>
                <w:szCs w:val="24"/>
                <w:lang w:eastAsia="uk-UA"/>
              </w:rPr>
            </w:pPr>
            <w:r>
              <w:rPr>
                <w:rFonts w:hint="eastAsia" w:ascii="宋体" w:hAnsi="宋体" w:eastAsia="宋体" w:cs="宋体"/>
                <w:b/>
                <w:kern w:val="0"/>
                <w:szCs w:val="24"/>
                <w:lang w:eastAsia="uk-UA"/>
              </w:rP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widowControl/>
              <w:jc w:val="left"/>
              <w:rPr>
                <w:rFonts w:ascii="方正书宋_GBK" w:hAnsi="方正书宋_GBK" w:eastAsia="方正书宋_GBK" w:cs="方正书宋_GBK"/>
                <w:kern w:val="0"/>
                <w:szCs w:val="24"/>
                <w:lang w:eastAsia="uk-UA"/>
              </w:rPr>
            </w:pPr>
            <w:r>
              <w:rPr>
                <w:rFonts w:hint="eastAsia" w:ascii="宋体" w:hAnsi="宋体" w:eastAsia="宋体" w:cs="宋体"/>
                <w:kern w:val="0"/>
                <w:szCs w:val="24"/>
                <w:lang w:eastAsia="uk-UA"/>
              </w:rPr>
              <w:t>衡水市生态环境局武强县分局</w:t>
            </w:r>
          </w:p>
        </w:tc>
        <w:tc>
          <w:tcPr>
            <w:tcW w:w="1843" w:type="dxa"/>
            <w:vAlign w:val="center"/>
          </w:tcPr>
          <w:p>
            <w:pPr>
              <w:widowControl/>
              <w:jc w:val="center"/>
              <w:rPr>
                <w:rFonts w:ascii="方正书宋_GBK" w:hAnsi="方正书宋_GBK" w:eastAsia="方正书宋_GBK" w:cs="方正书宋_GBK"/>
                <w:kern w:val="0"/>
                <w:szCs w:val="24"/>
                <w:lang w:eastAsia="uk-UA"/>
              </w:rPr>
            </w:pPr>
            <w:r>
              <w:rPr>
                <w:rFonts w:hint="eastAsia" w:ascii="宋体" w:hAnsi="宋体" w:eastAsia="宋体" w:cs="宋体"/>
                <w:kern w:val="0"/>
                <w:szCs w:val="24"/>
                <w:lang w:eastAsia="uk-UA"/>
              </w:rPr>
              <w:t>行政</w:t>
            </w:r>
          </w:p>
        </w:tc>
        <w:tc>
          <w:tcPr>
            <w:tcW w:w="2126" w:type="dxa"/>
            <w:vAlign w:val="center"/>
          </w:tcPr>
          <w:p>
            <w:pPr>
              <w:widowControl/>
              <w:jc w:val="center"/>
              <w:rPr>
                <w:rFonts w:ascii="方正书宋_GBK" w:hAnsi="方正书宋_GBK" w:eastAsia="方正书宋_GBK" w:cs="方正书宋_GBK"/>
                <w:kern w:val="0"/>
                <w:szCs w:val="24"/>
                <w:lang w:eastAsia="uk-UA"/>
              </w:rPr>
            </w:pPr>
            <w:r>
              <w:rPr>
                <w:rFonts w:hint="eastAsia" w:ascii="宋体" w:hAnsi="宋体" w:eastAsia="宋体" w:cs="宋体"/>
                <w:kern w:val="0"/>
                <w:szCs w:val="24"/>
                <w:lang w:eastAsia="uk-UA"/>
              </w:rPr>
              <w:t>正科级</w:t>
            </w:r>
          </w:p>
        </w:tc>
        <w:tc>
          <w:tcPr>
            <w:tcW w:w="3827" w:type="dxa"/>
            <w:vAlign w:val="center"/>
          </w:tcPr>
          <w:p>
            <w:pPr>
              <w:widowControl/>
              <w:jc w:val="center"/>
              <w:rPr>
                <w:rFonts w:ascii="方正书宋_GBK" w:hAnsi="方正书宋_GBK" w:eastAsia="方正书宋_GBK" w:cs="方正书宋_GBK"/>
                <w:kern w:val="0"/>
                <w:szCs w:val="24"/>
                <w:lang w:eastAsia="uk-UA"/>
              </w:rPr>
            </w:pPr>
            <w:r>
              <w:rPr>
                <w:rFonts w:hint="eastAsia" w:ascii="宋体" w:hAnsi="宋体" w:eastAsia="宋体" w:cs="宋体"/>
                <w:kern w:val="0"/>
                <w:szCs w:val="24"/>
                <w:lang w:eastAsia="uk-UA"/>
              </w:rPr>
              <w:t>财政拨款</w:t>
            </w:r>
          </w:p>
        </w:tc>
      </w:tr>
    </w:tbl>
    <w:p>
      <w:pPr>
        <w:widowControl/>
        <w:spacing w:before="10" w:after="10"/>
        <w:ind w:firstLine="640"/>
        <w:jc w:val="left"/>
        <w:outlineLvl w:val="5"/>
        <w:rPr>
          <w:rFonts w:eastAsia="黑体" w:cs="黑体"/>
          <w:color w:val="000000"/>
          <w:kern w:val="0"/>
          <w:sz w:val="32"/>
          <w:szCs w:val="24"/>
          <w:lang w:val="uk-UA" w:eastAsia="uk-UA"/>
        </w:rPr>
      </w:pPr>
      <w:r>
        <w:rPr>
          <w:rFonts w:ascii="黑体" w:hAnsi="黑体" w:eastAsia="黑体" w:cs="黑体"/>
          <w:color w:val="000000"/>
          <w:kern w:val="0"/>
          <w:sz w:val="32"/>
          <w:szCs w:val="24"/>
          <w:lang w:eastAsia="uk-UA"/>
        </w:rPr>
        <w:t>二、单位预算安排的总体情况</w:t>
      </w:r>
    </w:p>
    <w:p>
      <w:pPr>
        <w:ind w:firstLine="560" w:firstLineChars="200"/>
        <w:rPr>
          <w:rFonts w:hint="eastAsia"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按照预算管理有关规定，目前我单位预算的编制实行综合预算管理，即全部收入和支出都反映在预算中。</w:t>
      </w:r>
    </w:p>
    <w:p>
      <w:pPr>
        <w:ind w:firstLine="560" w:firstLineChars="200"/>
        <w:rPr>
          <w:rFonts w:hint="eastAsia" w:ascii="Times New Roman" w:hAnsi="Times New Roman" w:eastAsia="方正仿宋_GBK" w:cs="Times New Roman"/>
          <w:b w:val="0"/>
          <w:color w:val="000000"/>
          <w:sz w:val="28"/>
          <w:lang w:val="uk-UA" w:eastAsia="uk-UA"/>
        </w:rPr>
      </w:pPr>
    </w:p>
    <w:p>
      <w:pPr>
        <w:ind w:firstLine="560" w:firstLineChars="200"/>
        <w:rPr>
          <w:rFonts w:hint="eastAsia" w:ascii="Times New Roman" w:hAnsi="Times New Roman" w:eastAsia="方正仿宋_GBK" w:cs="Times New Roman"/>
          <w:b w:val="0"/>
          <w:color w:val="000000"/>
          <w:sz w:val="28"/>
          <w:lang w:val="zh-CN"/>
        </w:rPr>
      </w:pPr>
      <w:r>
        <w:rPr>
          <w:rFonts w:hint="eastAsia" w:ascii="Times New Roman" w:hAnsi="Times New Roman" w:eastAsia="方正仿宋_GBK" w:cs="Times New Roman"/>
          <w:b w:val="0"/>
          <w:color w:val="000000"/>
          <w:sz w:val="28"/>
          <w:lang w:val="zh-CN"/>
        </w:rPr>
        <w:t>1、收入说明</w:t>
      </w:r>
    </w:p>
    <w:p>
      <w:pPr>
        <w:ind w:firstLine="560" w:firstLineChars="200"/>
        <w:rPr>
          <w:rFonts w:hint="eastAsia"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lang w:val="zh-CN"/>
        </w:rPr>
        <w:t>反映本单位当年全部收入。202</w:t>
      </w:r>
      <w:r>
        <w:rPr>
          <w:rFonts w:hint="eastAsia" w:ascii="Times New Roman" w:hAnsi="Times New Roman" w:eastAsia="方正仿宋_GBK" w:cs="Times New Roman"/>
          <w:b w:val="0"/>
          <w:color w:val="000000"/>
          <w:sz w:val="28"/>
        </w:rPr>
        <w:t>3</w:t>
      </w:r>
      <w:r>
        <w:rPr>
          <w:rFonts w:hint="eastAsia" w:ascii="Times New Roman" w:hAnsi="Times New Roman" w:eastAsia="方正仿宋_GBK" w:cs="Times New Roman"/>
          <w:b w:val="0"/>
          <w:color w:val="000000"/>
          <w:sz w:val="28"/>
          <w:lang w:val="zh-CN"/>
        </w:rPr>
        <w:t>年预算收入</w:t>
      </w:r>
      <w:r>
        <w:rPr>
          <w:rFonts w:hint="eastAsia" w:ascii="Times New Roman" w:hAnsi="Times New Roman" w:eastAsia="方正仿宋_GBK" w:cs="Times New Roman"/>
          <w:b w:val="0"/>
          <w:color w:val="000000"/>
          <w:sz w:val="28"/>
        </w:rPr>
        <w:t>948.19</w:t>
      </w:r>
      <w:r>
        <w:rPr>
          <w:rFonts w:hint="eastAsia" w:ascii="Times New Roman" w:hAnsi="Times New Roman" w:eastAsia="方正仿宋_GBK" w:cs="Times New Roman"/>
          <w:b w:val="0"/>
          <w:color w:val="000000"/>
          <w:sz w:val="28"/>
          <w:lang w:val="zh-CN"/>
        </w:rPr>
        <w:t>万元，其中：一般公共预算收入</w:t>
      </w:r>
      <w:r>
        <w:rPr>
          <w:rFonts w:hint="eastAsia" w:eastAsia="宋体" w:cs="Times New Roman" w:asciiTheme="minorEastAsia" w:hAnsiTheme="minorEastAsia"/>
          <w:color w:val="000000"/>
          <w:sz w:val="28"/>
          <w:lang w:val="en-US" w:eastAsia="zh-CN"/>
        </w:rPr>
        <w:t>932.52</w:t>
      </w:r>
      <w:r>
        <w:rPr>
          <w:rFonts w:hint="eastAsia" w:ascii="Times New Roman" w:hAnsi="Times New Roman" w:eastAsia="方正仿宋_GBK" w:cs="Times New Roman"/>
          <w:b w:val="0"/>
          <w:color w:val="000000"/>
          <w:sz w:val="28"/>
          <w:lang w:val="zh-CN"/>
        </w:rPr>
        <w:t>万元，基金预算收入0万元，财政专户核拨收入0万元，上年结转结余15.67万元。</w:t>
      </w:r>
    </w:p>
    <w:p>
      <w:pPr>
        <w:ind w:firstLine="560" w:firstLineChars="200"/>
        <w:rPr>
          <w:rFonts w:hint="eastAsia"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2.支出说明</w:t>
      </w:r>
    </w:p>
    <w:p>
      <w:pPr>
        <w:ind w:firstLine="560" w:firstLineChars="200"/>
        <w:rPr>
          <w:rFonts w:hint="eastAsia"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lang w:eastAsia="zh-CN"/>
        </w:rPr>
        <w:t>收支预算总表支出栏、基本支出表、项目支出表按经济分类和指出功能分类科目编制，反应本单位年度预算支出的总体情况。</w:t>
      </w:r>
      <w:r>
        <w:rPr>
          <w:rFonts w:hint="eastAsia" w:ascii="Times New Roman" w:hAnsi="Times New Roman" w:eastAsia="方正仿宋_GBK" w:cs="Times New Roman"/>
          <w:b w:val="0"/>
          <w:color w:val="000000"/>
          <w:sz w:val="28"/>
        </w:rPr>
        <w:t>202</w:t>
      </w:r>
      <w:r>
        <w:rPr>
          <w:rFonts w:hint="eastAsia" w:ascii="Times New Roman" w:hAnsi="Times New Roman" w:eastAsia="方正仿宋_GBK" w:cs="Times New Roman"/>
          <w:b w:val="0"/>
          <w:color w:val="000000"/>
          <w:sz w:val="28"/>
          <w:lang w:eastAsia="zh-CN"/>
        </w:rPr>
        <w:t>3</w:t>
      </w:r>
      <w:r>
        <w:rPr>
          <w:rFonts w:hint="eastAsia" w:ascii="Times New Roman" w:hAnsi="Times New Roman" w:eastAsia="方正仿宋_GBK" w:cs="Times New Roman"/>
          <w:b w:val="0"/>
          <w:color w:val="000000"/>
          <w:sz w:val="28"/>
        </w:rPr>
        <w:t>年支出预算</w:t>
      </w:r>
      <w:r>
        <w:rPr>
          <w:rFonts w:hint="eastAsia" w:ascii="Times New Roman" w:hAnsi="Times New Roman" w:eastAsia="方正仿宋_GBK" w:cs="Times New Roman"/>
          <w:b w:val="0"/>
          <w:color w:val="000000"/>
          <w:sz w:val="28"/>
          <w:lang w:eastAsia="zh-CN"/>
        </w:rPr>
        <w:t>948.19</w:t>
      </w:r>
      <w:r>
        <w:rPr>
          <w:rFonts w:hint="eastAsia" w:ascii="Times New Roman" w:hAnsi="Times New Roman" w:eastAsia="方正仿宋_GBK" w:cs="Times New Roman"/>
          <w:b w:val="0"/>
          <w:color w:val="000000"/>
          <w:sz w:val="28"/>
        </w:rPr>
        <w:t>万元，其中基本支出</w:t>
      </w:r>
      <w:r>
        <w:rPr>
          <w:rFonts w:hint="eastAsia" w:ascii="Times New Roman" w:hAnsi="Times New Roman" w:eastAsia="方正仿宋_GBK" w:cs="Times New Roman"/>
          <w:b w:val="0"/>
          <w:color w:val="000000"/>
          <w:sz w:val="28"/>
          <w:lang w:eastAsia="zh-CN"/>
        </w:rPr>
        <w:t>134.06</w:t>
      </w:r>
      <w:r>
        <w:rPr>
          <w:rFonts w:hint="eastAsia" w:ascii="Times New Roman" w:hAnsi="Times New Roman" w:eastAsia="方正仿宋_GBK" w:cs="Times New Roman"/>
          <w:b w:val="0"/>
          <w:color w:val="000000"/>
          <w:sz w:val="28"/>
        </w:rPr>
        <w:t>万元，包括人员经费</w:t>
      </w:r>
      <w:r>
        <w:rPr>
          <w:rFonts w:hint="eastAsia" w:ascii="Times New Roman" w:hAnsi="Times New Roman" w:eastAsia="方正仿宋_GBK" w:cs="Times New Roman"/>
          <w:b w:val="0"/>
          <w:color w:val="000000"/>
          <w:sz w:val="28"/>
          <w:lang w:eastAsia="zh-CN"/>
        </w:rPr>
        <w:t>125.52</w:t>
      </w:r>
      <w:r>
        <w:rPr>
          <w:rFonts w:hint="eastAsia" w:ascii="Times New Roman" w:hAnsi="Times New Roman" w:eastAsia="方正仿宋_GBK" w:cs="Times New Roman"/>
          <w:b w:val="0"/>
          <w:color w:val="000000"/>
          <w:sz w:val="28"/>
        </w:rPr>
        <w:t>万元和日常公用经费</w:t>
      </w:r>
      <w:r>
        <w:rPr>
          <w:rFonts w:hint="eastAsia" w:ascii="Times New Roman" w:hAnsi="Times New Roman" w:eastAsia="方正仿宋_GBK" w:cs="Times New Roman"/>
          <w:b w:val="0"/>
          <w:color w:val="000000"/>
          <w:sz w:val="28"/>
          <w:lang w:eastAsia="zh-CN"/>
        </w:rPr>
        <w:t>8.54</w:t>
      </w:r>
      <w:r>
        <w:rPr>
          <w:rFonts w:hint="eastAsia" w:ascii="Times New Roman" w:hAnsi="Times New Roman" w:eastAsia="方正仿宋_GBK" w:cs="Times New Roman"/>
          <w:b w:val="0"/>
          <w:color w:val="000000"/>
          <w:sz w:val="28"/>
        </w:rPr>
        <w:t>万元；项目支出</w:t>
      </w:r>
      <w:r>
        <w:rPr>
          <w:rFonts w:hint="eastAsia" w:ascii="Times New Roman" w:hAnsi="Times New Roman" w:eastAsia="方正仿宋_GBK" w:cs="Times New Roman"/>
          <w:b w:val="0"/>
          <w:color w:val="000000"/>
          <w:sz w:val="28"/>
          <w:lang w:eastAsia="zh-CN"/>
        </w:rPr>
        <w:t>814.13</w:t>
      </w:r>
      <w:r>
        <w:rPr>
          <w:rFonts w:hint="eastAsia" w:ascii="Times New Roman" w:hAnsi="Times New Roman" w:eastAsia="方正仿宋_GBK" w:cs="Times New Roman"/>
          <w:b w:val="0"/>
          <w:color w:val="000000"/>
          <w:sz w:val="28"/>
        </w:rPr>
        <w:t>万元，主要为围绕我局三定方案和承担的市委市政府及省厅重点工作任务部署，重点保障深入打好打赢污染防治攻坚战，积极推进碳达峰、碳中和任务目标，安排的大气、水、土壤、执法、监测、信息、应急等生态环境保护项目支出。</w:t>
      </w:r>
    </w:p>
    <w:p>
      <w:pPr>
        <w:ind w:firstLine="560" w:firstLineChars="200"/>
        <w:rPr>
          <w:rFonts w:hint="eastAsia"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3.比上年增减情况</w:t>
      </w:r>
    </w:p>
    <w:p>
      <w:pPr>
        <w:ind w:firstLine="560" w:firstLineChars="200"/>
        <w:rPr>
          <w:rFonts w:hint="eastAsia" w:ascii="Times New Roman" w:hAnsi="Times New Roman" w:eastAsia="方正仿宋_GBK" w:cs="Times New Roman"/>
          <w:b w:val="0"/>
          <w:color w:val="000000"/>
          <w:sz w:val="28"/>
          <w:lang w:eastAsia="zh-CN"/>
        </w:rPr>
      </w:pPr>
      <w:r>
        <w:rPr>
          <w:rFonts w:hint="eastAsia" w:ascii="Times New Roman" w:hAnsi="Times New Roman" w:eastAsia="方正仿宋_GBK" w:cs="Times New Roman"/>
          <w:b w:val="0"/>
          <w:color w:val="000000"/>
          <w:sz w:val="28"/>
        </w:rPr>
        <w:t>202</w:t>
      </w:r>
      <w:r>
        <w:rPr>
          <w:rFonts w:hint="eastAsia" w:ascii="Times New Roman" w:hAnsi="Times New Roman" w:eastAsia="方正仿宋_GBK" w:cs="Times New Roman"/>
          <w:b w:val="0"/>
          <w:color w:val="000000"/>
          <w:sz w:val="28"/>
          <w:lang w:eastAsia="zh-CN"/>
        </w:rPr>
        <w:t>3</w:t>
      </w:r>
      <w:r>
        <w:rPr>
          <w:rFonts w:hint="eastAsia" w:ascii="Times New Roman" w:hAnsi="Times New Roman" w:eastAsia="方正仿宋_GBK" w:cs="Times New Roman"/>
          <w:b w:val="0"/>
          <w:color w:val="000000"/>
          <w:sz w:val="28"/>
        </w:rPr>
        <w:t>年预算支出安排</w:t>
      </w:r>
      <w:r>
        <w:rPr>
          <w:rFonts w:hint="eastAsia" w:ascii="Times New Roman" w:hAnsi="Times New Roman" w:eastAsia="方正仿宋_GBK" w:cs="Times New Roman"/>
          <w:b w:val="0"/>
          <w:color w:val="000000"/>
          <w:sz w:val="28"/>
          <w:lang w:eastAsia="zh-CN"/>
        </w:rPr>
        <w:t>948.19</w:t>
      </w:r>
      <w:r>
        <w:rPr>
          <w:rFonts w:hint="eastAsia" w:ascii="Times New Roman" w:hAnsi="Times New Roman" w:eastAsia="方正仿宋_GBK" w:cs="Times New Roman"/>
          <w:b w:val="0"/>
          <w:color w:val="000000"/>
          <w:sz w:val="28"/>
        </w:rPr>
        <w:t>万元，较202</w:t>
      </w:r>
      <w:r>
        <w:rPr>
          <w:rFonts w:hint="eastAsia" w:ascii="Times New Roman" w:hAnsi="Times New Roman" w:eastAsia="方正仿宋_GBK" w:cs="Times New Roman"/>
          <w:b w:val="0"/>
          <w:color w:val="000000"/>
          <w:sz w:val="28"/>
          <w:lang w:eastAsia="zh-CN"/>
        </w:rPr>
        <w:t>2</w:t>
      </w:r>
      <w:r>
        <w:rPr>
          <w:rFonts w:hint="eastAsia" w:ascii="Times New Roman" w:hAnsi="Times New Roman" w:eastAsia="方正仿宋_GBK" w:cs="Times New Roman"/>
          <w:b w:val="0"/>
          <w:color w:val="000000"/>
          <w:sz w:val="28"/>
        </w:rPr>
        <w:t>年预算</w:t>
      </w:r>
      <w:r>
        <w:rPr>
          <w:rFonts w:hint="eastAsia" w:ascii="Times New Roman" w:hAnsi="Times New Roman" w:eastAsia="方正仿宋_GBK" w:cs="Times New Roman"/>
          <w:b w:val="0"/>
          <w:color w:val="000000"/>
          <w:sz w:val="28"/>
          <w:lang w:eastAsia="zh-CN"/>
        </w:rPr>
        <w:t>增长185.3</w:t>
      </w:r>
      <w:r>
        <w:rPr>
          <w:rFonts w:hint="eastAsia" w:ascii="Times New Roman" w:hAnsi="Times New Roman" w:eastAsia="方正仿宋_GBK" w:cs="Times New Roman"/>
          <w:b w:val="0"/>
          <w:color w:val="000000"/>
          <w:sz w:val="28"/>
        </w:rPr>
        <w:t>万元，其中：基本支</w:t>
      </w:r>
      <w:r>
        <w:rPr>
          <w:rFonts w:hint="eastAsia" w:ascii="Times New Roman" w:hAnsi="Times New Roman" w:eastAsia="方正仿宋_GBK" w:cs="Times New Roman"/>
          <w:b w:val="0"/>
          <w:color w:val="000000"/>
          <w:sz w:val="28"/>
          <w:lang w:eastAsia="zh-CN"/>
        </w:rPr>
        <w:t>出增加14.06</w:t>
      </w:r>
      <w:r>
        <w:rPr>
          <w:rFonts w:hint="eastAsia" w:ascii="Times New Roman" w:hAnsi="Times New Roman" w:eastAsia="方正仿宋_GBK" w:cs="Times New Roman"/>
          <w:b w:val="0"/>
          <w:color w:val="000000"/>
          <w:sz w:val="28"/>
        </w:rPr>
        <w:t>万元，主要为</w:t>
      </w:r>
      <w:r>
        <w:rPr>
          <w:rFonts w:hint="eastAsia" w:ascii="Times New Roman" w:hAnsi="Times New Roman" w:eastAsia="方正仿宋_GBK" w:cs="Times New Roman"/>
          <w:b w:val="0"/>
          <w:color w:val="000000"/>
          <w:sz w:val="28"/>
          <w:lang w:eastAsia="zh-CN"/>
        </w:rPr>
        <w:t>增加人员经费支出</w:t>
      </w:r>
      <w:r>
        <w:rPr>
          <w:rFonts w:hint="eastAsia" w:ascii="Times New Roman" w:hAnsi="Times New Roman" w:eastAsia="方正仿宋_GBK" w:cs="Times New Roman"/>
          <w:b w:val="0"/>
          <w:color w:val="000000"/>
          <w:sz w:val="28"/>
        </w:rPr>
        <w:t>；项目支出</w:t>
      </w:r>
      <w:r>
        <w:rPr>
          <w:rFonts w:hint="eastAsia" w:ascii="Times New Roman" w:hAnsi="Times New Roman" w:eastAsia="方正仿宋_GBK" w:cs="Times New Roman"/>
          <w:b w:val="0"/>
          <w:color w:val="000000"/>
          <w:sz w:val="28"/>
          <w:lang w:eastAsia="zh-CN"/>
        </w:rPr>
        <w:t>增长171.24</w:t>
      </w:r>
      <w:r>
        <w:rPr>
          <w:rFonts w:hint="eastAsia" w:ascii="Times New Roman" w:hAnsi="Times New Roman" w:eastAsia="方正仿宋_GBK" w:cs="Times New Roman"/>
          <w:b w:val="0"/>
          <w:color w:val="000000"/>
          <w:sz w:val="28"/>
        </w:rPr>
        <w:t>万元，主要为</w:t>
      </w:r>
      <w:r>
        <w:rPr>
          <w:rFonts w:hint="eastAsia" w:ascii="Times New Roman" w:hAnsi="Times New Roman" w:eastAsia="方正仿宋_GBK" w:cs="Times New Roman"/>
          <w:b w:val="0"/>
          <w:color w:val="000000"/>
          <w:sz w:val="28"/>
          <w:lang w:eastAsia="zh-CN"/>
        </w:rPr>
        <w:t>年度考核奖列入2023年预算。</w:t>
      </w:r>
    </w:p>
    <w:p>
      <w:pPr>
        <w:widowControl/>
        <w:spacing w:before="10" w:after="10"/>
        <w:ind w:firstLine="640"/>
        <w:jc w:val="left"/>
        <w:outlineLvl w:val="5"/>
        <w:rPr>
          <w:rFonts w:eastAsia="黑体" w:cs="黑体"/>
          <w:color w:val="000000"/>
          <w:kern w:val="0"/>
          <w:sz w:val="32"/>
          <w:szCs w:val="24"/>
          <w:lang w:val="uk-UA" w:eastAsia="uk-UA"/>
        </w:rPr>
      </w:pPr>
      <w:r>
        <w:rPr>
          <w:rFonts w:ascii="黑体" w:hAnsi="黑体" w:eastAsia="黑体" w:cs="黑体"/>
          <w:color w:val="000000"/>
          <w:kern w:val="0"/>
          <w:sz w:val="32"/>
          <w:szCs w:val="24"/>
          <w:lang w:eastAsia="uk-UA"/>
        </w:rPr>
        <w:t>三、机关运行经费安排情况</w:t>
      </w:r>
    </w:p>
    <w:p>
      <w:pPr>
        <w:ind w:firstLine="560" w:firstLineChars="200"/>
        <w:rPr>
          <w:rFonts w:hint="eastAsia" w:ascii="Times New Roman" w:hAnsi="Times New Roman" w:eastAsia="方正仿宋_GBK" w:cs="Times New Roman"/>
          <w:b w:val="0"/>
          <w:color w:val="000000"/>
          <w:sz w:val="28"/>
          <w:lang w:val="uk-UA"/>
        </w:rPr>
      </w:pPr>
      <w:r>
        <w:rPr>
          <w:rFonts w:hint="eastAsia" w:ascii="Times New Roman" w:hAnsi="Times New Roman" w:eastAsia="方正仿宋_GBK" w:cs="Times New Roman"/>
          <w:b w:val="0"/>
          <w:color w:val="000000"/>
          <w:sz w:val="28"/>
        </w:rPr>
        <w:t>202</w:t>
      </w:r>
      <w:r>
        <w:rPr>
          <w:rFonts w:hint="eastAsia" w:ascii="Times New Roman" w:hAnsi="Times New Roman" w:eastAsia="方正仿宋_GBK" w:cs="Times New Roman"/>
          <w:b w:val="0"/>
          <w:color w:val="000000"/>
          <w:sz w:val="28"/>
          <w:lang w:eastAsia="zh-CN"/>
        </w:rPr>
        <w:t>3</w:t>
      </w:r>
      <w:r>
        <w:rPr>
          <w:rFonts w:hint="eastAsia" w:ascii="Times New Roman" w:hAnsi="Times New Roman" w:eastAsia="方正仿宋_GBK" w:cs="Times New Roman"/>
          <w:b w:val="0"/>
          <w:color w:val="000000"/>
          <w:sz w:val="28"/>
        </w:rPr>
        <w:t>年</w:t>
      </w:r>
      <w:r>
        <w:rPr>
          <w:rFonts w:hint="eastAsia" w:ascii="Times New Roman" w:hAnsi="Times New Roman" w:eastAsia="方正仿宋_GBK" w:cs="Times New Roman"/>
          <w:b w:val="0"/>
          <w:color w:val="000000"/>
          <w:sz w:val="28"/>
          <w:lang w:eastAsia="zh-CN"/>
        </w:rPr>
        <w:t>，</w:t>
      </w:r>
      <w:r>
        <w:rPr>
          <w:rFonts w:hint="eastAsia" w:ascii="Times New Roman" w:hAnsi="Times New Roman" w:eastAsia="方正仿宋_GBK" w:cs="Times New Roman"/>
          <w:b w:val="0"/>
          <w:color w:val="000000"/>
          <w:sz w:val="28"/>
        </w:rPr>
        <w:t>我</w:t>
      </w:r>
      <w:r>
        <w:rPr>
          <w:rFonts w:hint="eastAsia" w:ascii="Times New Roman" w:hAnsi="Times New Roman" w:eastAsia="方正仿宋_GBK" w:cs="Times New Roman"/>
          <w:b w:val="0"/>
          <w:color w:val="000000"/>
          <w:sz w:val="28"/>
          <w:lang w:eastAsia="zh-CN"/>
        </w:rPr>
        <w:t>单位</w:t>
      </w:r>
      <w:r>
        <w:rPr>
          <w:rFonts w:hint="eastAsia" w:ascii="Times New Roman" w:hAnsi="Times New Roman" w:eastAsia="方正仿宋_GBK" w:cs="Times New Roman"/>
          <w:b w:val="0"/>
          <w:color w:val="000000"/>
          <w:sz w:val="28"/>
        </w:rPr>
        <w:t>运行经费共计安排</w:t>
      </w:r>
      <w:r>
        <w:rPr>
          <w:rFonts w:hint="eastAsia" w:ascii="Times New Roman" w:hAnsi="Times New Roman" w:eastAsia="方正仿宋_GBK" w:cs="Times New Roman"/>
          <w:b w:val="0"/>
          <w:color w:val="000000"/>
          <w:sz w:val="28"/>
          <w:lang w:eastAsia="zh-CN"/>
        </w:rPr>
        <w:t>1.75</w:t>
      </w:r>
      <w:r>
        <w:rPr>
          <w:rFonts w:hint="eastAsia" w:ascii="Times New Roman" w:hAnsi="Times New Roman" w:eastAsia="方正仿宋_GBK" w:cs="Times New Roman"/>
          <w:b w:val="0"/>
          <w:color w:val="000000"/>
          <w:sz w:val="28"/>
        </w:rPr>
        <w:t>万元，主要用于日常维修、办公用房水电费、办公用房取暖费、办公用房物业管理费等日常运行支出。</w:t>
      </w:r>
    </w:p>
    <w:p>
      <w:pPr>
        <w:widowControl/>
        <w:spacing w:before="10" w:after="10"/>
        <w:ind w:firstLine="640"/>
        <w:jc w:val="left"/>
        <w:outlineLvl w:val="5"/>
        <w:rPr>
          <w:rFonts w:eastAsia="黑体" w:cs="黑体"/>
          <w:color w:val="000000"/>
          <w:kern w:val="0"/>
          <w:sz w:val="32"/>
          <w:szCs w:val="24"/>
          <w:lang w:val="uk-UA" w:eastAsia="uk-UA"/>
        </w:rPr>
      </w:pPr>
      <w:r>
        <w:rPr>
          <w:rFonts w:ascii="黑体" w:hAnsi="黑体" w:eastAsia="黑体" w:cs="黑体"/>
          <w:color w:val="000000"/>
          <w:kern w:val="0"/>
          <w:sz w:val="32"/>
          <w:szCs w:val="24"/>
          <w:lang w:eastAsia="uk-UA"/>
        </w:rPr>
        <w:t>四、财政拨款“三公”经费预算情况及增减变化原因</w:t>
      </w:r>
    </w:p>
    <w:p>
      <w:pPr>
        <w:ind w:firstLine="560" w:firstLineChars="200"/>
        <w:rPr>
          <w:rFonts w:hint="eastAsia" w:ascii="Times New Roman" w:hAnsi="Times New Roman" w:eastAsia="方正仿宋_GBK" w:cs="Times New Roman"/>
          <w:b w:val="0"/>
          <w:color w:val="000000"/>
          <w:sz w:val="28"/>
          <w:lang w:val="uk-UA"/>
        </w:rPr>
      </w:pPr>
      <w:r>
        <w:rPr>
          <w:rFonts w:hint="eastAsia" w:ascii="Times New Roman" w:hAnsi="Times New Roman" w:eastAsia="方正仿宋_GBK" w:cs="Times New Roman"/>
          <w:b w:val="0"/>
          <w:color w:val="000000"/>
          <w:sz w:val="28"/>
        </w:rPr>
        <w:t>202</w:t>
      </w:r>
      <w:r>
        <w:rPr>
          <w:rFonts w:hint="eastAsia" w:ascii="Times New Roman" w:hAnsi="Times New Roman" w:eastAsia="方正仿宋_GBK" w:cs="Times New Roman"/>
          <w:b w:val="0"/>
          <w:color w:val="000000"/>
          <w:sz w:val="28"/>
          <w:lang w:eastAsia="zh-CN"/>
        </w:rPr>
        <w:t>3</w:t>
      </w:r>
      <w:r>
        <w:rPr>
          <w:rFonts w:hint="eastAsia" w:ascii="Times New Roman" w:hAnsi="Times New Roman" w:eastAsia="方正仿宋_GBK" w:cs="Times New Roman"/>
          <w:b w:val="0"/>
          <w:color w:val="000000"/>
          <w:sz w:val="28"/>
        </w:rPr>
        <w:t>年，我</w:t>
      </w:r>
      <w:r>
        <w:rPr>
          <w:rFonts w:hint="eastAsia" w:eastAsia="方正仿宋_GBK" w:cs="Times New Roman"/>
          <w:b w:val="0"/>
          <w:color w:val="000000"/>
          <w:sz w:val="28"/>
          <w:lang w:eastAsia="zh-CN"/>
        </w:rPr>
        <w:t>单位</w:t>
      </w:r>
      <w:r>
        <w:rPr>
          <w:rFonts w:hint="eastAsia" w:ascii="Times New Roman" w:hAnsi="Times New Roman" w:eastAsia="方正仿宋_GBK" w:cs="Times New Roman"/>
          <w:b w:val="0"/>
          <w:color w:val="000000"/>
          <w:sz w:val="28"/>
        </w:rPr>
        <w:t>财政拨款“三公”经费预算安排</w:t>
      </w:r>
      <w:r>
        <w:rPr>
          <w:rFonts w:hint="eastAsia" w:ascii="Times New Roman" w:hAnsi="Times New Roman" w:eastAsia="方正仿宋_GBK" w:cs="Times New Roman"/>
          <w:b w:val="0"/>
          <w:color w:val="000000"/>
          <w:sz w:val="28"/>
          <w:lang w:eastAsia="zh-CN"/>
        </w:rPr>
        <w:t>0</w:t>
      </w:r>
      <w:r>
        <w:rPr>
          <w:rFonts w:hint="eastAsia" w:ascii="Times New Roman" w:hAnsi="Times New Roman" w:eastAsia="方正仿宋_GBK" w:cs="Times New Roman"/>
          <w:b w:val="0"/>
          <w:color w:val="000000"/>
          <w:sz w:val="28"/>
        </w:rPr>
        <w:t>万元，其中因公出国（境）费0万元；公务用车购置及运维</w:t>
      </w:r>
      <w:r>
        <w:rPr>
          <w:rFonts w:hint="eastAsia" w:ascii="Times New Roman" w:hAnsi="Times New Roman" w:eastAsia="方正仿宋_GBK" w:cs="Times New Roman"/>
          <w:b w:val="0"/>
          <w:color w:val="000000"/>
          <w:sz w:val="28"/>
          <w:lang w:eastAsia="zh-CN"/>
        </w:rPr>
        <w:t>0</w:t>
      </w:r>
      <w:r>
        <w:rPr>
          <w:rFonts w:hint="eastAsia" w:ascii="Times New Roman" w:hAnsi="Times New Roman" w:eastAsia="方正仿宋_GBK" w:cs="Times New Roman"/>
          <w:b w:val="0"/>
          <w:color w:val="000000"/>
          <w:sz w:val="28"/>
        </w:rPr>
        <w:t>万元（其中：公务用车购置费为0万元，公务用车运维费</w:t>
      </w:r>
      <w:r>
        <w:rPr>
          <w:rFonts w:hint="eastAsia" w:ascii="Times New Roman" w:hAnsi="Times New Roman" w:eastAsia="方正仿宋_GBK" w:cs="Times New Roman"/>
          <w:b w:val="0"/>
          <w:color w:val="000000"/>
          <w:sz w:val="28"/>
          <w:lang w:eastAsia="zh-CN"/>
        </w:rPr>
        <w:t>0</w:t>
      </w:r>
      <w:r>
        <w:rPr>
          <w:rFonts w:hint="eastAsia" w:ascii="Times New Roman" w:hAnsi="Times New Roman" w:eastAsia="方正仿宋_GBK" w:cs="Times New Roman"/>
          <w:b w:val="0"/>
          <w:color w:val="000000"/>
          <w:sz w:val="28"/>
        </w:rPr>
        <w:t>万元)；公务接待费</w:t>
      </w:r>
      <w:r>
        <w:rPr>
          <w:rFonts w:hint="eastAsia" w:ascii="Times New Roman" w:hAnsi="Times New Roman" w:eastAsia="方正仿宋_GBK" w:cs="Times New Roman"/>
          <w:b w:val="0"/>
          <w:color w:val="000000"/>
          <w:sz w:val="28"/>
          <w:lang w:eastAsia="zh-CN"/>
        </w:rPr>
        <w:t>0</w:t>
      </w:r>
      <w:r>
        <w:rPr>
          <w:rFonts w:hint="eastAsia" w:ascii="Times New Roman" w:hAnsi="Times New Roman" w:eastAsia="方正仿宋_GBK" w:cs="Times New Roman"/>
          <w:b w:val="0"/>
          <w:color w:val="000000"/>
          <w:sz w:val="28"/>
        </w:rPr>
        <w:t>万元。与202</w:t>
      </w:r>
      <w:r>
        <w:rPr>
          <w:rFonts w:hint="eastAsia" w:ascii="Times New Roman" w:hAnsi="Times New Roman" w:eastAsia="方正仿宋_GBK" w:cs="Times New Roman"/>
          <w:b w:val="0"/>
          <w:color w:val="000000"/>
          <w:sz w:val="28"/>
          <w:lang w:eastAsia="zh-CN"/>
        </w:rPr>
        <w:t>2</w:t>
      </w:r>
      <w:r>
        <w:rPr>
          <w:rFonts w:hint="eastAsia" w:ascii="Times New Roman" w:hAnsi="Times New Roman" w:eastAsia="方正仿宋_GBK" w:cs="Times New Roman"/>
          <w:b w:val="0"/>
          <w:color w:val="000000"/>
          <w:sz w:val="28"/>
        </w:rPr>
        <w:t>年相比减少</w:t>
      </w:r>
      <w:r>
        <w:rPr>
          <w:rFonts w:hint="eastAsia" w:ascii="Times New Roman" w:hAnsi="Times New Roman" w:eastAsia="方正仿宋_GBK" w:cs="Times New Roman"/>
          <w:b w:val="0"/>
          <w:color w:val="000000"/>
          <w:sz w:val="28"/>
          <w:lang w:eastAsia="zh-CN"/>
        </w:rPr>
        <w:t>0</w:t>
      </w:r>
      <w:r>
        <w:rPr>
          <w:rFonts w:hint="eastAsia" w:ascii="Times New Roman" w:hAnsi="Times New Roman" w:eastAsia="方正仿宋_GBK" w:cs="Times New Roman"/>
          <w:b w:val="0"/>
          <w:color w:val="000000"/>
          <w:sz w:val="28"/>
        </w:rPr>
        <w:t>万元，减少的原因为加强公车管理，减少公务用车运行维护费。</w:t>
      </w:r>
    </w:p>
    <w:p>
      <w:pPr>
        <w:pStyle w:val="33"/>
      </w:pPr>
    </w:p>
    <w:p>
      <w:pPr>
        <w:spacing w:before="10" w:after="10" w:line="240" w:lineRule="auto"/>
        <w:ind w:firstLine="640"/>
        <w:jc w:val="left"/>
        <w:outlineLvl w:val="5"/>
        <w:sectPr>
          <w:pgSz w:w="16840" w:h="11900" w:orient="landscape"/>
          <w:pgMar w:top="1361" w:right="1020" w:bottom="1361" w:left="1020" w:header="720" w:footer="720" w:gutter="0"/>
          <w:pgNumType w:fmt="decimal"/>
          <w:cols w:space="720" w:num="1"/>
          <w:docGrid w:linePitch="326" w:charSpace="0"/>
        </w:sectPr>
      </w:pPr>
      <w:r>
        <w:rPr>
          <w:rFonts w:ascii="黑体" w:eastAsia="黑体" w:cs="黑体"/>
          <w:color w:val="000000"/>
          <w:sz w:val="32"/>
        </w:rPr>
        <w:t>五、预算绩效信息</w:t>
      </w:r>
    </w:p>
    <w:p>
      <w:pPr>
        <w:spacing w:before="0" w:after="0"/>
        <w:ind w:firstLine="560"/>
        <w:jc w:val="left"/>
        <w:outlineLvl w:val="9"/>
      </w:pPr>
      <w:r>
        <w:rPr>
          <w:rFonts w:ascii="方正仿宋_GBK" w:eastAsia="方正仿宋_GBK" w:cs="方正仿宋_GBK"/>
          <w:b/>
          <w:color w:val="000000"/>
          <w:sz w:val="28"/>
        </w:rPr>
        <w:t>1、武强分局自收自支人员及社会保障经费绩效目标表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1.保障人员工资、奖金及险等。</w:t>
            </w:r>
            <w:r>
              <w:tab/>
            </w:r>
            <w:r>
              <w:tab/>
            </w:r>
            <w:r>
              <w:tab/>
            </w:r>
            <w:r>
              <w:tab/>
            </w:r>
            <w:r>
              <w:tab/>
            </w:r>
            <w:r>
              <w:tab/>
            </w:r>
            <w:r>
              <w:tab/>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保障人数</w:t>
            </w:r>
          </w:p>
        </w:tc>
        <w:tc>
          <w:tcPr>
            <w:tcW w:w="2835" w:type="dxa"/>
            <w:vAlign w:val="center"/>
          </w:tcPr>
          <w:p>
            <w:pPr>
              <w:pStyle w:val="17"/>
            </w:pPr>
            <w:r>
              <w:t>保障自收自支人员的数量</w:t>
            </w:r>
          </w:p>
        </w:tc>
        <w:tc>
          <w:tcPr>
            <w:tcW w:w="2551" w:type="dxa"/>
            <w:vAlign w:val="center"/>
          </w:tcPr>
          <w:p>
            <w:pPr>
              <w:pStyle w:val="17"/>
            </w:pPr>
            <w:r>
              <w:t>≥66个</w:t>
            </w:r>
          </w:p>
        </w:tc>
        <w:tc>
          <w:tcPr>
            <w:tcW w:w="2268" w:type="dxa"/>
            <w:vAlign w:val="center"/>
          </w:tcPr>
          <w:p>
            <w:pPr>
              <w:pStyle w:val="17"/>
            </w:pPr>
            <w:r>
              <w:t>2023年预算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资金及时拨付率</w:t>
            </w:r>
          </w:p>
        </w:tc>
        <w:tc>
          <w:tcPr>
            <w:tcW w:w="2835" w:type="dxa"/>
            <w:vAlign w:val="center"/>
          </w:tcPr>
          <w:p>
            <w:pPr>
              <w:pStyle w:val="17"/>
            </w:pPr>
            <w:r>
              <w:t>财政资金及时拨付的比率</w:t>
            </w:r>
          </w:p>
        </w:tc>
        <w:tc>
          <w:tcPr>
            <w:tcW w:w="2551" w:type="dxa"/>
            <w:vAlign w:val="center"/>
          </w:tcPr>
          <w:p>
            <w:pPr>
              <w:pStyle w:val="17"/>
            </w:pPr>
            <w:r>
              <w:t>≥100百分比</w:t>
            </w:r>
          </w:p>
        </w:tc>
        <w:tc>
          <w:tcPr>
            <w:tcW w:w="2268" w:type="dxa"/>
            <w:vAlign w:val="center"/>
          </w:tcPr>
          <w:p>
            <w:pPr>
              <w:pStyle w:val="17"/>
            </w:pPr>
            <w:r>
              <w:t>2023年预算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业务工作完成率（％）</w:t>
            </w:r>
          </w:p>
        </w:tc>
        <w:tc>
          <w:tcPr>
            <w:tcW w:w="2835" w:type="dxa"/>
            <w:vAlign w:val="center"/>
          </w:tcPr>
          <w:p>
            <w:pPr>
              <w:pStyle w:val="17"/>
            </w:pPr>
            <w:r>
              <w:t>业务工作完成率（％）</w:t>
            </w:r>
          </w:p>
        </w:tc>
        <w:tc>
          <w:tcPr>
            <w:tcW w:w="2551" w:type="dxa"/>
            <w:vAlign w:val="center"/>
          </w:tcPr>
          <w:p>
            <w:pPr>
              <w:pStyle w:val="17"/>
            </w:pPr>
            <w:r>
              <w:t>≥100按时完成</w:t>
            </w:r>
          </w:p>
        </w:tc>
        <w:tc>
          <w:tcPr>
            <w:tcW w:w="2268" w:type="dxa"/>
            <w:vAlign w:val="center"/>
          </w:tcPr>
          <w:p>
            <w:pPr>
              <w:pStyle w:val="17"/>
            </w:pPr>
            <w:r>
              <w:t>2023年预算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各类支出标准控制情况</w:t>
            </w:r>
          </w:p>
        </w:tc>
        <w:tc>
          <w:tcPr>
            <w:tcW w:w="2835" w:type="dxa"/>
            <w:vAlign w:val="center"/>
          </w:tcPr>
          <w:p>
            <w:pPr>
              <w:pStyle w:val="17"/>
            </w:pPr>
            <w:r>
              <w:t>各项支出不高于行业标准或者其他地区标准</w:t>
            </w:r>
          </w:p>
        </w:tc>
        <w:tc>
          <w:tcPr>
            <w:tcW w:w="2551" w:type="dxa"/>
            <w:vAlign w:val="center"/>
          </w:tcPr>
          <w:p>
            <w:pPr>
              <w:pStyle w:val="17"/>
            </w:pPr>
            <w:r>
              <w:t>≥95严控成本</w:t>
            </w:r>
          </w:p>
        </w:tc>
        <w:tc>
          <w:tcPr>
            <w:tcW w:w="2268" w:type="dxa"/>
            <w:vAlign w:val="center"/>
          </w:tcPr>
          <w:p>
            <w:pPr>
              <w:pStyle w:val="17"/>
            </w:pPr>
            <w:r>
              <w:t>2023年预算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效益指标</w:t>
            </w:r>
          </w:p>
        </w:tc>
        <w:tc>
          <w:tcPr>
            <w:tcW w:w="2268" w:type="dxa"/>
            <w:vAlign w:val="center"/>
          </w:tcPr>
          <w:p>
            <w:pPr>
              <w:pStyle w:val="17"/>
            </w:pPr>
            <w:r>
              <w:t>社会效益指标</w:t>
            </w:r>
          </w:p>
        </w:tc>
        <w:tc>
          <w:tcPr>
            <w:tcW w:w="2835" w:type="dxa"/>
            <w:vAlign w:val="center"/>
          </w:tcPr>
          <w:p>
            <w:pPr>
              <w:pStyle w:val="17"/>
            </w:pPr>
            <w:r>
              <w:t>相关人员工作积极性调动情况</w:t>
            </w:r>
          </w:p>
        </w:tc>
        <w:tc>
          <w:tcPr>
            <w:tcW w:w="2835" w:type="dxa"/>
            <w:vAlign w:val="center"/>
          </w:tcPr>
          <w:p>
            <w:pPr>
              <w:pStyle w:val="17"/>
            </w:pPr>
            <w:r>
              <w:t>相关人员工作积极性调动情况</w:t>
            </w:r>
          </w:p>
        </w:tc>
        <w:tc>
          <w:tcPr>
            <w:tcW w:w="2551" w:type="dxa"/>
            <w:vAlign w:val="center"/>
          </w:tcPr>
          <w:p>
            <w:pPr>
              <w:pStyle w:val="17"/>
            </w:pPr>
            <w:r>
              <w:t>≥90充分调动相关人员工作积极性</w:t>
            </w:r>
          </w:p>
        </w:tc>
        <w:tc>
          <w:tcPr>
            <w:tcW w:w="2268" w:type="dxa"/>
            <w:vAlign w:val="center"/>
          </w:tcPr>
          <w:p>
            <w:pPr>
              <w:pStyle w:val="17"/>
            </w:pPr>
            <w:r>
              <w:t>2023年预算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经济效益指标</w:t>
            </w:r>
          </w:p>
        </w:tc>
        <w:tc>
          <w:tcPr>
            <w:tcW w:w="2835" w:type="dxa"/>
            <w:vAlign w:val="center"/>
          </w:tcPr>
          <w:p>
            <w:pPr>
              <w:pStyle w:val="17"/>
            </w:pPr>
            <w:r>
              <w:t>资金使用效益</w:t>
            </w:r>
          </w:p>
        </w:tc>
        <w:tc>
          <w:tcPr>
            <w:tcW w:w="2835" w:type="dxa"/>
            <w:vAlign w:val="center"/>
          </w:tcPr>
          <w:p>
            <w:pPr>
              <w:pStyle w:val="17"/>
            </w:pPr>
            <w:r>
              <w:t>资金使用效益</w:t>
            </w:r>
          </w:p>
        </w:tc>
        <w:tc>
          <w:tcPr>
            <w:tcW w:w="2551" w:type="dxa"/>
            <w:vAlign w:val="center"/>
          </w:tcPr>
          <w:p>
            <w:pPr>
              <w:pStyle w:val="17"/>
            </w:pPr>
            <w:r>
              <w:t>≥95百分比</w:t>
            </w:r>
          </w:p>
        </w:tc>
        <w:tc>
          <w:tcPr>
            <w:tcW w:w="2268" w:type="dxa"/>
            <w:vAlign w:val="center"/>
          </w:tcPr>
          <w:p>
            <w:pPr>
              <w:pStyle w:val="17"/>
            </w:pPr>
            <w:r>
              <w:t>2023年预算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相关人员满意度</w:t>
            </w:r>
          </w:p>
        </w:tc>
        <w:tc>
          <w:tcPr>
            <w:tcW w:w="2835" w:type="dxa"/>
            <w:vAlign w:val="center"/>
          </w:tcPr>
          <w:p>
            <w:pPr>
              <w:pStyle w:val="17"/>
            </w:pPr>
            <w:r>
              <w:t>调查中满意和较满意的相关人数占全部调查相关人员的比率</w:t>
            </w:r>
          </w:p>
        </w:tc>
        <w:tc>
          <w:tcPr>
            <w:tcW w:w="2551" w:type="dxa"/>
            <w:vAlign w:val="center"/>
          </w:tcPr>
          <w:p>
            <w:pPr>
              <w:pStyle w:val="17"/>
            </w:pPr>
            <w:r>
              <w:t>≥100％</w:t>
            </w:r>
          </w:p>
        </w:tc>
        <w:tc>
          <w:tcPr>
            <w:tcW w:w="2268" w:type="dxa"/>
            <w:vAlign w:val="center"/>
          </w:tcPr>
          <w:p>
            <w:pPr>
              <w:pStyle w:val="17"/>
            </w:pPr>
            <w:r>
              <w:t>调查问卷</w:t>
            </w:r>
          </w:p>
        </w:tc>
      </w:tr>
    </w:tbl>
    <w:p>
      <w:pPr>
        <w:sectPr>
          <w:pgSz w:w="16840" w:h="11900" w:orient="landscape"/>
          <w:pgMar w:top="1361" w:right="1020" w:bottom="1134" w:left="1020" w:header="720" w:footer="720" w:gutter="0"/>
          <w:pgNumType w:fmt="decimal"/>
          <w:cols w:space="720" w:num="1"/>
          <w:docGrid w:linePitch="326" w:charSpace="0"/>
        </w:sectPr>
      </w:pPr>
    </w:p>
    <w:p>
      <w:pPr>
        <w:spacing w:before="10" w:after="10" w:line="240" w:lineRule="auto"/>
        <w:ind w:firstLine="640"/>
        <w:jc w:val="left"/>
        <w:outlineLvl w:val="5"/>
      </w:pPr>
      <w:r>
        <w:rPr>
          <w:rFonts w:ascii="黑体" w:eastAsia="黑体" w:cs="黑体"/>
          <w:color w:val="000000"/>
          <w:sz w:val="32"/>
        </w:rPr>
        <w:t>六、政府采购预算情况</w:t>
      </w:r>
    </w:p>
    <w:p>
      <w:pPr>
        <w:spacing w:before="0" w:after="0" w:line="500" w:lineRule="exact"/>
        <w:ind w:firstLine="560"/>
        <w:jc w:val="left"/>
        <w:outlineLvl w:val="9"/>
      </w:pPr>
      <w:r>
        <w:rPr>
          <w:rFonts w:ascii="Times New Roman" w:hAnsi="Times New Roman" w:eastAsia="方正仿宋_GBK" w:cs="Times New Roman"/>
          <w:b w:val="0"/>
          <w:color w:val="000000"/>
          <w:sz w:val="28"/>
        </w:rPr>
        <w:t>2023年，衡水市生态环境局武强县分局安排政府采购预算0.00万元。具体内容见下表。</w:t>
      </w:r>
    </w:p>
    <w:p>
      <w:pPr>
        <w:spacing w:before="0" w:after="0" w:line="240" w:lineRule="auto"/>
        <w:ind w:firstLine="0"/>
        <w:jc w:val="center"/>
        <w:outlineLvl w:val="9"/>
      </w:pPr>
      <w:r>
        <w:rPr>
          <w:rFonts w:ascii="方正小标宋_GBK" w:eastAsia="方正小标宋_GBK" w:cs="方正小标宋_GBK"/>
          <w:color w:val="000000"/>
          <w:sz w:val="36"/>
        </w:rPr>
        <w:t>单位政府采购预算</w:t>
      </w:r>
    </w:p>
    <w:tbl>
      <w:tblPr>
        <w:tblStyle w:val="11"/>
        <w:tblW w:w="1502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95"/>
        <w:gridCol w:w="904"/>
        <w:gridCol w:w="1063"/>
        <w:gridCol w:w="1063"/>
        <w:gridCol w:w="665"/>
        <w:gridCol w:w="797"/>
        <w:gridCol w:w="797"/>
        <w:gridCol w:w="904"/>
        <w:gridCol w:w="904"/>
        <w:gridCol w:w="904"/>
        <w:gridCol w:w="904"/>
        <w:gridCol w:w="904"/>
        <w:gridCol w:w="904"/>
        <w:gridCol w:w="904"/>
        <w:gridCol w:w="904"/>
        <w:gridCol w:w="90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6884" w:type="dxa"/>
            <w:gridSpan w:val="7"/>
            <w:tcBorders>
              <w:top w:val="single" w:color="FFFFFF" w:sz="6" w:space="0"/>
              <w:left w:val="single" w:color="FFFFFF" w:sz="6" w:space="0"/>
              <w:right w:val="single" w:color="FFFFFF" w:sz="6" w:space="0"/>
            </w:tcBorders>
            <w:vAlign w:val="center"/>
          </w:tcPr>
          <w:p>
            <w:pPr>
              <w:pStyle w:val="15"/>
            </w:pPr>
            <w:r>
              <w:t>467018衡水市生态环境局武强县分局</w:t>
            </w:r>
          </w:p>
        </w:tc>
        <w:tc>
          <w:tcPr>
            <w:tcW w:w="8136" w:type="dxa"/>
            <w:gridSpan w:val="9"/>
            <w:tcBorders>
              <w:top w:val="single" w:color="FFFFFF" w:sz="6" w:space="0"/>
              <w:left w:val="single" w:color="FFFFFF" w:sz="6" w:space="0"/>
              <w:right w:val="single" w:color="FFFFFF" w:sz="6" w:space="0"/>
            </w:tcBorders>
            <w:vAlign w:val="center"/>
          </w:tcPr>
          <w:p>
            <w:pPr>
              <w:pStyle w:val="2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499" w:type="dxa"/>
            <w:gridSpan w:val="2"/>
            <w:vAlign w:val="center"/>
          </w:tcPr>
          <w:p>
            <w:pPr>
              <w:pStyle w:val="16"/>
            </w:pPr>
            <w:r>
              <w:t>政府采购项目来源</w:t>
            </w:r>
          </w:p>
        </w:tc>
        <w:tc>
          <w:tcPr>
            <w:tcW w:w="1063" w:type="dxa"/>
            <w:vMerge w:val="restart"/>
            <w:vAlign w:val="center"/>
          </w:tcPr>
          <w:p>
            <w:pPr>
              <w:pStyle w:val="16"/>
            </w:pPr>
            <w:r>
              <w:t>采购物品名称</w:t>
            </w:r>
          </w:p>
        </w:tc>
        <w:tc>
          <w:tcPr>
            <w:tcW w:w="1063" w:type="dxa"/>
            <w:vMerge w:val="restart"/>
            <w:vAlign w:val="center"/>
          </w:tcPr>
          <w:p>
            <w:pPr>
              <w:pStyle w:val="16"/>
            </w:pPr>
            <w:r>
              <w:t>政府采购目录序号</w:t>
            </w:r>
          </w:p>
        </w:tc>
        <w:tc>
          <w:tcPr>
            <w:tcW w:w="665" w:type="dxa"/>
            <w:vMerge w:val="restart"/>
            <w:vAlign w:val="center"/>
          </w:tcPr>
          <w:p>
            <w:pPr>
              <w:pStyle w:val="16"/>
            </w:pPr>
            <w:r>
              <w:t>计量  单位</w:t>
            </w:r>
          </w:p>
        </w:tc>
        <w:tc>
          <w:tcPr>
            <w:tcW w:w="797" w:type="dxa"/>
            <w:vMerge w:val="restart"/>
            <w:vAlign w:val="center"/>
          </w:tcPr>
          <w:p>
            <w:pPr>
              <w:pStyle w:val="16"/>
            </w:pPr>
            <w:r>
              <w:t>数量</w:t>
            </w:r>
          </w:p>
        </w:tc>
        <w:tc>
          <w:tcPr>
            <w:tcW w:w="797" w:type="dxa"/>
            <w:vMerge w:val="restart"/>
            <w:vAlign w:val="center"/>
          </w:tcPr>
          <w:p>
            <w:pPr>
              <w:pStyle w:val="16"/>
            </w:pPr>
            <w:r>
              <w:t>单价</w:t>
            </w:r>
          </w:p>
        </w:tc>
        <w:tc>
          <w:tcPr>
            <w:tcW w:w="7232" w:type="dxa"/>
            <w:gridSpan w:val="8"/>
            <w:vAlign w:val="center"/>
          </w:tcPr>
          <w:p>
            <w:pPr>
              <w:pStyle w:val="16"/>
            </w:pPr>
            <w:r>
              <w:t>政府采购金额（当年部门预算安排资金）</w:t>
            </w:r>
          </w:p>
        </w:tc>
        <w:tc>
          <w:tcPr>
            <w:tcW w:w="904" w:type="dxa"/>
            <w:vMerge w:val="restart"/>
            <w:vAlign w:val="center"/>
          </w:tcPr>
          <w:p>
            <w:pPr>
              <w:pStyle w:val="16"/>
            </w:pPr>
            <w:r>
              <w:t>2023年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595" w:type="dxa"/>
            <w:vAlign w:val="center"/>
          </w:tcPr>
          <w:p>
            <w:pPr>
              <w:pStyle w:val="16"/>
            </w:pPr>
            <w:r>
              <w:t>项目名称</w:t>
            </w:r>
          </w:p>
        </w:tc>
        <w:tc>
          <w:tcPr>
            <w:tcW w:w="904" w:type="dxa"/>
            <w:vAlign w:val="center"/>
          </w:tcPr>
          <w:p>
            <w:pPr>
              <w:pStyle w:val="16"/>
            </w:pPr>
            <w:r>
              <w:t>预算    资金</w:t>
            </w:r>
          </w:p>
        </w:tc>
        <w:tc>
          <w:tcPr>
            <w:tcW w:w="1063" w:type="dxa"/>
            <w:vMerge w:val="continue"/>
          </w:tcPr>
          <w:p/>
        </w:tc>
        <w:tc>
          <w:tcPr>
            <w:tcW w:w="1063" w:type="dxa"/>
            <w:vMerge w:val="continue"/>
          </w:tcPr>
          <w:p/>
        </w:tc>
        <w:tc>
          <w:tcPr>
            <w:tcW w:w="665" w:type="dxa"/>
            <w:vMerge w:val="continue"/>
          </w:tcPr>
          <w:p/>
        </w:tc>
        <w:tc>
          <w:tcPr>
            <w:tcW w:w="797" w:type="dxa"/>
            <w:vMerge w:val="continue"/>
          </w:tcPr>
          <w:p/>
        </w:tc>
        <w:tc>
          <w:tcPr>
            <w:tcW w:w="797" w:type="dxa"/>
            <w:vMerge w:val="continue"/>
          </w:tcPr>
          <w:p/>
        </w:tc>
        <w:tc>
          <w:tcPr>
            <w:tcW w:w="904" w:type="dxa"/>
            <w:vAlign w:val="center"/>
          </w:tcPr>
          <w:p>
            <w:pPr>
              <w:pStyle w:val="16"/>
            </w:pPr>
            <w:r>
              <w:t>合计</w:t>
            </w:r>
          </w:p>
        </w:tc>
        <w:tc>
          <w:tcPr>
            <w:tcW w:w="904" w:type="dxa"/>
            <w:vAlign w:val="center"/>
          </w:tcPr>
          <w:p>
            <w:pPr>
              <w:pStyle w:val="16"/>
            </w:pPr>
            <w:r>
              <w:t>一般公共预算拨款</w:t>
            </w:r>
          </w:p>
        </w:tc>
        <w:tc>
          <w:tcPr>
            <w:tcW w:w="904" w:type="dxa"/>
            <w:vAlign w:val="center"/>
          </w:tcPr>
          <w:p>
            <w:pPr>
              <w:pStyle w:val="16"/>
            </w:pPr>
            <w:r>
              <w:t>基金预算拨款</w:t>
            </w:r>
          </w:p>
        </w:tc>
        <w:tc>
          <w:tcPr>
            <w:tcW w:w="904" w:type="dxa"/>
            <w:vAlign w:val="center"/>
          </w:tcPr>
          <w:p>
            <w:pPr>
              <w:pStyle w:val="16"/>
            </w:pPr>
            <w:r>
              <w:t>国有资本经营预算拨款</w:t>
            </w:r>
          </w:p>
        </w:tc>
        <w:tc>
          <w:tcPr>
            <w:tcW w:w="904" w:type="dxa"/>
            <w:vAlign w:val="center"/>
          </w:tcPr>
          <w:p>
            <w:pPr>
              <w:pStyle w:val="16"/>
            </w:pPr>
            <w:r>
              <w:t>财政专户核拨</w:t>
            </w:r>
          </w:p>
        </w:tc>
        <w:tc>
          <w:tcPr>
            <w:tcW w:w="904" w:type="dxa"/>
            <w:vAlign w:val="center"/>
          </w:tcPr>
          <w:p>
            <w:pPr>
              <w:pStyle w:val="16"/>
            </w:pPr>
            <w:r>
              <w:t>单位    资金</w:t>
            </w:r>
          </w:p>
        </w:tc>
        <w:tc>
          <w:tcPr>
            <w:tcW w:w="904" w:type="dxa"/>
            <w:vAlign w:val="center"/>
          </w:tcPr>
          <w:p>
            <w:pPr>
              <w:pStyle w:val="16"/>
            </w:pPr>
            <w:r>
              <w:t>财政拨    款结转</w:t>
            </w:r>
          </w:p>
        </w:tc>
        <w:tc>
          <w:tcPr>
            <w:tcW w:w="904" w:type="dxa"/>
            <w:vAlign w:val="center"/>
          </w:tcPr>
          <w:p>
            <w:pPr>
              <w:pStyle w:val="16"/>
            </w:pPr>
            <w:r>
              <w:t>非财政    拨款结    转结余</w:t>
            </w:r>
          </w:p>
        </w:tc>
        <w:tc>
          <w:tcPr>
            <w:tcW w:w="90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pPr>
              <w:pStyle w:val="17"/>
            </w:pPr>
          </w:p>
        </w:tc>
        <w:tc>
          <w:tcPr>
            <w:tcW w:w="904" w:type="dxa"/>
            <w:vAlign w:val="center"/>
          </w:tcPr>
          <w:p>
            <w:pPr>
              <w:pStyle w:val="10"/>
            </w:pPr>
          </w:p>
        </w:tc>
        <w:tc>
          <w:tcPr>
            <w:tcW w:w="1063" w:type="dxa"/>
            <w:vAlign w:val="center"/>
          </w:tcPr>
          <w:p>
            <w:pPr>
              <w:pStyle w:val="17"/>
            </w:pPr>
          </w:p>
        </w:tc>
        <w:tc>
          <w:tcPr>
            <w:tcW w:w="1063" w:type="dxa"/>
            <w:vAlign w:val="center"/>
          </w:tcPr>
          <w:p>
            <w:pPr>
              <w:pStyle w:val="17"/>
            </w:pPr>
          </w:p>
        </w:tc>
        <w:tc>
          <w:tcPr>
            <w:tcW w:w="665" w:type="dxa"/>
            <w:vAlign w:val="center"/>
          </w:tcPr>
          <w:p>
            <w:pPr>
              <w:pStyle w:val="18"/>
            </w:pPr>
          </w:p>
        </w:tc>
        <w:tc>
          <w:tcPr>
            <w:tcW w:w="797" w:type="dxa"/>
            <w:vAlign w:val="center"/>
          </w:tcPr>
          <w:p>
            <w:pPr>
              <w:pStyle w:val="10"/>
            </w:pPr>
          </w:p>
        </w:tc>
        <w:tc>
          <w:tcPr>
            <w:tcW w:w="797"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r>
    </w:tbl>
    <w:p>
      <w:pPr>
        <w:spacing w:before="0" w:after="0" w:line="500" w:lineRule="exact"/>
        <w:ind w:firstLine="420"/>
        <w:jc w:val="left"/>
        <w:outlineLvl w:val="9"/>
      </w:pPr>
      <w:r>
        <w:rPr>
          <w:rFonts w:ascii="方正书宋_GBK" w:eastAsia="方正书宋_GBK" w:cs="方正书宋_GBK"/>
          <w:color w:val="000000"/>
          <w:sz w:val="21"/>
        </w:rPr>
        <w:t>注：同一采购目录序号的物品，其单价会因配置规格不同而变动，均符合资产配置标准。涉密采购事项按照相关规定执行。</w:t>
      </w:r>
    </w:p>
    <w:p>
      <w:pPr>
        <w:spacing w:before="0" w:after="0" w:line="240" w:lineRule="auto"/>
        <w:ind w:firstLine="420"/>
        <w:jc w:val="left"/>
        <w:outlineLvl w:val="9"/>
      </w:pPr>
      <w:r>
        <w:rPr>
          <w:rFonts w:ascii="方正书宋_GBK" w:eastAsia="方正书宋_GBK" w:cs="方正书宋_GBK"/>
          <w:color w:val="000000"/>
          <w:sz w:val="21"/>
        </w:rPr>
        <w:t>注：无政府采购预算，空表列示。</w:t>
      </w:r>
    </w:p>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5"/>
      </w:pPr>
      <w:r>
        <w:rPr>
          <w:rFonts w:ascii="黑体" w:eastAsia="黑体" w:cs="黑体"/>
          <w:color w:val="000000"/>
          <w:sz w:val="32"/>
        </w:rPr>
        <w:t>七、国有资产信息</w:t>
      </w:r>
    </w:p>
    <w:p>
      <w:pPr>
        <w:spacing w:before="0" w:after="0" w:line="500" w:lineRule="exact"/>
        <w:ind w:firstLine="560"/>
        <w:jc w:val="left"/>
        <w:outlineLvl w:val="9"/>
      </w:pPr>
      <w:r>
        <w:rPr>
          <w:rFonts w:ascii="Times New Roman" w:hAnsi="Times New Roman" w:eastAsia="方正仿宋_GBK" w:cs="Times New Roman"/>
          <w:b w:val="0"/>
          <w:color w:val="000000"/>
          <w:sz w:val="28"/>
        </w:rPr>
        <w:t>衡水市生态环境局武强县分局上年末固定资产金额为0.00万元（详见下表）。本年度拟购置固定资产总额为0.00万元。</w:t>
      </w:r>
    </w:p>
    <w:p>
      <w:pPr>
        <w:spacing w:before="0" w:after="0" w:line="240" w:lineRule="auto"/>
        <w:ind w:firstLine="0"/>
        <w:jc w:val="center"/>
        <w:outlineLvl w:val="9"/>
      </w:pPr>
      <w:r>
        <w:rPr>
          <w:rFonts w:ascii="方正小标宋_GBK" w:eastAsia="方正小标宋_GBK" w:cs="方正小标宋_GBK"/>
          <w:color w:val="000000"/>
          <w:sz w:val="36"/>
        </w:rPr>
        <w:t>单位固定资产占用情况表</w:t>
      </w:r>
    </w:p>
    <w:tbl>
      <w:tblPr>
        <w:tblStyle w:val="11"/>
        <w:tblW w:w="1304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pPr>
              <w:pStyle w:val="15"/>
            </w:pPr>
            <w:r>
              <w:t>467018衡水市生态环境局武强县分局</w:t>
            </w:r>
          </w:p>
        </w:tc>
        <w:tc>
          <w:tcPr>
            <w:tcW w:w="5670" w:type="dxa"/>
            <w:gridSpan w:val="2"/>
            <w:tcBorders>
              <w:top w:val="single" w:color="FFFFFF" w:sz="6" w:space="0"/>
              <w:left w:val="single" w:color="FFFFFF" w:sz="6" w:space="0"/>
              <w:right w:val="single" w:color="FFFFFF" w:sz="6" w:space="0"/>
            </w:tcBorders>
            <w:vAlign w:val="center"/>
          </w:tcPr>
          <w:p>
            <w:pPr>
              <w:pStyle w:val="13"/>
            </w:pPr>
            <w:r>
              <w:t>截止时间：2022-12-31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pPr>
              <w:pStyle w:val="16"/>
            </w:pPr>
            <w:r>
              <w:t>项   目</w:t>
            </w:r>
          </w:p>
        </w:tc>
        <w:tc>
          <w:tcPr>
            <w:tcW w:w="2835" w:type="dxa"/>
            <w:vAlign w:val="center"/>
          </w:tcPr>
          <w:p>
            <w:pPr>
              <w:pStyle w:val="16"/>
            </w:pPr>
            <w:r>
              <w:t>数量</w:t>
            </w:r>
          </w:p>
        </w:tc>
        <w:tc>
          <w:tcPr>
            <w:tcW w:w="2835" w:type="dxa"/>
            <w:vAlign w:val="center"/>
          </w:tcPr>
          <w:p>
            <w:pPr>
              <w:pStyle w:val="16"/>
            </w:pPr>
            <w:r>
              <w:t>价值（金额单位：万元）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7"/>
            </w:pPr>
          </w:p>
        </w:tc>
        <w:tc>
          <w:tcPr>
            <w:tcW w:w="2835" w:type="dxa"/>
            <w:vAlign w:val="center"/>
          </w:tcPr>
          <w:p>
            <w:pPr>
              <w:pStyle w:val="18"/>
            </w:pPr>
          </w:p>
        </w:tc>
        <w:tc>
          <w:tcPr>
            <w:tcW w:w="2835" w:type="dxa"/>
            <w:vAlign w:val="center"/>
          </w:tcPr>
          <w:p>
            <w:pPr>
              <w:pStyle w:val="10"/>
            </w:pPr>
          </w:p>
        </w:tc>
      </w:tr>
    </w:tbl>
    <w:p>
      <w:pPr>
        <w:spacing w:before="0" w:after="0" w:line="240" w:lineRule="auto"/>
        <w:ind w:firstLine="420"/>
        <w:jc w:val="left"/>
        <w:outlineLvl w:val="9"/>
      </w:pPr>
      <w:r>
        <w:rPr>
          <w:rFonts w:ascii="方正书宋_GBK" w:eastAsia="方正书宋_GBK" w:cs="方正书宋_GBK"/>
          <w:color w:val="000000"/>
          <w:sz w:val="21"/>
        </w:rPr>
        <w:t>注：无固定资产占用情况，空表列示。</w:t>
      </w:r>
    </w:p>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5"/>
      </w:pPr>
      <w:r>
        <w:rPr>
          <w:rFonts w:ascii="黑体" w:eastAsia="黑体" w:cs="黑体"/>
          <w:color w:val="000000"/>
          <w:sz w:val="32"/>
        </w:rPr>
        <w:t>八、名词解释</w:t>
      </w:r>
    </w:p>
    <w:p>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b w:val="0"/>
          <w:color w:val="000000"/>
          <w:sz w:val="28"/>
        </w:rPr>
        <w:t>指</w:t>
      </w:r>
      <w:r>
        <w:rPr>
          <w:rFonts w:hint="eastAsia" w:eastAsia="方正仿宋_GBK" w:cs="Times New Roman"/>
          <w:b w:val="0"/>
          <w:color w:val="000000"/>
          <w:sz w:val="28"/>
          <w:lang w:eastAsia="zh-CN"/>
        </w:rPr>
        <w:t>市级</w:t>
      </w:r>
      <w:r>
        <w:rPr>
          <w:rFonts w:ascii="Times New Roman" w:hAnsi="Times New Roman" w:eastAsia="方正仿宋_GBK" w:cs="Times New Roman"/>
          <w:b w:val="0"/>
          <w:color w:val="000000"/>
          <w:sz w:val="28"/>
        </w:rPr>
        <w:t>财政当年拨付的资金。</w:t>
      </w:r>
    </w:p>
    <w:p>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b w:val="0"/>
          <w:color w:val="000000"/>
          <w:sz w:val="28"/>
        </w:rPr>
        <w:t>指除“一般公共预算拨款收入”、“事业收入”等以外的收入。主要是按规定动用的租房收入、存款利息收入等。</w:t>
      </w:r>
    </w:p>
    <w:p>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b w:val="0"/>
          <w:color w:val="000000"/>
          <w:sz w:val="28"/>
        </w:rPr>
        <w:t>指为保障机构正常运转、完成日常工作任务而发生的人员支出和公用支出。</w:t>
      </w:r>
    </w:p>
    <w:p>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b w:val="0"/>
          <w:color w:val="000000"/>
          <w:sz w:val="28"/>
        </w:rPr>
        <w:t>指在基本支出之外为完成特定行政任务和事业发展目标所发生的支出。</w:t>
      </w:r>
    </w:p>
    <w:p>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b w:val="0"/>
          <w:color w:val="000000"/>
          <w:sz w:val="28"/>
        </w:rPr>
        <w:t>指下级单位上缴上级的支出。</w:t>
      </w:r>
    </w:p>
    <w:p>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w:t>
      </w:r>
      <w:r>
        <w:rPr>
          <w:rFonts w:hint="eastAsia" w:eastAsia="方正仿宋_GBK" w:cs="Times New Roman"/>
          <w:b w:val="0"/>
          <w:color w:val="000000"/>
          <w:sz w:val="28"/>
          <w:lang w:eastAsia="zh-CN"/>
        </w:rPr>
        <w:t>市级</w:t>
      </w:r>
      <w:r>
        <w:rPr>
          <w:rFonts w:ascii="Times New Roman" w:hAnsi="Times New Roman" w:eastAsia="方正仿宋_GBK" w:cs="Times New Roman"/>
          <w:b w:val="0"/>
          <w:color w:val="000000"/>
          <w:sz w:val="28"/>
        </w:rPr>
        <w:t>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b w:val="0"/>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指以前年度尚未完成、结转到本年仍按原规定用途继续使用的资金。</w:t>
      </w:r>
    </w:p>
    <w:p>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pPr>
        <w:spacing w:before="10" w:after="10" w:line="240" w:lineRule="auto"/>
        <w:ind w:firstLine="640"/>
        <w:jc w:val="left"/>
        <w:outlineLvl w:val="5"/>
      </w:pPr>
      <w:r>
        <w:rPr>
          <w:rFonts w:ascii="黑体" w:eastAsia="黑体" w:cs="黑体"/>
          <w:color w:val="000000"/>
          <w:sz w:val="32"/>
        </w:rPr>
        <w:t>九、其他需要说明的事项</w:t>
      </w:r>
    </w:p>
    <w:p>
      <w:pPr>
        <w:spacing w:before="0" w:after="0" w:line="500" w:lineRule="exact"/>
        <w:ind w:firstLine="560"/>
        <w:jc w:val="left"/>
        <w:outlineLvl w:val="9"/>
        <w:sectPr>
          <w:pgSz w:w="16840" w:h="11900" w:orient="landscape"/>
          <w:pgMar w:top="1361" w:right="1020" w:bottom="1134" w:left="1020" w:header="720" w:footer="720" w:gutter="0"/>
          <w:pgNumType w:fmt="decimal"/>
          <w:cols w:space="720" w:num="1"/>
          <w:docGrid w:linePitch="326" w:charSpace="0"/>
        </w:sectPr>
      </w:pPr>
      <w:r>
        <w:rPr>
          <w:rFonts w:ascii="Times New Roman" w:hAnsi="Times New Roman" w:eastAsia="方正仿宋_GBK" w:cs="Times New Roman"/>
          <w:b w:val="0"/>
          <w:color w:val="000000"/>
          <w:sz w:val="28"/>
        </w:rPr>
        <w:t>我单位无其他需要说明的事项。</w:t>
      </w:r>
    </w:p>
    <w:p>
      <w:pPr>
        <w:spacing w:before="0" w:after="0"/>
        <w:ind w:firstLine="0"/>
        <w:jc w:val="center"/>
        <w:outlineLvl w:val="3"/>
      </w:pPr>
      <w:bookmarkStart w:id="10" w:name="_Toc25433"/>
      <w:r>
        <w:rPr>
          <w:rFonts w:ascii="方正小标宋_GBK" w:eastAsia="方正小标宋_GBK" w:cs="方正小标宋_GBK"/>
          <w:b w:val="0"/>
          <w:color w:val="000000"/>
          <w:sz w:val="44"/>
        </w:rPr>
        <w:t>十、衡水市生态环境局枣强县分局收支预算</w:t>
      </w:r>
      <w:bookmarkEnd w:id="10"/>
    </w:p>
    <w:p>
      <w:pPr>
        <w:spacing w:before="0" w:after="0" w:line="240" w:lineRule="auto"/>
        <w:ind w:firstLine="0"/>
        <w:jc w:val="center"/>
        <w:outlineLvl w:val="4"/>
      </w:pPr>
      <w:r>
        <w:rPr>
          <w:rFonts w:ascii="方正小标宋_GBK" w:eastAsia="方正小标宋_GBK" w:cs="方正小标宋_GBK"/>
          <w:color w:val="000000"/>
          <w:sz w:val="36"/>
        </w:rPr>
        <w:t>单位预算收支总表</w:t>
      </w:r>
    </w:p>
    <w:tbl>
      <w:tblPr>
        <w:tblStyle w:val="11"/>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pPr>
              <w:pStyle w:val="15"/>
            </w:pPr>
            <w:r>
              <w:t>467020衡水市生态环境局枣强县分局</w:t>
            </w:r>
          </w:p>
        </w:tc>
        <w:tc>
          <w:tcPr>
            <w:tcW w:w="2126" w:type="dxa"/>
            <w:tcBorders>
              <w:top w:val="single" w:color="FFFFFF" w:sz="6" w:space="0"/>
              <w:left w:val="single" w:color="FFFFFF" w:sz="6" w:space="0"/>
              <w:right w:val="single" w:color="FFFFFF" w:sz="6" w:space="0"/>
            </w:tcBorders>
            <w:vAlign w:val="center"/>
          </w:tcPr>
          <w:p>
            <w:pPr>
              <w:pStyle w:val="14"/>
            </w:pPr>
            <w:r>
              <w:t>预算年度：2023</w:t>
            </w:r>
          </w:p>
        </w:tc>
        <w:tc>
          <w:tcPr>
            <w:tcW w:w="6661"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6662" w:type="dxa"/>
            <w:gridSpan w:val="2"/>
            <w:vAlign w:val="center"/>
          </w:tcPr>
          <w:p>
            <w:pPr>
              <w:pStyle w:val="16"/>
            </w:pPr>
            <w:r>
              <w:t>收入</w:t>
            </w:r>
          </w:p>
        </w:tc>
        <w:tc>
          <w:tcPr>
            <w:tcW w:w="6661" w:type="dxa"/>
            <w:gridSpan w:val="2"/>
            <w:vAlign w:val="center"/>
          </w:tcPr>
          <w:p>
            <w:pPr>
              <w:pStyle w:val="16"/>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6" w:type="dxa"/>
            <w:vAlign w:val="center"/>
          </w:tcPr>
          <w:p>
            <w:pPr>
              <w:pStyle w:val="16"/>
            </w:pPr>
            <w:r>
              <w:t>项  目</w:t>
            </w:r>
          </w:p>
        </w:tc>
        <w:tc>
          <w:tcPr>
            <w:tcW w:w="2126" w:type="dxa"/>
            <w:vAlign w:val="center"/>
          </w:tcPr>
          <w:p>
            <w:pPr>
              <w:pStyle w:val="16"/>
            </w:pPr>
            <w:r>
              <w:t>预算数</w:t>
            </w:r>
          </w:p>
        </w:tc>
        <w:tc>
          <w:tcPr>
            <w:tcW w:w="4535" w:type="dxa"/>
            <w:vAlign w:val="center"/>
          </w:tcPr>
          <w:p>
            <w:pPr>
              <w:pStyle w:val="16"/>
            </w:pPr>
            <w:r>
              <w:t>项  目</w:t>
            </w:r>
          </w:p>
        </w:tc>
        <w:tc>
          <w:tcPr>
            <w:tcW w:w="2126" w:type="dxa"/>
            <w:vAlign w:val="center"/>
          </w:tcPr>
          <w:p>
            <w:pPr>
              <w:pStyle w:val="16"/>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4536" w:type="dxa"/>
            <w:vAlign w:val="center"/>
          </w:tcPr>
          <w:p>
            <w:pPr>
              <w:pStyle w:val="16"/>
            </w:pPr>
            <w:r>
              <w:t>1</w:t>
            </w:r>
          </w:p>
        </w:tc>
        <w:tc>
          <w:tcPr>
            <w:tcW w:w="2126" w:type="dxa"/>
            <w:vAlign w:val="center"/>
          </w:tcPr>
          <w:p>
            <w:pPr>
              <w:pStyle w:val="16"/>
            </w:pPr>
            <w:r>
              <w:t>2</w:t>
            </w:r>
          </w:p>
        </w:tc>
        <w:tc>
          <w:tcPr>
            <w:tcW w:w="4535" w:type="dxa"/>
            <w:vAlign w:val="center"/>
          </w:tcPr>
          <w:p>
            <w:pPr>
              <w:pStyle w:val="16"/>
            </w:pPr>
            <w:r>
              <w:t>3</w:t>
            </w:r>
          </w:p>
        </w:tc>
        <w:tc>
          <w:tcPr>
            <w:tcW w:w="2126" w:type="dxa"/>
            <w:vAlign w:val="center"/>
          </w:tcPr>
          <w:p>
            <w:pPr>
              <w:pStyle w:val="16"/>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w:t>
            </w:r>
          </w:p>
        </w:tc>
        <w:tc>
          <w:tcPr>
            <w:tcW w:w="4536" w:type="dxa"/>
            <w:vAlign w:val="center"/>
          </w:tcPr>
          <w:p>
            <w:pPr>
              <w:pStyle w:val="17"/>
            </w:pPr>
            <w:r>
              <w:t>一、一般公共预算拨款收入</w:t>
            </w:r>
          </w:p>
        </w:tc>
        <w:tc>
          <w:tcPr>
            <w:tcW w:w="2126" w:type="dxa"/>
            <w:vAlign w:val="center"/>
          </w:tcPr>
          <w:p>
            <w:pPr>
              <w:pStyle w:val="10"/>
            </w:pPr>
            <w:r>
              <w:t>668.22</w:t>
            </w:r>
          </w:p>
        </w:tc>
        <w:tc>
          <w:tcPr>
            <w:tcW w:w="4535" w:type="dxa"/>
            <w:vAlign w:val="center"/>
          </w:tcPr>
          <w:p>
            <w:pPr>
              <w:pStyle w:val="17"/>
            </w:pPr>
            <w:r>
              <w:t>一、一般公共服务支出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w:t>
            </w:r>
          </w:p>
        </w:tc>
        <w:tc>
          <w:tcPr>
            <w:tcW w:w="4536" w:type="dxa"/>
            <w:vAlign w:val="center"/>
          </w:tcPr>
          <w:p>
            <w:pPr>
              <w:pStyle w:val="17"/>
            </w:pPr>
            <w:r>
              <w:t>二、政府性基金预算拨款收入</w:t>
            </w:r>
          </w:p>
        </w:tc>
        <w:tc>
          <w:tcPr>
            <w:tcW w:w="2126" w:type="dxa"/>
            <w:vAlign w:val="center"/>
          </w:tcPr>
          <w:p>
            <w:pPr>
              <w:pStyle w:val="10"/>
            </w:pPr>
          </w:p>
        </w:tc>
        <w:tc>
          <w:tcPr>
            <w:tcW w:w="4535" w:type="dxa"/>
            <w:vAlign w:val="center"/>
          </w:tcPr>
          <w:p>
            <w:pPr>
              <w:pStyle w:val="17"/>
            </w:pPr>
            <w:r>
              <w:t>二、外交支出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w:t>
            </w:r>
          </w:p>
        </w:tc>
        <w:tc>
          <w:tcPr>
            <w:tcW w:w="4536" w:type="dxa"/>
            <w:vAlign w:val="center"/>
          </w:tcPr>
          <w:p>
            <w:pPr>
              <w:pStyle w:val="17"/>
            </w:pPr>
            <w:r>
              <w:t>三、国有资本经营预算拨款收入</w:t>
            </w:r>
          </w:p>
        </w:tc>
        <w:tc>
          <w:tcPr>
            <w:tcW w:w="2126" w:type="dxa"/>
            <w:vAlign w:val="center"/>
          </w:tcPr>
          <w:p>
            <w:pPr>
              <w:pStyle w:val="10"/>
            </w:pPr>
          </w:p>
        </w:tc>
        <w:tc>
          <w:tcPr>
            <w:tcW w:w="4535" w:type="dxa"/>
            <w:vAlign w:val="center"/>
          </w:tcPr>
          <w:p>
            <w:pPr>
              <w:pStyle w:val="17"/>
            </w:pPr>
            <w:r>
              <w:t>三、国防支出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4</w:t>
            </w:r>
          </w:p>
        </w:tc>
        <w:tc>
          <w:tcPr>
            <w:tcW w:w="4536" w:type="dxa"/>
            <w:vAlign w:val="center"/>
          </w:tcPr>
          <w:p>
            <w:pPr>
              <w:pStyle w:val="17"/>
            </w:pPr>
            <w:r>
              <w:t>四、财政专户管理资金收入</w:t>
            </w:r>
          </w:p>
        </w:tc>
        <w:tc>
          <w:tcPr>
            <w:tcW w:w="2126" w:type="dxa"/>
            <w:vAlign w:val="center"/>
          </w:tcPr>
          <w:p>
            <w:pPr>
              <w:pStyle w:val="10"/>
            </w:pPr>
          </w:p>
        </w:tc>
        <w:tc>
          <w:tcPr>
            <w:tcW w:w="4535" w:type="dxa"/>
            <w:vAlign w:val="center"/>
          </w:tcPr>
          <w:p>
            <w:pPr>
              <w:pStyle w:val="17"/>
            </w:pPr>
            <w:r>
              <w:t>四、公共安全支出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5</w:t>
            </w:r>
          </w:p>
        </w:tc>
        <w:tc>
          <w:tcPr>
            <w:tcW w:w="4536" w:type="dxa"/>
            <w:vAlign w:val="center"/>
          </w:tcPr>
          <w:p>
            <w:pPr>
              <w:pStyle w:val="17"/>
            </w:pPr>
            <w:r>
              <w:t>五、事业收入</w:t>
            </w:r>
          </w:p>
        </w:tc>
        <w:tc>
          <w:tcPr>
            <w:tcW w:w="2126" w:type="dxa"/>
            <w:vAlign w:val="center"/>
          </w:tcPr>
          <w:p>
            <w:pPr>
              <w:pStyle w:val="10"/>
            </w:pPr>
          </w:p>
        </w:tc>
        <w:tc>
          <w:tcPr>
            <w:tcW w:w="4535" w:type="dxa"/>
            <w:vAlign w:val="center"/>
          </w:tcPr>
          <w:p>
            <w:pPr>
              <w:pStyle w:val="17"/>
            </w:pPr>
            <w:r>
              <w:t>五、教育支出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6</w:t>
            </w:r>
          </w:p>
        </w:tc>
        <w:tc>
          <w:tcPr>
            <w:tcW w:w="4536" w:type="dxa"/>
            <w:vAlign w:val="center"/>
          </w:tcPr>
          <w:p>
            <w:pPr>
              <w:pStyle w:val="17"/>
            </w:pPr>
            <w:r>
              <w:t>六、事业单位经营收入</w:t>
            </w:r>
          </w:p>
        </w:tc>
        <w:tc>
          <w:tcPr>
            <w:tcW w:w="2126" w:type="dxa"/>
            <w:vAlign w:val="center"/>
          </w:tcPr>
          <w:p>
            <w:pPr>
              <w:pStyle w:val="10"/>
            </w:pPr>
          </w:p>
        </w:tc>
        <w:tc>
          <w:tcPr>
            <w:tcW w:w="4535" w:type="dxa"/>
            <w:vAlign w:val="center"/>
          </w:tcPr>
          <w:p>
            <w:pPr>
              <w:pStyle w:val="17"/>
            </w:pPr>
            <w:r>
              <w:t>六、科学技术支出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7</w:t>
            </w:r>
          </w:p>
        </w:tc>
        <w:tc>
          <w:tcPr>
            <w:tcW w:w="4536" w:type="dxa"/>
            <w:vAlign w:val="center"/>
          </w:tcPr>
          <w:p>
            <w:pPr>
              <w:pStyle w:val="17"/>
            </w:pPr>
            <w:r>
              <w:t>七、上级补助收入</w:t>
            </w:r>
          </w:p>
        </w:tc>
        <w:tc>
          <w:tcPr>
            <w:tcW w:w="2126" w:type="dxa"/>
            <w:vAlign w:val="center"/>
          </w:tcPr>
          <w:p>
            <w:pPr>
              <w:pStyle w:val="10"/>
            </w:pPr>
          </w:p>
        </w:tc>
        <w:tc>
          <w:tcPr>
            <w:tcW w:w="4535" w:type="dxa"/>
            <w:vAlign w:val="center"/>
          </w:tcPr>
          <w:p>
            <w:pPr>
              <w:pStyle w:val="17"/>
            </w:pPr>
            <w:r>
              <w:t>七、文化旅游体育与传媒支出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8</w:t>
            </w:r>
          </w:p>
        </w:tc>
        <w:tc>
          <w:tcPr>
            <w:tcW w:w="4536" w:type="dxa"/>
            <w:vAlign w:val="center"/>
          </w:tcPr>
          <w:p>
            <w:pPr>
              <w:pStyle w:val="17"/>
            </w:pPr>
            <w:r>
              <w:t>八、附属单位上缴收入</w:t>
            </w:r>
          </w:p>
        </w:tc>
        <w:tc>
          <w:tcPr>
            <w:tcW w:w="2126" w:type="dxa"/>
            <w:vAlign w:val="center"/>
          </w:tcPr>
          <w:p>
            <w:pPr>
              <w:pStyle w:val="10"/>
            </w:pPr>
          </w:p>
        </w:tc>
        <w:tc>
          <w:tcPr>
            <w:tcW w:w="4535" w:type="dxa"/>
            <w:vAlign w:val="center"/>
          </w:tcPr>
          <w:p>
            <w:pPr>
              <w:pStyle w:val="17"/>
            </w:pPr>
            <w:r>
              <w:t>八、社会保障和就业支出</w:t>
            </w:r>
          </w:p>
        </w:tc>
        <w:tc>
          <w:tcPr>
            <w:tcW w:w="2126" w:type="dxa"/>
            <w:vAlign w:val="center"/>
          </w:tcPr>
          <w:p>
            <w:pPr>
              <w:pStyle w:val="10"/>
            </w:pPr>
            <w:r>
              <w:t>102.63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9</w:t>
            </w:r>
          </w:p>
        </w:tc>
        <w:tc>
          <w:tcPr>
            <w:tcW w:w="4536" w:type="dxa"/>
            <w:vAlign w:val="center"/>
          </w:tcPr>
          <w:p>
            <w:pPr>
              <w:pStyle w:val="17"/>
            </w:pPr>
            <w:r>
              <w:t>九、其他收入</w:t>
            </w:r>
          </w:p>
        </w:tc>
        <w:tc>
          <w:tcPr>
            <w:tcW w:w="2126" w:type="dxa"/>
            <w:vAlign w:val="center"/>
          </w:tcPr>
          <w:p>
            <w:pPr>
              <w:pStyle w:val="10"/>
            </w:pPr>
          </w:p>
        </w:tc>
        <w:tc>
          <w:tcPr>
            <w:tcW w:w="4535" w:type="dxa"/>
            <w:vAlign w:val="center"/>
          </w:tcPr>
          <w:p>
            <w:pPr>
              <w:pStyle w:val="17"/>
            </w:pPr>
            <w:r>
              <w:t>九、社会保险基金支出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10</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十、卫生健康支出</w:t>
            </w:r>
          </w:p>
        </w:tc>
        <w:tc>
          <w:tcPr>
            <w:tcW w:w="2126" w:type="dxa"/>
            <w:vAlign w:val="center"/>
          </w:tcPr>
          <w:p>
            <w:pPr>
              <w:pStyle w:val="10"/>
            </w:pPr>
            <w:r>
              <w:t>24.80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11</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十一、节能环保支出</w:t>
            </w:r>
          </w:p>
        </w:tc>
        <w:tc>
          <w:tcPr>
            <w:tcW w:w="2126" w:type="dxa"/>
            <w:vAlign w:val="center"/>
          </w:tcPr>
          <w:p>
            <w:pPr>
              <w:pStyle w:val="10"/>
            </w:pPr>
            <w:r>
              <w:t>493.55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12</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十二、城乡社区支出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13</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十三、农林水支出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14</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十四、交通运输支出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15</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十五、资源勘探工业信息等支出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16</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十六、商业服务业等支出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17</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十七、金融支出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18</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十八、援助其他地区支出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19</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十九、自然资源海洋气象等支出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20</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二十、住房保障支出</w:t>
            </w:r>
          </w:p>
        </w:tc>
        <w:tc>
          <w:tcPr>
            <w:tcW w:w="2126" w:type="dxa"/>
            <w:vAlign w:val="center"/>
          </w:tcPr>
          <w:p>
            <w:pPr>
              <w:pStyle w:val="10"/>
            </w:pPr>
            <w:r>
              <w:t>47.24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21</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二十一、粮油物资储备支出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22</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二十二、国有资本经营预算支出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23</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二十三、灾害防治及应急管理支出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24</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二十四、预备费</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25</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二十五、其他支出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26</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二十六、转移性支出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27</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二十七、债务还本支出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28</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二十八、债务付息支出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29</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二十九、债务发行费用支出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30</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三十、抗疫特别国债安排的支出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31</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三十一、人行科目</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32</w:t>
            </w:r>
          </w:p>
        </w:tc>
        <w:tc>
          <w:tcPr>
            <w:tcW w:w="4536" w:type="dxa"/>
            <w:vAlign w:val="center"/>
          </w:tcPr>
          <w:p>
            <w:pPr>
              <w:pStyle w:val="19"/>
            </w:pPr>
            <w:r>
              <w:t>本年收入合计</w:t>
            </w:r>
          </w:p>
        </w:tc>
        <w:tc>
          <w:tcPr>
            <w:tcW w:w="2126" w:type="dxa"/>
            <w:vAlign w:val="center"/>
          </w:tcPr>
          <w:p>
            <w:pPr>
              <w:pStyle w:val="20"/>
            </w:pPr>
            <w:r>
              <w:t>668.22</w:t>
            </w:r>
          </w:p>
        </w:tc>
        <w:tc>
          <w:tcPr>
            <w:tcW w:w="4535" w:type="dxa"/>
            <w:vAlign w:val="center"/>
          </w:tcPr>
          <w:p>
            <w:pPr>
              <w:pStyle w:val="19"/>
            </w:pPr>
            <w:r>
              <w:t>本年支出合计</w:t>
            </w:r>
          </w:p>
        </w:tc>
        <w:tc>
          <w:tcPr>
            <w:tcW w:w="2126" w:type="dxa"/>
            <w:vAlign w:val="center"/>
          </w:tcPr>
          <w:p>
            <w:pPr>
              <w:pStyle w:val="20"/>
            </w:pPr>
            <w:r>
              <w:t>668.22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33</w:t>
            </w:r>
          </w:p>
        </w:tc>
        <w:tc>
          <w:tcPr>
            <w:tcW w:w="4536" w:type="dxa"/>
            <w:vAlign w:val="center"/>
          </w:tcPr>
          <w:p>
            <w:pPr>
              <w:pStyle w:val="17"/>
            </w:pPr>
            <w:r>
              <w:t>上年结转结余</w:t>
            </w:r>
          </w:p>
        </w:tc>
        <w:tc>
          <w:tcPr>
            <w:tcW w:w="2126" w:type="dxa"/>
            <w:vAlign w:val="center"/>
          </w:tcPr>
          <w:p>
            <w:pPr>
              <w:pStyle w:val="10"/>
            </w:pPr>
          </w:p>
        </w:tc>
        <w:tc>
          <w:tcPr>
            <w:tcW w:w="4535" w:type="dxa"/>
            <w:vAlign w:val="center"/>
          </w:tcPr>
          <w:p>
            <w:pPr>
              <w:pStyle w:val="17"/>
            </w:pPr>
            <w:r>
              <w:t>年终结转结余</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34</w:t>
            </w:r>
          </w:p>
        </w:tc>
        <w:tc>
          <w:tcPr>
            <w:tcW w:w="4536" w:type="dxa"/>
            <w:vAlign w:val="center"/>
          </w:tcPr>
          <w:p>
            <w:pPr>
              <w:pStyle w:val="19"/>
            </w:pPr>
            <w:r>
              <w:t>收入总计</w:t>
            </w:r>
          </w:p>
        </w:tc>
        <w:tc>
          <w:tcPr>
            <w:tcW w:w="2126" w:type="dxa"/>
            <w:vAlign w:val="center"/>
          </w:tcPr>
          <w:p>
            <w:pPr>
              <w:pStyle w:val="20"/>
            </w:pPr>
            <w:r>
              <w:t>668.22</w:t>
            </w:r>
          </w:p>
        </w:tc>
        <w:tc>
          <w:tcPr>
            <w:tcW w:w="4535" w:type="dxa"/>
            <w:vAlign w:val="center"/>
          </w:tcPr>
          <w:p>
            <w:pPr>
              <w:pStyle w:val="19"/>
            </w:pPr>
            <w:r>
              <w:t>支出总计</w:t>
            </w:r>
          </w:p>
        </w:tc>
        <w:tc>
          <w:tcPr>
            <w:tcW w:w="2126" w:type="dxa"/>
            <w:vAlign w:val="center"/>
          </w:tcPr>
          <w:p>
            <w:pPr>
              <w:pStyle w:val="20"/>
            </w:pPr>
            <w:r>
              <w:t>668.22</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line="240" w:lineRule="auto"/>
        <w:ind w:firstLine="0"/>
        <w:jc w:val="center"/>
        <w:outlineLvl w:val="4"/>
      </w:pPr>
      <w:r>
        <w:rPr>
          <w:rFonts w:ascii="方正小标宋_GBK" w:eastAsia="方正小标宋_GBK" w:cs="方正小标宋_GBK"/>
          <w:color w:val="000000"/>
          <w:sz w:val="36"/>
        </w:rPr>
        <w:t>单位预算收入总表</w:t>
      </w:r>
    </w:p>
    <w:tbl>
      <w:tblPr>
        <w:tblStyle w:val="11"/>
        <w:tblW w:w="1457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15"/>
            </w:pPr>
            <w:r>
              <w:t>467020衡水市生态环境局枣强县分局</w:t>
            </w:r>
          </w:p>
        </w:tc>
        <w:tc>
          <w:tcPr>
            <w:tcW w:w="3402" w:type="dxa"/>
            <w:gridSpan w:val="3"/>
            <w:tcBorders>
              <w:top w:val="single" w:color="FFFFFF" w:sz="6" w:space="0"/>
              <w:left w:val="single" w:color="FFFFFF" w:sz="6" w:space="0"/>
              <w:right w:val="single" w:color="FFFFFF" w:sz="6" w:space="0"/>
            </w:tcBorders>
            <w:vAlign w:val="center"/>
          </w:tcPr>
          <w:p>
            <w:pPr>
              <w:pStyle w:val="14"/>
            </w:pPr>
            <w:r>
              <w:t>预算年度：2023</w:t>
            </w:r>
          </w:p>
        </w:tc>
        <w:tc>
          <w:tcPr>
            <w:tcW w:w="5670" w:type="dxa"/>
            <w:gridSpan w:val="5"/>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6"/>
            </w:pPr>
            <w:r>
              <w:t>序号</w:t>
            </w:r>
          </w:p>
        </w:tc>
        <w:tc>
          <w:tcPr>
            <w:tcW w:w="2551" w:type="dxa"/>
            <w:gridSpan w:val="2"/>
            <w:vAlign w:val="center"/>
          </w:tcPr>
          <w:p>
            <w:pPr>
              <w:pStyle w:val="16"/>
            </w:pPr>
            <w:r>
              <w:t>功能分类科目</w:t>
            </w:r>
          </w:p>
        </w:tc>
        <w:tc>
          <w:tcPr>
            <w:tcW w:w="1134" w:type="dxa"/>
            <w:vMerge w:val="restart"/>
            <w:vAlign w:val="center"/>
          </w:tcPr>
          <w:p>
            <w:pPr>
              <w:pStyle w:val="16"/>
            </w:pPr>
            <w:r>
              <w:t>合计</w:t>
            </w:r>
          </w:p>
        </w:tc>
        <w:tc>
          <w:tcPr>
            <w:tcW w:w="9072" w:type="dxa"/>
            <w:gridSpan w:val="8"/>
            <w:vAlign w:val="center"/>
          </w:tcPr>
          <w:p>
            <w:pPr>
              <w:pStyle w:val="16"/>
            </w:pPr>
            <w:r>
              <w:t>本年收入</w:t>
            </w:r>
          </w:p>
        </w:tc>
        <w:tc>
          <w:tcPr>
            <w:tcW w:w="1134" w:type="dxa"/>
            <w:vMerge w:val="restart"/>
            <w:vAlign w:val="center"/>
          </w:tcPr>
          <w:p>
            <w:pPr>
              <w:pStyle w:val="16"/>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6"/>
            </w:pPr>
            <w:r>
              <w:t>科目    编码</w:t>
            </w:r>
          </w:p>
        </w:tc>
        <w:tc>
          <w:tcPr>
            <w:tcW w:w="1559" w:type="dxa"/>
            <w:vAlign w:val="center"/>
          </w:tcPr>
          <w:p>
            <w:pPr>
              <w:pStyle w:val="16"/>
            </w:pPr>
            <w:r>
              <w:t>科目名称</w:t>
            </w:r>
          </w:p>
        </w:tc>
        <w:tc>
          <w:tcPr>
            <w:tcW w:w="1134" w:type="dxa"/>
            <w:vMerge w:val="continue"/>
          </w:tcPr>
          <w:p/>
        </w:tc>
        <w:tc>
          <w:tcPr>
            <w:tcW w:w="1134" w:type="dxa"/>
            <w:vAlign w:val="center"/>
          </w:tcPr>
          <w:p>
            <w:pPr>
              <w:pStyle w:val="16"/>
            </w:pPr>
            <w:r>
              <w:t>小计</w:t>
            </w:r>
          </w:p>
        </w:tc>
        <w:tc>
          <w:tcPr>
            <w:tcW w:w="1134" w:type="dxa"/>
            <w:vAlign w:val="center"/>
          </w:tcPr>
          <w:p>
            <w:pPr>
              <w:pStyle w:val="16"/>
            </w:pPr>
            <w:r>
              <w:t>财政拨款 收入</w:t>
            </w:r>
          </w:p>
        </w:tc>
        <w:tc>
          <w:tcPr>
            <w:tcW w:w="1134" w:type="dxa"/>
            <w:vAlign w:val="center"/>
          </w:tcPr>
          <w:p>
            <w:pPr>
              <w:pStyle w:val="16"/>
            </w:pPr>
            <w:r>
              <w:t>财政专户 收入</w:t>
            </w:r>
          </w:p>
        </w:tc>
        <w:tc>
          <w:tcPr>
            <w:tcW w:w="1134" w:type="dxa"/>
            <w:vAlign w:val="center"/>
          </w:tcPr>
          <w:p>
            <w:pPr>
              <w:pStyle w:val="16"/>
            </w:pPr>
            <w:r>
              <w:t>事业收入</w:t>
            </w:r>
          </w:p>
        </w:tc>
        <w:tc>
          <w:tcPr>
            <w:tcW w:w="1134" w:type="dxa"/>
            <w:vAlign w:val="center"/>
          </w:tcPr>
          <w:p>
            <w:pPr>
              <w:pStyle w:val="16"/>
            </w:pPr>
            <w:r>
              <w:t>经营收入</w:t>
            </w:r>
          </w:p>
        </w:tc>
        <w:tc>
          <w:tcPr>
            <w:tcW w:w="1134" w:type="dxa"/>
            <w:vAlign w:val="center"/>
          </w:tcPr>
          <w:p>
            <w:pPr>
              <w:pStyle w:val="16"/>
            </w:pPr>
            <w:r>
              <w:t>上级补助收入</w:t>
            </w:r>
          </w:p>
        </w:tc>
        <w:tc>
          <w:tcPr>
            <w:tcW w:w="1134" w:type="dxa"/>
            <w:vAlign w:val="center"/>
          </w:tcPr>
          <w:p>
            <w:pPr>
              <w:pStyle w:val="16"/>
            </w:pPr>
            <w:r>
              <w:t>附属单位上缴收入</w:t>
            </w:r>
          </w:p>
        </w:tc>
        <w:tc>
          <w:tcPr>
            <w:tcW w:w="1134" w:type="dxa"/>
            <w:vAlign w:val="center"/>
          </w:tcPr>
          <w:p>
            <w:pPr>
              <w:pStyle w:val="16"/>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6"/>
            </w:pPr>
            <w:r>
              <w:t>栏次</w:t>
            </w:r>
          </w:p>
        </w:tc>
        <w:tc>
          <w:tcPr>
            <w:tcW w:w="992" w:type="dxa"/>
            <w:vAlign w:val="center"/>
          </w:tcPr>
          <w:p>
            <w:pPr>
              <w:pStyle w:val="16"/>
            </w:pPr>
            <w:r>
              <w:t>1</w:t>
            </w:r>
          </w:p>
        </w:tc>
        <w:tc>
          <w:tcPr>
            <w:tcW w:w="1559" w:type="dxa"/>
            <w:vAlign w:val="center"/>
          </w:tcPr>
          <w:p>
            <w:pPr>
              <w:pStyle w:val="16"/>
            </w:pPr>
            <w:r>
              <w:t>2</w:t>
            </w:r>
          </w:p>
        </w:tc>
        <w:tc>
          <w:tcPr>
            <w:tcW w:w="1134" w:type="dxa"/>
            <w:vAlign w:val="center"/>
          </w:tcPr>
          <w:p>
            <w:pPr>
              <w:pStyle w:val="16"/>
            </w:pPr>
            <w:r>
              <w:t>3</w:t>
            </w:r>
          </w:p>
        </w:tc>
        <w:tc>
          <w:tcPr>
            <w:tcW w:w="1134" w:type="dxa"/>
            <w:vAlign w:val="center"/>
          </w:tcPr>
          <w:p>
            <w:pPr>
              <w:pStyle w:val="16"/>
            </w:pPr>
            <w:r>
              <w:t>4</w:t>
            </w:r>
          </w:p>
        </w:tc>
        <w:tc>
          <w:tcPr>
            <w:tcW w:w="1134" w:type="dxa"/>
            <w:vAlign w:val="center"/>
          </w:tcPr>
          <w:p>
            <w:pPr>
              <w:pStyle w:val="16"/>
            </w:pPr>
            <w:r>
              <w:t>5</w:t>
            </w:r>
          </w:p>
        </w:tc>
        <w:tc>
          <w:tcPr>
            <w:tcW w:w="1134" w:type="dxa"/>
            <w:vAlign w:val="center"/>
          </w:tcPr>
          <w:p>
            <w:pPr>
              <w:pStyle w:val="16"/>
            </w:pPr>
            <w:r>
              <w:t>6</w:t>
            </w:r>
          </w:p>
        </w:tc>
        <w:tc>
          <w:tcPr>
            <w:tcW w:w="1134" w:type="dxa"/>
            <w:vAlign w:val="center"/>
          </w:tcPr>
          <w:p>
            <w:pPr>
              <w:pStyle w:val="16"/>
            </w:pPr>
            <w:r>
              <w:t>7</w:t>
            </w:r>
          </w:p>
        </w:tc>
        <w:tc>
          <w:tcPr>
            <w:tcW w:w="1134" w:type="dxa"/>
            <w:vAlign w:val="center"/>
          </w:tcPr>
          <w:p>
            <w:pPr>
              <w:pStyle w:val="16"/>
            </w:pPr>
            <w:r>
              <w:t>8</w:t>
            </w:r>
          </w:p>
        </w:tc>
        <w:tc>
          <w:tcPr>
            <w:tcW w:w="1134" w:type="dxa"/>
            <w:vAlign w:val="center"/>
          </w:tcPr>
          <w:p>
            <w:pPr>
              <w:pStyle w:val="16"/>
            </w:pPr>
            <w:r>
              <w:t>9</w:t>
            </w:r>
          </w:p>
        </w:tc>
        <w:tc>
          <w:tcPr>
            <w:tcW w:w="1134" w:type="dxa"/>
            <w:vAlign w:val="center"/>
          </w:tcPr>
          <w:p>
            <w:pPr>
              <w:pStyle w:val="16"/>
            </w:pPr>
            <w:r>
              <w:t>10</w:t>
            </w:r>
          </w:p>
        </w:tc>
        <w:tc>
          <w:tcPr>
            <w:tcW w:w="1134" w:type="dxa"/>
            <w:vAlign w:val="center"/>
          </w:tcPr>
          <w:p>
            <w:pPr>
              <w:pStyle w:val="16"/>
            </w:pPr>
            <w:r>
              <w:t>11</w:t>
            </w:r>
          </w:p>
        </w:tc>
        <w:tc>
          <w:tcPr>
            <w:tcW w:w="1134" w:type="dxa"/>
            <w:vAlign w:val="center"/>
          </w:tcPr>
          <w:p>
            <w:pPr>
              <w:pStyle w:val="16"/>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1</w:t>
            </w:r>
          </w:p>
        </w:tc>
        <w:tc>
          <w:tcPr>
            <w:tcW w:w="992" w:type="dxa"/>
            <w:vAlign w:val="center"/>
          </w:tcPr>
          <w:p>
            <w:pPr>
              <w:pStyle w:val="21"/>
            </w:pPr>
          </w:p>
        </w:tc>
        <w:tc>
          <w:tcPr>
            <w:tcW w:w="1559" w:type="dxa"/>
            <w:vAlign w:val="center"/>
          </w:tcPr>
          <w:p>
            <w:pPr>
              <w:pStyle w:val="19"/>
            </w:pPr>
            <w:r>
              <w:t>合计</w:t>
            </w:r>
          </w:p>
        </w:tc>
        <w:tc>
          <w:tcPr>
            <w:tcW w:w="1134" w:type="dxa"/>
            <w:vAlign w:val="center"/>
          </w:tcPr>
          <w:p>
            <w:pPr>
              <w:pStyle w:val="20"/>
            </w:pPr>
            <w:r>
              <w:t>668.22</w:t>
            </w:r>
          </w:p>
        </w:tc>
        <w:tc>
          <w:tcPr>
            <w:tcW w:w="1134" w:type="dxa"/>
            <w:vAlign w:val="center"/>
          </w:tcPr>
          <w:p>
            <w:pPr>
              <w:pStyle w:val="20"/>
            </w:pPr>
            <w:r>
              <w:t>668.22</w:t>
            </w:r>
          </w:p>
        </w:tc>
        <w:tc>
          <w:tcPr>
            <w:tcW w:w="1134" w:type="dxa"/>
            <w:vAlign w:val="center"/>
          </w:tcPr>
          <w:p>
            <w:pPr>
              <w:pStyle w:val="20"/>
            </w:pPr>
            <w:r>
              <w:t>668.22</w:t>
            </w: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2</w:t>
            </w:r>
          </w:p>
        </w:tc>
        <w:tc>
          <w:tcPr>
            <w:tcW w:w="992" w:type="dxa"/>
            <w:vAlign w:val="center"/>
          </w:tcPr>
          <w:p>
            <w:pPr>
              <w:pStyle w:val="17"/>
            </w:pPr>
            <w:r>
              <w:t>208</w:t>
            </w:r>
          </w:p>
        </w:tc>
        <w:tc>
          <w:tcPr>
            <w:tcW w:w="1559" w:type="dxa"/>
            <w:vAlign w:val="center"/>
          </w:tcPr>
          <w:p>
            <w:pPr>
              <w:pStyle w:val="17"/>
            </w:pPr>
            <w:r>
              <w:t>社会保障和就业支出</w:t>
            </w:r>
          </w:p>
        </w:tc>
        <w:tc>
          <w:tcPr>
            <w:tcW w:w="1134" w:type="dxa"/>
            <w:vAlign w:val="center"/>
          </w:tcPr>
          <w:p>
            <w:pPr>
              <w:pStyle w:val="10"/>
            </w:pPr>
            <w:r>
              <w:t>102.63</w:t>
            </w:r>
          </w:p>
        </w:tc>
        <w:tc>
          <w:tcPr>
            <w:tcW w:w="1134" w:type="dxa"/>
            <w:vAlign w:val="center"/>
          </w:tcPr>
          <w:p>
            <w:pPr>
              <w:pStyle w:val="10"/>
            </w:pPr>
            <w:r>
              <w:t>102.63</w:t>
            </w:r>
          </w:p>
        </w:tc>
        <w:tc>
          <w:tcPr>
            <w:tcW w:w="1134" w:type="dxa"/>
            <w:vAlign w:val="center"/>
          </w:tcPr>
          <w:p>
            <w:pPr>
              <w:pStyle w:val="10"/>
            </w:pPr>
            <w:r>
              <w:t>102.63</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3</w:t>
            </w:r>
          </w:p>
        </w:tc>
        <w:tc>
          <w:tcPr>
            <w:tcW w:w="992" w:type="dxa"/>
            <w:vAlign w:val="center"/>
          </w:tcPr>
          <w:p>
            <w:pPr>
              <w:pStyle w:val="17"/>
            </w:pPr>
            <w:r>
              <w:t>20805</w:t>
            </w:r>
          </w:p>
        </w:tc>
        <w:tc>
          <w:tcPr>
            <w:tcW w:w="1559" w:type="dxa"/>
            <w:vAlign w:val="center"/>
          </w:tcPr>
          <w:p>
            <w:pPr>
              <w:pStyle w:val="17"/>
            </w:pPr>
            <w:r>
              <w:t>行政事业单位养老支出</w:t>
            </w:r>
          </w:p>
        </w:tc>
        <w:tc>
          <w:tcPr>
            <w:tcW w:w="1134" w:type="dxa"/>
            <w:vAlign w:val="center"/>
          </w:tcPr>
          <w:p>
            <w:pPr>
              <w:pStyle w:val="10"/>
            </w:pPr>
            <w:r>
              <w:t>100.80</w:t>
            </w:r>
          </w:p>
        </w:tc>
        <w:tc>
          <w:tcPr>
            <w:tcW w:w="1134" w:type="dxa"/>
            <w:vAlign w:val="center"/>
          </w:tcPr>
          <w:p>
            <w:pPr>
              <w:pStyle w:val="10"/>
            </w:pPr>
            <w:r>
              <w:t>100.80</w:t>
            </w:r>
          </w:p>
        </w:tc>
        <w:tc>
          <w:tcPr>
            <w:tcW w:w="1134" w:type="dxa"/>
            <w:vAlign w:val="center"/>
          </w:tcPr>
          <w:p>
            <w:pPr>
              <w:pStyle w:val="10"/>
            </w:pPr>
            <w:r>
              <w:t>100.80</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4</w:t>
            </w:r>
          </w:p>
        </w:tc>
        <w:tc>
          <w:tcPr>
            <w:tcW w:w="992" w:type="dxa"/>
            <w:vAlign w:val="center"/>
          </w:tcPr>
          <w:p>
            <w:pPr>
              <w:pStyle w:val="17"/>
            </w:pPr>
            <w:r>
              <w:t>2080501</w:t>
            </w:r>
          </w:p>
        </w:tc>
        <w:tc>
          <w:tcPr>
            <w:tcW w:w="1559" w:type="dxa"/>
            <w:vAlign w:val="center"/>
          </w:tcPr>
          <w:p>
            <w:pPr>
              <w:pStyle w:val="17"/>
            </w:pPr>
            <w:r>
              <w:t>行政单位离退休</w:t>
            </w:r>
          </w:p>
        </w:tc>
        <w:tc>
          <w:tcPr>
            <w:tcW w:w="1134" w:type="dxa"/>
            <w:vAlign w:val="center"/>
          </w:tcPr>
          <w:p>
            <w:pPr>
              <w:pStyle w:val="10"/>
            </w:pPr>
            <w:r>
              <w:t>26.95</w:t>
            </w:r>
          </w:p>
        </w:tc>
        <w:tc>
          <w:tcPr>
            <w:tcW w:w="1134" w:type="dxa"/>
            <w:vAlign w:val="center"/>
          </w:tcPr>
          <w:p>
            <w:pPr>
              <w:pStyle w:val="10"/>
            </w:pPr>
            <w:r>
              <w:t>26.95</w:t>
            </w:r>
          </w:p>
        </w:tc>
        <w:tc>
          <w:tcPr>
            <w:tcW w:w="1134" w:type="dxa"/>
            <w:vAlign w:val="center"/>
          </w:tcPr>
          <w:p>
            <w:pPr>
              <w:pStyle w:val="10"/>
            </w:pPr>
            <w:r>
              <w:t>26.95</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5</w:t>
            </w:r>
          </w:p>
        </w:tc>
        <w:tc>
          <w:tcPr>
            <w:tcW w:w="992" w:type="dxa"/>
            <w:vAlign w:val="center"/>
          </w:tcPr>
          <w:p>
            <w:pPr>
              <w:pStyle w:val="17"/>
            </w:pPr>
            <w:r>
              <w:t>2080505</w:t>
            </w:r>
          </w:p>
        </w:tc>
        <w:tc>
          <w:tcPr>
            <w:tcW w:w="1559" w:type="dxa"/>
            <w:vAlign w:val="center"/>
          </w:tcPr>
          <w:p>
            <w:pPr>
              <w:pStyle w:val="17"/>
            </w:pPr>
            <w:r>
              <w:t>机关事业单位基本养老保险缴费支出</w:t>
            </w:r>
          </w:p>
        </w:tc>
        <w:tc>
          <w:tcPr>
            <w:tcW w:w="1134" w:type="dxa"/>
            <w:vAlign w:val="center"/>
          </w:tcPr>
          <w:p>
            <w:pPr>
              <w:pStyle w:val="10"/>
            </w:pPr>
            <w:r>
              <w:t>73.85</w:t>
            </w:r>
          </w:p>
        </w:tc>
        <w:tc>
          <w:tcPr>
            <w:tcW w:w="1134" w:type="dxa"/>
            <w:vAlign w:val="center"/>
          </w:tcPr>
          <w:p>
            <w:pPr>
              <w:pStyle w:val="10"/>
            </w:pPr>
            <w:r>
              <w:t>73.85</w:t>
            </w:r>
          </w:p>
        </w:tc>
        <w:tc>
          <w:tcPr>
            <w:tcW w:w="1134" w:type="dxa"/>
            <w:vAlign w:val="center"/>
          </w:tcPr>
          <w:p>
            <w:pPr>
              <w:pStyle w:val="10"/>
            </w:pPr>
            <w:r>
              <w:t>73.85</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6</w:t>
            </w:r>
          </w:p>
        </w:tc>
        <w:tc>
          <w:tcPr>
            <w:tcW w:w="992" w:type="dxa"/>
            <w:vAlign w:val="center"/>
          </w:tcPr>
          <w:p>
            <w:pPr>
              <w:pStyle w:val="17"/>
            </w:pPr>
            <w:r>
              <w:t>20808</w:t>
            </w:r>
          </w:p>
        </w:tc>
        <w:tc>
          <w:tcPr>
            <w:tcW w:w="1559" w:type="dxa"/>
            <w:vAlign w:val="center"/>
          </w:tcPr>
          <w:p>
            <w:pPr>
              <w:pStyle w:val="17"/>
            </w:pPr>
            <w:r>
              <w:t>抚恤</w:t>
            </w:r>
          </w:p>
        </w:tc>
        <w:tc>
          <w:tcPr>
            <w:tcW w:w="1134" w:type="dxa"/>
            <w:vAlign w:val="center"/>
          </w:tcPr>
          <w:p>
            <w:pPr>
              <w:pStyle w:val="10"/>
            </w:pPr>
            <w:r>
              <w:t>1.83</w:t>
            </w:r>
          </w:p>
        </w:tc>
        <w:tc>
          <w:tcPr>
            <w:tcW w:w="1134" w:type="dxa"/>
            <w:vAlign w:val="center"/>
          </w:tcPr>
          <w:p>
            <w:pPr>
              <w:pStyle w:val="10"/>
            </w:pPr>
            <w:r>
              <w:t>1.83</w:t>
            </w:r>
          </w:p>
        </w:tc>
        <w:tc>
          <w:tcPr>
            <w:tcW w:w="1134" w:type="dxa"/>
            <w:vAlign w:val="center"/>
          </w:tcPr>
          <w:p>
            <w:pPr>
              <w:pStyle w:val="10"/>
            </w:pPr>
            <w:r>
              <w:t>1.83</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7</w:t>
            </w:r>
          </w:p>
        </w:tc>
        <w:tc>
          <w:tcPr>
            <w:tcW w:w="992" w:type="dxa"/>
            <w:vAlign w:val="center"/>
          </w:tcPr>
          <w:p>
            <w:pPr>
              <w:pStyle w:val="17"/>
            </w:pPr>
            <w:r>
              <w:t>2080801</w:t>
            </w:r>
          </w:p>
        </w:tc>
        <w:tc>
          <w:tcPr>
            <w:tcW w:w="1559" w:type="dxa"/>
            <w:vAlign w:val="center"/>
          </w:tcPr>
          <w:p>
            <w:pPr>
              <w:pStyle w:val="17"/>
            </w:pPr>
            <w:r>
              <w:t>死亡抚恤</w:t>
            </w:r>
          </w:p>
        </w:tc>
        <w:tc>
          <w:tcPr>
            <w:tcW w:w="1134" w:type="dxa"/>
            <w:vAlign w:val="center"/>
          </w:tcPr>
          <w:p>
            <w:pPr>
              <w:pStyle w:val="10"/>
            </w:pPr>
            <w:r>
              <w:t>1.83</w:t>
            </w:r>
          </w:p>
        </w:tc>
        <w:tc>
          <w:tcPr>
            <w:tcW w:w="1134" w:type="dxa"/>
            <w:vAlign w:val="center"/>
          </w:tcPr>
          <w:p>
            <w:pPr>
              <w:pStyle w:val="10"/>
            </w:pPr>
            <w:r>
              <w:t>1.83</w:t>
            </w:r>
          </w:p>
        </w:tc>
        <w:tc>
          <w:tcPr>
            <w:tcW w:w="1134" w:type="dxa"/>
            <w:vAlign w:val="center"/>
          </w:tcPr>
          <w:p>
            <w:pPr>
              <w:pStyle w:val="10"/>
            </w:pPr>
            <w:r>
              <w:t>1.83</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8</w:t>
            </w:r>
          </w:p>
        </w:tc>
        <w:tc>
          <w:tcPr>
            <w:tcW w:w="992" w:type="dxa"/>
            <w:vAlign w:val="center"/>
          </w:tcPr>
          <w:p>
            <w:pPr>
              <w:pStyle w:val="17"/>
            </w:pPr>
            <w:r>
              <w:t>210</w:t>
            </w:r>
          </w:p>
        </w:tc>
        <w:tc>
          <w:tcPr>
            <w:tcW w:w="1559" w:type="dxa"/>
            <w:vAlign w:val="center"/>
          </w:tcPr>
          <w:p>
            <w:pPr>
              <w:pStyle w:val="17"/>
            </w:pPr>
            <w:r>
              <w:t>卫生健康支出</w:t>
            </w:r>
          </w:p>
        </w:tc>
        <w:tc>
          <w:tcPr>
            <w:tcW w:w="1134" w:type="dxa"/>
            <w:vAlign w:val="center"/>
          </w:tcPr>
          <w:p>
            <w:pPr>
              <w:pStyle w:val="10"/>
            </w:pPr>
            <w:r>
              <w:t>24.80</w:t>
            </w:r>
          </w:p>
        </w:tc>
        <w:tc>
          <w:tcPr>
            <w:tcW w:w="1134" w:type="dxa"/>
            <w:vAlign w:val="center"/>
          </w:tcPr>
          <w:p>
            <w:pPr>
              <w:pStyle w:val="10"/>
            </w:pPr>
            <w:r>
              <w:t>24.80</w:t>
            </w:r>
          </w:p>
        </w:tc>
        <w:tc>
          <w:tcPr>
            <w:tcW w:w="1134" w:type="dxa"/>
            <w:vAlign w:val="center"/>
          </w:tcPr>
          <w:p>
            <w:pPr>
              <w:pStyle w:val="10"/>
            </w:pPr>
            <w:r>
              <w:t>24.80</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9</w:t>
            </w:r>
          </w:p>
        </w:tc>
        <w:tc>
          <w:tcPr>
            <w:tcW w:w="992" w:type="dxa"/>
            <w:vAlign w:val="center"/>
          </w:tcPr>
          <w:p>
            <w:pPr>
              <w:pStyle w:val="17"/>
            </w:pPr>
            <w:r>
              <w:t>21011</w:t>
            </w:r>
          </w:p>
        </w:tc>
        <w:tc>
          <w:tcPr>
            <w:tcW w:w="1559" w:type="dxa"/>
            <w:vAlign w:val="center"/>
          </w:tcPr>
          <w:p>
            <w:pPr>
              <w:pStyle w:val="17"/>
            </w:pPr>
            <w:r>
              <w:t>行政事业单位医疗</w:t>
            </w:r>
          </w:p>
        </w:tc>
        <w:tc>
          <w:tcPr>
            <w:tcW w:w="1134" w:type="dxa"/>
            <w:vAlign w:val="center"/>
          </w:tcPr>
          <w:p>
            <w:pPr>
              <w:pStyle w:val="10"/>
            </w:pPr>
            <w:r>
              <w:t>24.80</w:t>
            </w:r>
          </w:p>
        </w:tc>
        <w:tc>
          <w:tcPr>
            <w:tcW w:w="1134" w:type="dxa"/>
            <w:vAlign w:val="center"/>
          </w:tcPr>
          <w:p>
            <w:pPr>
              <w:pStyle w:val="10"/>
            </w:pPr>
            <w:r>
              <w:t>24.80</w:t>
            </w:r>
          </w:p>
        </w:tc>
        <w:tc>
          <w:tcPr>
            <w:tcW w:w="1134" w:type="dxa"/>
            <w:vAlign w:val="center"/>
          </w:tcPr>
          <w:p>
            <w:pPr>
              <w:pStyle w:val="10"/>
            </w:pPr>
            <w:r>
              <w:t>24.80</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10</w:t>
            </w:r>
          </w:p>
        </w:tc>
        <w:tc>
          <w:tcPr>
            <w:tcW w:w="992" w:type="dxa"/>
            <w:vAlign w:val="center"/>
          </w:tcPr>
          <w:p>
            <w:pPr>
              <w:pStyle w:val="17"/>
            </w:pPr>
            <w:r>
              <w:t>2101101</w:t>
            </w:r>
          </w:p>
        </w:tc>
        <w:tc>
          <w:tcPr>
            <w:tcW w:w="1559" w:type="dxa"/>
            <w:vAlign w:val="center"/>
          </w:tcPr>
          <w:p>
            <w:pPr>
              <w:pStyle w:val="17"/>
            </w:pPr>
            <w:r>
              <w:t>行政单位医疗</w:t>
            </w:r>
          </w:p>
        </w:tc>
        <w:tc>
          <w:tcPr>
            <w:tcW w:w="1134" w:type="dxa"/>
            <w:vAlign w:val="center"/>
          </w:tcPr>
          <w:p>
            <w:pPr>
              <w:pStyle w:val="10"/>
            </w:pPr>
            <w:r>
              <w:t>24.80</w:t>
            </w:r>
          </w:p>
        </w:tc>
        <w:tc>
          <w:tcPr>
            <w:tcW w:w="1134" w:type="dxa"/>
            <w:vAlign w:val="center"/>
          </w:tcPr>
          <w:p>
            <w:pPr>
              <w:pStyle w:val="10"/>
            </w:pPr>
            <w:r>
              <w:t>24.80</w:t>
            </w:r>
          </w:p>
        </w:tc>
        <w:tc>
          <w:tcPr>
            <w:tcW w:w="1134" w:type="dxa"/>
            <w:vAlign w:val="center"/>
          </w:tcPr>
          <w:p>
            <w:pPr>
              <w:pStyle w:val="10"/>
            </w:pPr>
            <w:r>
              <w:t>24.80</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11</w:t>
            </w:r>
          </w:p>
        </w:tc>
        <w:tc>
          <w:tcPr>
            <w:tcW w:w="992" w:type="dxa"/>
            <w:vAlign w:val="center"/>
          </w:tcPr>
          <w:p>
            <w:pPr>
              <w:pStyle w:val="17"/>
            </w:pPr>
            <w:r>
              <w:t>211</w:t>
            </w:r>
          </w:p>
        </w:tc>
        <w:tc>
          <w:tcPr>
            <w:tcW w:w="1559" w:type="dxa"/>
            <w:vAlign w:val="center"/>
          </w:tcPr>
          <w:p>
            <w:pPr>
              <w:pStyle w:val="17"/>
            </w:pPr>
            <w:r>
              <w:t>节能环保支出</w:t>
            </w:r>
          </w:p>
        </w:tc>
        <w:tc>
          <w:tcPr>
            <w:tcW w:w="1134" w:type="dxa"/>
            <w:vAlign w:val="center"/>
          </w:tcPr>
          <w:p>
            <w:pPr>
              <w:pStyle w:val="10"/>
            </w:pPr>
            <w:r>
              <w:t>493.55</w:t>
            </w:r>
          </w:p>
        </w:tc>
        <w:tc>
          <w:tcPr>
            <w:tcW w:w="1134" w:type="dxa"/>
            <w:vAlign w:val="center"/>
          </w:tcPr>
          <w:p>
            <w:pPr>
              <w:pStyle w:val="10"/>
            </w:pPr>
            <w:r>
              <w:t>493.55</w:t>
            </w:r>
          </w:p>
        </w:tc>
        <w:tc>
          <w:tcPr>
            <w:tcW w:w="1134" w:type="dxa"/>
            <w:vAlign w:val="center"/>
          </w:tcPr>
          <w:p>
            <w:pPr>
              <w:pStyle w:val="10"/>
            </w:pPr>
            <w:r>
              <w:t>493.55</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12</w:t>
            </w:r>
          </w:p>
        </w:tc>
        <w:tc>
          <w:tcPr>
            <w:tcW w:w="992" w:type="dxa"/>
            <w:vAlign w:val="center"/>
          </w:tcPr>
          <w:p>
            <w:pPr>
              <w:pStyle w:val="17"/>
            </w:pPr>
            <w:r>
              <w:t>21101</w:t>
            </w:r>
          </w:p>
        </w:tc>
        <w:tc>
          <w:tcPr>
            <w:tcW w:w="1559" w:type="dxa"/>
            <w:vAlign w:val="center"/>
          </w:tcPr>
          <w:p>
            <w:pPr>
              <w:pStyle w:val="17"/>
            </w:pPr>
            <w:r>
              <w:t>环境保护管理事务</w:t>
            </w:r>
          </w:p>
        </w:tc>
        <w:tc>
          <w:tcPr>
            <w:tcW w:w="1134" w:type="dxa"/>
            <w:vAlign w:val="center"/>
          </w:tcPr>
          <w:p>
            <w:pPr>
              <w:pStyle w:val="10"/>
            </w:pPr>
            <w:r>
              <w:t>493.55</w:t>
            </w:r>
          </w:p>
        </w:tc>
        <w:tc>
          <w:tcPr>
            <w:tcW w:w="1134" w:type="dxa"/>
            <w:vAlign w:val="center"/>
          </w:tcPr>
          <w:p>
            <w:pPr>
              <w:pStyle w:val="10"/>
            </w:pPr>
            <w:r>
              <w:t>493.55</w:t>
            </w:r>
          </w:p>
        </w:tc>
        <w:tc>
          <w:tcPr>
            <w:tcW w:w="1134" w:type="dxa"/>
            <w:vAlign w:val="center"/>
          </w:tcPr>
          <w:p>
            <w:pPr>
              <w:pStyle w:val="10"/>
            </w:pPr>
            <w:r>
              <w:t>493.55</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13</w:t>
            </w:r>
          </w:p>
        </w:tc>
        <w:tc>
          <w:tcPr>
            <w:tcW w:w="992" w:type="dxa"/>
            <w:vAlign w:val="center"/>
          </w:tcPr>
          <w:p>
            <w:pPr>
              <w:pStyle w:val="17"/>
            </w:pPr>
            <w:r>
              <w:t>2110101</w:t>
            </w:r>
          </w:p>
        </w:tc>
        <w:tc>
          <w:tcPr>
            <w:tcW w:w="1559" w:type="dxa"/>
            <w:vAlign w:val="center"/>
          </w:tcPr>
          <w:p>
            <w:pPr>
              <w:pStyle w:val="17"/>
            </w:pPr>
            <w:r>
              <w:t>行政运行</w:t>
            </w:r>
          </w:p>
        </w:tc>
        <w:tc>
          <w:tcPr>
            <w:tcW w:w="1134" w:type="dxa"/>
            <w:vAlign w:val="center"/>
          </w:tcPr>
          <w:p>
            <w:pPr>
              <w:pStyle w:val="10"/>
            </w:pPr>
            <w:r>
              <w:t>449.55</w:t>
            </w:r>
          </w:p>
        </w:tc>
        <w:tc>
          <w:tcPr>
            <w:tcW w:w="1134" w:type="dxa"/>
            <w:vAlign w:val="center"/>
          </w:tcPr>
          <w:p>
            <w:pPr>
              <w:pStyle w:val="10"/>
            </w:pPr>
            <w:r>
              <w:t>449.55</w:t>
            </w:r>
          </w:p>
        </w:tc>
        <w:tc>
          <w:tcPr>
            <w:tcW w:w="1134" w:type="dxa"/>
            <w:vAlign w:val="center"/>
          </w:tcPr>
          <w:p>
            <w:pPr>
              <w:pStyle w:val="10"/>
            </w:pPr>
            <w:r>
              <w:t>449.55</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14</w:t>
            </w:r>
          </w:p>
        </w:tc>
        <w:tc>
          <w:tcPr>
            <w:tcW w:w="992" w:type="dxa"/>
            <w:vAlign w:val="center"/>
          </w:tcPr>
          <w:p>
            <w:pPr>
              <w:pStyle w:val="17"/>
            </w:pPr>
            <w:r>
              <w:t>2110102</w:t>
            </w:r>
          </w:p>
        </w:tc>
        <w:tc>
          <w:tcPr>
            <w:tcW w:w="1559" w:type="dxa"/>
            <w:vAlign w:val="center"/>
          </w:tcPr>
          <w:p>
            <w:pPr>
              <w:pStyle w:val="17"/>
            </w:pPr>
            <w:r>
              <w:t>一般行政管理事务</w:t>
            </w:r>
          </w:p>
        </w:tc>
        <w:tc>
          <w:tcPr>
            <w:tcW w:w="1134" w:type="dxa"/>
            <w:vAlign w:val="center"/>
          </w:tcPr>
          <w:p>
            <w:pPr>
              <w:pStyle w:val="10"/>
            </w:pPr>
            <w:r>
              <w:t>44.00</w:t>
            </w:r>
          </w:p>
        </w:tc>
        <w:tc>
          <w:tcPr>
            <w:tcW w:w="1134" w:type="dxa"/>
            <w:vAlign w:val="center"/>
          </w:tcPr>
          <w:p>
            <w:pPr>
              <w:pStyle w:val="10"/>
            </w:pPr>
            <w:r>
              <w:t>44.00</w:t>
            </w:r>
          </w:p>
        </w:tc>
        <w:tc>
          <w:tcPr>
            <w:tcW w:w="1134" w:type="dxa"/>
            <w:vAlign w:val="center"/>
          </w:tcPr>
          <w:p>
            <w:pPr>
              <w:pStyle w:val="10"/>
            </w:pPr>
            <w:r>
              <w:t>44.00</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15</w:t>
            </w:r>
          </w:p>
        </w:tc>
        <w:tc>
          <w:tcPr>
            <w:tcW w:w="992" w:type="dxa"/>
            <w:vAlign w:val="center"/>
          </w:tcPr>
          <w:p>
            <w:pPr>
              <w:pStyle w:val="17"/>
            </w:pPr>
            <w:r>
              <w:t>221</w:t>
            </w:r>
          </w:p>
        </w:tc>
        <w:tc>
          <w:tcPr>
            <w:tcW w:w="1559" w:type="dxa"/>
            <w:vAlign w:val="center"/>
          </w:tcPr>
          <w:p>
            <w:pPr>
              <w:pStyle w:val="17"/>
            </w:pPr>
            <w:r>
              <w:t>住房保障支出</w:t>
            </w:r>
          </w:p>
        </w:tc>
        <w:tc>
          <w:tcPr>
            <w:tcW w:w="1134" w:type="dxa"/>
            <w:vAlign w:val="center"/>
          </w:tcPr>
          <w:p>
            <w:pPr>
              <w:pStyle w:val="10"/>
            </w:pPr>
            <w:r>
              <w:t>47.24</w:t>
            </w:r>
          </w:p>
        </w:tc>
        <w:tc>
          <w:tcPr>
            <w:tcW w:w="1134" w:type="dxa"/>
            <w:vAlign w:val="center"/>
          </w:tcPr>
          <w:p>
            <w:pPr>
              <w:pStyle w:val="10"/>
            </w:pPr>
            <w:r>
              <w:t>47.24</w:t>
            </w:r>
          </w:p>
        </w:tc>
        <w:tc>
          <w:tcPr>
            <w:tcW w:w="1134" w:type="dxa"/>
            <w:vAlign w:val="center"/>
          </w:tcPr>
          <w:p>
            <w:pPr>
              <w:pStyle w:val="10"/>
            </w:pPr>
            <w:r>
              <w:t>47.24</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16</w:t>
            </w:r>
          </w:p>
        </w:tc>
        <w:tc>
          <w:tcPr>
            <w:tcW w:w="992" w:type="dxa"/>
            <w:vAlign w:val="center"/>
          </w:tcPr>
          <w:p>
            <w:pPr>
              <w:pStyle w:val="17"/>
            </w:pPr>
            <w:r>
              <w:t>22102</w:t>
            </w:r>
          </w:p>
        </w:tc>
        <w:tc>
          <w:tcPr>
            <w:tcW w:w="1559" w:type="dxa"/>
            <w:vAlign w:val="center"/>
          </w:tcPr>
          <w:p>
            <w:pPr>
              <w:pStyle w:val="17"/>
            </w:pPr>
            <w:r>
              <w:t>住房改革支出</w:t>
            </w:r>
          </w:p>
        </w:tc>
        <w:tc>
          <w:tcPr>
            <w:tcW w:w="1134" w:type="dxa"/>
            <w:vAlign w:val="center"/>
          </w:tcPr>
          <w:p>
            <w:pPr>
              <w:pStyle w:val="10"/>
            </w:pPr>
            <w:r>
              <w:t>47.24</w:t>
            </w:r>
          </w:p>
        </w:tc>
        <w:tc>
          <w:tcPr>
            <w:tcW w:w="1134" w:type="dxa"/>
            <w:vAlign w:val="center"/>
          </w:tcPr>
          <w:p>
            <w:pPr>
              <w:pStyle w:val="10"/>
            </w:pPr>
            <w:r>
              <w:t>47.24</w:t>
            </w:r>
          </w:p>
        </w:tc>
        <w:tc>
          <w:tcPr>
            <w:tcW w:w="1134" w:type="dxa"/>
            <w:vAlign w:val="center"/>
          </w:tcPr>
          <w:p>
            <w:pPr>
              <w:pStyle w:val="10"/>
            </w:pPr>
            <w:r>
              <w:t>47.24</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17</w:t>
            </w:r>
          </w:p>
        </w:tc>
        <w:tc>
          <w:tcPr>
            <w:tcW w:w="992" w:type="dxa"/>
            <w:vAlign w:val="center"/>
          </w:tcPr>
          <w:p>
            <w:pPr>
              <w:pStyle w:val="17"/>
            </w:pPr>
            <w:r>
              <w:t>2210201</w:t>
            </w:r>
          </w:p>
        </w:tc>
        <w:tc>
          <w:tcPr>
            <w:tcW w:w="1559" w:type="dxa"/>
            <w:vAlign w:val="center"/>
          </w:tcPr>
          <w:p>
            <w:pPr>
              <w:pStyle w:val="17"/>
            </w:pPr>
            <w:r>
              <w:t>住房公积金</w:t>
            </w:r>
          </w:p>
        </w:tc>
        <w:tc>
          <w:tcPr>
            <w:tcW w:w="1134" w:type="dxa"/>
            <w:vAlign w:val="center"/>
          </w:tcPr>
          <w:p>
            <w:pPr>
              <w:pStyle w:val="10"/>
            </w:pPr>
            <w:r>
              <w:t>47.24</w:t>
            </w:r>
          </w:p>
        </w:tc>
        <w:tc>
          <w:tcPr>
            <w:tcW w:w="1134" w:type="dxa"/>
            <w:vAlign w:val="center"/>
          </w:tcPr>
          <w:p>
            <w:pPr>
              <w:pStyle w:val="10"/>
            </w:pPr>
            <w:r>
              <w:t>47.24</w:t>
            </w:r>
          </w:p>
        </w:tc>
        <w:tc>
          <w:tcPr>
            <w:tcW w:w="1134" w:type="dxa"/>
            <w:vAlign w:val="center"/>
          </w:tcPr>
          <w:p>
            <w:pPr>
              <w:pStyle w:val="10"/>
            </w:pPr>
            <w:r>
              <w:t>47.24</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line="240" w:lineRule="auto"/>
        <w:ind w:firstLine="0"/>
        <w:jc w:val="center"/>
        <w:outlineLvl w:val="4"/>
      </w:pPr>
      <w:r>
        <w:rPr>
          <w:rFonts w:ascii="方正小标宋_GBK" w:eastAsia="方正小标宋_GBK" w:cs="方正小标宋_GBK"/>
          <w:color w:val="000000"/>
          <w:sz w:val="36"/>
        </w:rPr>
        <w:t>单位预算支出总表</w:t>
      </w:r>
    </w:p>
    <w:tbl>
      <w:tblPr>
        <w:tblStyle w:val="11"/>
        <w:tblW w:w="145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pPr>
              <w:pStyle w:val="15"/>
            </w:pPr>
            <w:r>
              <w:t>467020衡水市生态环境局枣强县分局</w:t>
            </w:r>
          </w:p>
        </w:tc>
        <w:tc>
          <w:tcPr>
            <w:tcW w:w="2722" w:type="dxa"/>
            <w:gridSpan w:val="2"/>
            <w:tcBorders>
              <w:top w:val="single" w:color="FFFFFF" w:sz="6" w:space="0"/>
              <w:left w:val="single" w:color="FFFFFF" w:sz="6" w:space="0"/>
              <w:right w:val="single" w:color="FFFFFF" w:sz="6" w:space="0"/>
            </w:tcBorders>
            <w:vAlign w:val="center"/>
          </w:tcPr>
          <w:p>
            <w:pPr>
              <w:pStyle w:val="14"/>
            </w:pPr>
            <w:r>
              <w:t>预算年度：2023</w:t>
            </w:r>
          </w:p>
        </w:tc>
        <w:tc>
          <w:tcPr>
            <w:tcW w:w="5444" w:type="dxa"/>
            <w:gridSpan w:val="4"/>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5528" w:type="dxa"/>
            <w:gridSpan w:val="2"/>
            <w:vAlign w:val="center"/>
          </w:tcPr>
          <w:p>
            <w:pPr>
              <w:pStyle w:val="16"/>
            </w:pPr>
            <w:r>
              <w:t>功能分类科目</w:t>
            </w:r>
          </w:p>
        </w:tc>
        <w:tc>
          <w:tcPr>
            <w:tcW w:w="1361" w:type="dxa"/>
            <w:vMerge w:val="restart"/>
            <w:vAlign w:val="center"/>
          </w:tcPr>
          <w:p>
            <w:pPr>
              <w:pStyle w:val="16"/>
            </w:pPr>
            <w:r>
              <w:t>合计</w:t>
            </w:r>
          </w:p>
        </w:tc>
        <w:tc>
          <w:tcPr>
            <w:tcW w:w="1361" w:type="dxa"/>
            <w:vMerge w:val="restart"/>
            <w:vAlign w:val="center"/>
          </w:tcPr>
          <w:p>
            <w:pPr>
              <w:pStyle w:val="16"/>
            </w:pPr>
            <w:r>
              <w:t>基本支出</w:t>
            </w:r>
          </w:p>
        </w:tc>
        <w:tc>
          <w:tcPr>
            <w:tcW w:w="1361" w:type="dxa"/>
            <w:vMerge w:val="restart"/>
            <w:vAlign w:val="center"/>
          </w:tcPr>
          <w:p>
            <w:pPr>
              <w:pStyle w:val="16"/>
            </w:pPr>
            <w:r>
              <w:t>项目支出</w:t>
            </w:r>
          </w:p>
        </w:tc>
        <w:tc>
          <w:tcPr>
            <w:tcW w:w="1361" w:type="dxa"/>
            <w:vMerge w:val="restart"/>
            <w:vAlign w:val="center"/>
          </w:tcPr>
          <w:p>
            <w:pPr>
              <w:pStyle w:val="16"/>
            </w:pPr>
            <w:r>
              <w:t>经营支出</w:t>
            </w:r>
          </w:p>
        </w:tc>
        <w:tc>
          <w:tcPr>
            <w:tcW w:w="1361" w:type="dxa"/>
            <w:vMerge w:val="restart"/>
            <w:vAlign w:val="center"/>
          </w:tcPr>
          <w:p>
            <w:pPr>
              <w:pStyle w:val="16"/>
            </w:pPr>
            <w:r>
              <w:t>上解上级     支出</w:t>
            </w:r>
          </w:p>
        </w:tc>
        <w:tc>
          <w:tcPr>
            <w:tcW w:w="1361" w:type="dxa"/>
            <w:vMerge w:val="restart"/>
            <w:vAlign w:val="center"/>
          </w:tcPr>
          <w:p>
            <w:pPr>
              <w:pStyle w:val="16"/>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6"/>
            </w:pPr>
            <w:r>
              <w:t>科目    编码</w:t>
            </w:r>
          </w:p>
        </w:tc>
        <w:tc>
          <w:tcPr>
            <w:tcW w:w="4536" w:type="dxa"/>
            <w:vAlign w:val="center"/>
          </w:tcPr>
          <w:p>
            <w:pPr>
              <w:pStyle w:val="16"/>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992" w:type="dxa"/>
            <w:vAlign w:val="center"/>
          </w:tcPr>
          <w:p>
            <w:pPr>
              <w:pStyle w:val="16"/>
            </w:pPr>
            <w:r>
              <w:t>1</w:t>
            </w:r>
          </w:p>
        </w:tc>
        <w:tc>
          <w:tcPr>
            <w:tcW w:w="4536" w:type="dxa"/>
            <w:vAlign w:val="center"/>
          </w:tcPr>
          <w:p>
            <w:pPr>
              <w:pStyle w:val="16"/>
            </w:pPr>
            <w:r>
              <w:t>2</w:t>
            </w:r>
          </w:p>
        </w:tc>
        <w:tc>
          <w:tcPr>
            <w:tcW w:w="1361" w:type="dxa"/>
            <w:vAlign w:val="center"/>
          </w:tcPr>
          <w:p>
            <w:pPr>
              <w:pStyle w:val="16"/>
            </w:pPr>
            <w:r>
              <w:t>3</w:t>
            </w:r>
          </w:p>
        </w:tc>
        <w:tc>
          <w:tcPr>
            <w:tcW w:w="1361" w:type="dxa"/>
            <w:vAlign w:val="center"/>
          </w:tcPr>
          <w:p>
            <w:pPr>
              <w:pStyle w:val="16"/>
            </w:pPr>
            <w:r>
              <w:t>4</w:t>
            </w:r>
          </w:p>
        </w:tc>
        <w:tc>
          <w:tcPr>
            <w:tcW w:w="1361" w:type="dxa"/>
            <w:vAlign w:val="center"/>
          </w:tcPr>
          <w:p>
            <w:pPr>
              <w:pStyle w:val="16"/>
            </w:pPr>
            <w:r>
              <w:t>5</w:t>
            </w:r>
          </w:p>
        </w:tc>
        <w:tc>
          <w:tcPr>
            <w:tcW w:w="1361" w:type="dxa"/>
            <w:vAlign w:val="center"/>
          </w:tcPr>
          <w:p>
            <w:pPr>
              <w:pStyle w:val="16"/>
            </w:pPr>
            <w:r>
              <w:t>6</w:t>
            </w:r>
          </w:p>
        </w:tc>
        <w:tc>
          <w:tcPr>
            <w:tcW w:w="1361" w:type="dxa"/>
            <w:vAlign w:val="center"/>
          </w:tcPr>
          <w:p>
            <w:pPr>
              <w:pStyle w:val="16"/>
            </w:pPr>
            <w:r>
              <w:t>7</w:t>
            </w:r>
          </w:p>
        </w:tc>
        <w:tc>
          <w:tcPr>
            <w:tcW w:w="1361" w:type="dxa"/>
            <w:vAlign w:val="center"/>
          </w:tcPr>
          <w:p>
            <w:pPr>
              <w:pStyle w:val="16"/>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w:t>
            </w:r>
          </w:p>
        </w:tc>
        <w:tc>
          <w:tcPr>
            <w:tcW w:w="992" w:type="dxa"/>
            <w:vAlign w:val="center"/>
          </w:tcPr>
          <w:p>
            <w:pPr>
              <w:pStyle w:val="21"/>
            </w:pPr>
          </w:p>
        </w:tc>
        <w:tc>
          <w:tcPr>
            <w:tcW w:w="4536" w:type="dxa"/>
            <w:vAlign w:val="center"/>
          </w:tcPr>
          <w:p>
            <w:pPr>
              <w:pStyle w:val="19"/>
            </w:pPr>
            <w:r>
              <w:t>合计</w:t>
            </w:r>
          </w:p>
        </w:tc>
        <w:tc>
          <w:tcPr>
            <w:tcW w:w="1361" w:type="dxa"/>
            <w:vAlign w:val="center"/>
          </w:tcPr>
          <w:p>
            <w:pPr>
              <w:pStyle w:val="20"/>
            </w:pPr>
            <w:r>
              <w:t>668.22</w:t>
            </w:r>
          </w:p>
        </w:tc>
        <w:tc>
          <w:tcPr>
            <w:tcW w:w="1361" w:type="dxa"/>
            <w:vAlign w:val="center"/>
          </w:tcPr>
          <w:p>
            <w:pPr>
              <w:pStyle w:val="20"/>
            </w:pPr>
            <w:r>
              <w:t>668.22</w:t>
            </w:r>
          </w:p>
        </w:tc>
        <w:tc>
          <w:tcPr>
            <w:tcW w:w="1361" w:type="dxa"/>
            <w:vAlign w:val="center"/>
          </w:tcPr>
          <w:p>
            <w:pPr>
              <w:pStyle w:val="20"/>
            </w:pPr>
          </w:p>
        </w:tc>
        <w:tc>
          <w:tcPr>
            <w:tcW w:w="1361" w:type="dxa"/>
            <w:vAlign w:val="center"/>
          </w:tcPr>
          <w:p>
            <w:pPr>
              <w:pStyle w:val="20"/>
            </w:pPr>
          </w:p>
        </w:tc>
        <w:tc>
          <w:tcPr>
            <w:tcW w:w="1361" w:type="dxa"/>
            <w:vAlign w:val="center"/>
          </w:tcPr>
          <w:p>
            <w:pPr>
              <w:pStyle w:val="20"/>
            </w:pPr>
          </w:p>
        </w:tc>
        <w:tc>
          <w:tcPr>
            <w:tcW w:w="1361"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w:t>
            </w:r>
          </w:p>
        </w:tc>
        <w:tc>
          <w:tcPr>
            <w:tcW w:w="992" w:type="dxa"/>
            <w:vAlign w:val="center"/>
          </w:tcPr>
          <w:p>
            <w:pPr>
              <w:pStyle w:val="17"/>
            </w:pPr>
            <w:r>
              <w:t>208</w:t>
            </w:r>
          </w:p>
        </w:tc>
        <w:tc>
          <w:tcPr>
            <w:tcW w:w="4536" w:type="dxa"/>
            <w:vAlign w:val="center"/>
          </w:tcPr>
          <w:p>
            <w:pPr>
              <w:pStyle w:val="17"/>
            </w:pPr>
            <w:r>
              <w:t>社会保障和就业支出</w:t>
            </w:r>
          </w:p>
        </w:tc>
        <w:tc>
          <w:tcPr>
            <w:tcW w:w="1361" w:type="dxa"/>
            <w:vAlign w:val="center"/>
          </w:tcPr>
          <w:p>
            <w:pPr>
              <w:pStyle w:val="10"/>
            </w:pPr>
            <w:r>
              <w:t>102.63</w:t>
            </w:r>
          </w:p>
        </w:tc>
        <w:tc>
          <w:tcPr>
            <w:tcW w:w="1361" w:type="dxa"/>
            <w:vAlign w:val="center"/>
          </w:tcPr>
          <w:p>
            <w:pPr>
              <w:pStyle w:val="10"/>
            </w:pPr>
            <w:r>
              <w:t>102.63</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w:t>
            </w:r>
          </w:p>
        </w:tc>
        <w:tc>
          <w:tcPr>
            <w:tcW w:w="992" w:type="dxa"/>
            <w:vAlign w:val="center"/>
          </w:tcPr>
          <w:p>
            <w:pPr>
              <w:pStyle w:val="17"/>
            </w:pPr>
            <w:r>
              <w:t>20805</w:t>
            </w:r>
          </w:p>
        </w:tc>
        <w:tc>
          <w:tcPr>
            <w:tcW w:w="4536" w:type="dxa"/>
            <w:vAlign w:val="center"/>
          </w:tcPr>
          <w:p>
            <w:pPr>
              <w:pStyle w:val="17"/>
            </w:pPr>
            <w:r>
              <w:t>行政事业单位养老支出</w:t>
            </w:r>
          </w:p>
        </w:tc>
        <w:tc>
          <w:tcPr>
            <w:tcW w:w="1361" w:type="dxa"/>
            <w:vAlign w:val="center"/>
          </w:tcPr>
          <w:p>
            <w:pPr>
              <w:pStyle w:val="10"/>
            </w:pPr>
            <w:r>
              <w:t>100.80</w:t>
            </w:r>
          </w:p>
        </w:tc>
        <w:tc>
          <w:tcPr>
            <w:tcW w:w="1361" w:type="dxa"/>
            <w:vAlign w:val="center"/>
          </w:tcPr>
          <w:p>
            <w:pPr>
              <w:pStyle w:val="10"/>
            </w:pPr>
            <w:r>
              <w:t>100.80</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4</w:t>
            </w:r>
          </w:p>
        </w:tc>
        <w:tc>
          <w:tcPr>
            <w:tcW w:w="992" w:type="dxa"/>
            <w:vAlign w:val="center"/>
          </w:tcPr>
          <w:p>
            <w:pPr>
              <w:pStyle w:val="17"/>
            </w:pPr>
            <w:r>
              <w:t>2080501</w:t>
            </w:r>
          </w:p>
        </w:tc>
        <w:tc>
          <w:tcPr>
            <w:tcW w:w="4536" w:type="dxa"/>
            <w:vAlign w:val="center"/>
          </w:tcPr>
          <w:p>
            <w:pPr>
              <w:pStyle w:val="17"/>
            </w:pPr>
            <w:r>
              <w:t>行政单位离退休</w:t>
            </w:r>
          </w:p>
        </w:tc>
        <w:tc>
          <w:tcPr>
            <w:tcW w:w="1361" w:type="dxa"/>
            <w:vAlign w:val="center"/>
          </w:tcPr>
          <w:p>
            <w:pPr>
              <w:pStyle w:val="10"/>
            </w:pPr>
            <w:r>
              <w:t>26.95</w:t>
            </w:r>
          </w:p>
        </w:tc>
        <w:tc>
          <w:tcPr>
            <w:tcW w:w="1361" w:type="dxa"/>
            <w:vAlign w:val="center"/>
          </w:tcPr>
          <w:p>
            <w:pPr>
              <w:pStyle w:val="10"/>
            </w:pPr>
            <w:r>
              <w:t>26.95</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5</w:t>
            </w:r>
          </w:p>
        </w:tc>
        <w:tc>
          <w:tcPr>
            <w:tcW w:w="992" w:type="dxa"/>
            <w:vAlign w:val="center"/>
          </w:tcPr>
          <w:p>
            <w:pPr>
              <w:pStyle w:val="17"/>
            </w:pPr>
            <w:r>
              <w:t>2080505</w:t>
            </w:r>
          </w:p>
        </w:tc>
        <w:tc>
          <w:tcPr>
            <w:tcW w:w="4536" w:type="dxa"/>
            <w:vAlign w:val="center"/>
          </w:tcPr>
          <w:p>
            <w:pPr>
              <w:pStyle w:val="17"/>
            </w:pPr>
            <w:r>
              <w:t>机关事业单位基本养老保险缴费支出</w:t>
            </w:r>
          </w:p>
        </w:tc>
        <w:tc>
          <w:tcPr>
            <w:tcW w:w="1361" w:type="dxa"/>
            <w:vAlign w:val="center"/>
          </w:tcPr>
          <w:p>
            <w:pPr>
              <w:pStyle w:val="10"/>
            </w:pPr>
            <w:r>
              <w:t>73.85</w:t>
            </w:r>
          </w:p>
        </w:tc>
        <w:tc>
          <w:tcPr>
            <w:tcW w:w="1361" w:type="dxa"/>
            <w:vAlign w:val="center"/>
          </w:tcPr>
          <w:p>
            <w:pPr>
              <w:pStyle w:val="10"/>
            </w:pPr>
            <w:r>
              <w:t>73.85</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6</w:t>
            </w:r>
          </w:p>
        </w:tc>
        <w:tc>
          <w:tcPr>
            <w:tcW w:w="992" w:type="dxa"/>
            <w:vAlign w:val="center"/>
          </w:tcPr>
          <w:p>
            <w:pPr>
              <w:pStyle w:val="17"/>
            </w:pPr>
            <w:r>
              <w:t>20808</w:t>
            </w:r>
          </w:p>
        </w:tc>
        <w:tc>
          <w:tcPr>
            <w:tcW w:w="4536" w:type="dxa"/>
            <w:vAlign w:val="center"/>
          </w:tcPr>
          <w:p>
            <w:pPr>
              <w:pStyle w:val="17"/>
            </w:pPr>
            <w:r>
              <w:t>抚恤</w:t>
            </w:r>
          </w:p>
        </w:tc>
        <w:tc>
          <w:tcPr>
            <w:tcW w:w="1361" w:type="dxa"/>
            <w:vAlign w:val="center"/>
          </w:tcPr>
          <w:p>
            <w:pPr>
              <w:pStyle w:val="10"/>
            </w:pPr>
            <w:r>
              <w:t>1.83</w:t>
            </w:r>
          </w:p>
        </w:tc>
        <w:tc>
          <w:tcPr>
            <w:tcW w:w="1361" w:type="dxa"/>
            <w:vAlign w:val="center"/>
          </w:tcPr>
          <w:p>
            <w:pPr>
              <w:pStyle w:val="10"/>
            </w:pPr>
            <w:r>
              <w:t>1.83</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7</w:t>
            </w:r>
          </w:p>
        </w:tc>
        <w:tc>
          <w:tcPr>
            <w:tcW w:w="992" w:type="dxa"/>
            <w:vAlign w:val="center"/>
          </w:tcPr>
          <w:p>
            <w:pPr>
              <w:pStyle w:val="17"/>
            </w:pPr>
            <w:r>
              <w:t>2080801</w:t>
            </w:r>
          </w:p>
        </w:tc>
        <w:tc>
          <w:tcPr>
            <w:tcW w:w="4536" w:type="dxa"/>
            <w:vAlign w:val="center"/>
          </w:tcPr>
          <w:p>
            <w:pPr>
              <w:pStyle w:val="17"/>
            </w:pPr>
            <w:r>
              <w:t>死亡抚恤</w:t>
            </w:r>
          </w:p>
        </w:tc>
        <w:tc>
          <w:tcPr>
            <w:tcW w:w="1361" w:type="dxa"/>
            <w:vAlign w:val="center"/>
          </w:tcPr>
          <w:p>
            <w:pPr>
              <w:pStyle w:val="10"/>
            </w:pPr>
            <w:r>
              <w:t>1.83</w:t>
            </w:r>
          </w:p>
        </w:tc>
        <w:tc>
          <w:tcPr>
            <w:tcW w:w="1361" w:type="dxa"/>
            <w:vAlign w:val="center"/>
          </w:tcPr>
          <w:p>
            <w:pPr>
              <w:pStyle w:val="10"/>
            </w:pPr>
            <w:r>
              <w:t>1.83</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8</w:t>
            </w:r>
          </w:p>
        </w:tc>
        <w:tc>
          <w:tcPr>
            <w:tcW w:w="992" w:type="dxa"/>
            <w:vAlign w:val="center"/>
          </w:tcPr>
          <w:p>
            <w:pPr>
              <w:pStyle w:val="17"/>
            </w:pPr>
            <w:r>
              <w:t>210</w:t>
            </w:r>
          </w:p>
        </w:tc>
        <w:tc>
          <w:tcPr>
            <w:tcW w:w="4536" w:type="dxa"/>
            <w:vAlign w:val="center"/>
          </w:tcPr>
          <w:p>
            <w:pPr>
              <w:pStyle w:val="17"/>
            </w:pPr>
            <w:r>
              <w:t>卫生健康支出</w:t>
            </w:r>
          </w:p>
        </w:tc>
        <w:tc>
          <w:tcPr>
            <w:tcW w:w="1361" w:type="dxa"/>
            <w:vAlign w:val="center"/>
          </w:tcPr>
          <w:p>
            <w:pPr>
              <w:pStyle w:val="10"/>
            </w:pPr>
            <w:r>
              <w:t>24.80</w:t>
            </w:r>
          </w:p>
        </w:tc>
        <w:tc>
          <w:tcPr>
            <w:tcW w:w="1361" w:type="dxa"/>
            <w:vAlign w:val="center"/>
          </w:tcPr>
          <w:p>
            <w:pPr>
              <w:pStyle w:val="10"/>
            </w:pPr>
            <w:r>
              <w:t>24.80</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9</w:t>
            </w:r>
          </w:p>
        </w:tc>
        <w:tc>
          <w:tcPr>
            <w:tcW w:w="992" w:type="dxa"/>
            <w:vAlign w:val="center"/>
          </w:tcPr>
          <w:p>
            <w:pPr>
              <w:pStyle w:val="17"/>
            </w:pPr>
            <w:r>
              <w:t>21011</w:t>
            </w:r>
          </w:p>
        </w:tc>
        <w:tc>
          <w:tcPr>
            <w:tcW w:w="4536" w:type="dxa"/>
            <w:vAlign w:val="center"/>
          </w:tcPr>
          <w:p>
            <w:pPr>
              <w:pStyle w:val="17"/>
            </w:pPr>
            <w:r>
              <w:t>行政事业单位医疗</w:t>
            </w:r>
          </w:p>
        </w:tc>
        <w:tc>
          <w:tcPr>
            <w:tcW w:w="1361" w:type="dxa"/>
            <w:vAlign w:val="center"/>
          </w:tcPr>
          <w:p>
            <w:pPr>
              <w:pStyle w:val="10"/>
            </w:pPr>
            <w:r>
              <w:t>24.80</w:t>
            </w:r>
          </w:p>
        </w:tc>
        <w:tc>
          <w:tcPr>
            <w:tcW w:w="1361" w:type="dxa"/>
            <w:vAlign w:val="center"/>
          </w:tcPr>
          <w:p>
            <w:pPr>
              <w:pStyle w:val="10"/>
            </w:pPr>
            <w:r>
              <w:t>24.80</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10</w:t>
            </w:r>
          </w:p>
        </w:tc>
        <w:tc>
          <w:tcPr>
            <w:tcW w:w="992" w:type="dxa"/>
            <w:vAlign w:val="center"/>
          </w:tcPr>
          <w:p>
            <w:pPr>
              <w:pStyle w:val="17"/>
            </w:pPr>
            <w:r>
              <w:t>2101101</w:t>
            </w:r>
          </w:p>
        </w:tc>
        <w:tc>
          <w:tcPr>
            <w:tcW w:w="4536" w:type="dxa"/>
            <w:vAlign w:val="center"/>
          </w:tcPr>
          <w:p>
            <w:pPr>
              <w:pStyle w:val="17"/>
            </w:pPr>
            <w:r>
              <w:t>行政单位医疗</w:t>
            </w:r>
          </w:p>
        </w:tc>
        <w:tc>
          <w:tcPr>
            <w:tcW w:w="1361" w:type="dxa"/>
            <w:vAlign w:val="center"/>
          </w:tcPr>
          <w:p>
            <w:pPr>
              <w:pStyle w:val="10"/>
            </w:pPr>
            <w:r>
              <w:t>24.80</w:t>
            </w:r>
          </w:p>
        </w:tc>
        <w:tc>
          <w:tcPr>
            <w:tcW w:w="1361" w:type="dxa"/>
            <w:vAlign w:val="center"/>
          </w:tcPr>
          <w:p>
            <w:pPr>
              <w:pStyle w:val="10"/>
            </w:pPr>
            <w:r>
              <w:t>24.80</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11</w:t>
            </w:r>
          </w:p>
        </w:tc>
        <w:tc>
          <w:tcPr>
            <w:tcW w:w="992" w:type="dxa"/>
            <w:vAlign w:val="center"/>
          </w:tcPr>
          <w:p>
            <w:pPr>
              <w:pStyle w:val="17"/>
            </w:pPr>
            <w:r>
              <w:t>211</w:t>
            </w:r>
          </w:p>
        </w:tc>
        <w:tc>
          <w:tcPr>
            <w:tcW w:w="4536" w:type="dxa"/>
            <w:vAlign w:val="center"/>
          </w:tcPr>
          <w:p>
            <w:pPr>
              <w:pStyle w:val="17"/>
            </w:pPr>
            <w:r>
              <w:t>节能环保支出</w:t>
            </w:r>
          </w:p>
        </w:tc>
        <w:tc>
          <w:tcPr>
            <w:tcW w:w="1361" w:type="dxa"/>
            <w:vAlign w:val="center"/>
          </w:tcPr>
          <w:p>
            <w:pPr>
              <w:pStyle w:val="10"/>
            </w:pPr>
            <w:r>
              <w:t>493.55</w:t>
            </w:r>
          </w:p>
        </w:tc>
        <w:tc>
          <w:tcPr>
            <w:tcW w:w="1361" w:type="dxa"/>
            <w:vAlign w:val="center"/>
          </w:tcPr>
          <w:p>
            <w:pPr>
              <w:pStyle w:val="10"/>
            </w:pPr>
            <w:r>
              <w:t>493.55</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12</w:t>
            </w:r>
          </w:p>
        </w:tc>
        <w:tc>
          <w:tcPr>
            <w:tcW w:w="992" w:type="dxa"/>
            <w:vAlign w:val="center"/>
          </w:tcPr>
          <w:p>
            <w:pPr>
              <w:pStyle w:val="17"/>
            </w:pPr>
            <w:r>
              <w:t>21101</w:t>
            </w:r>
          </w:p>
        </w:tc>
        <w:tc>
          <w:tcPr>
            <w:tcW w:w="4536" w:type="dxa"/>
            <w:vAlign w:val="center"/>
          </w:tcPr>
          <w:p>
            <w:pPr>
              <w:pStyle w:val="17"/>
            </w:pPr>
            <w:r>
              <w:t>环境保护管理事务</w:t>
            </w:r>
          </w:p>
        </w:tc>
        <w:tc>
          <w:tcPr>
            <w:tcW w:w="1361" w:type="dxa"/>
            <w:vAlign w:val="center"/>
          </w:tcPr>
          <w:p>
            <w:pPr>
              <w:pStyle w:val="10"/>
            </w:pPr>
            <w:r>
              <w:t>493.55</w:t>
            </w:r>
          </w:p>
        </w:tc>
        <w:tc>
          <w:tcPr>
            <w:tcW w:w="1361" w:type="dxa"/>
            <w:vAlign w:val="center"/>
          </w:tcPr>
          <w:p>
            <w:pPr>
              <w:pStyle w:val="10"/>
            </w:pPr>
            <w:r>
              <w:t>493.55</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13</w:t>
            </w:r>
          </w:p>
        </w:tc>
        <w:tc>
          <w:tcPr>
            <w:tcW w:w="992" w:type="dxa"/>
            <w:vAlign w:val="center"/>
          </w:tcPr>
          <w:p>
            <w:pPr>
              <w:pStyle w:val="17"/>
            </w:pPr>
            <w:r>
              <w:t>2110101</w:t>
            </w:r>
          </w:p>
        </w:tc>
        <w:tc>
          <w:tcPr>
            <w:tcW w:w="4536" w:type="dxa"/>
            <w:vAlign w:val="center"/>
          </w:tcPr>
          <w:p>
            <w:pPr>
              <w:pStyle w:val="17"/>
            </w:pPr>
            <w:r>
              <w:t>行政运行</w:t>
            </w:r>
          </w:p>
        </w:tc>
        <w:tc>
          <w:tcPr>
            <w:tcW w:w="1361" w:type="dxa"/>
            <w:vAlign w:val="center"/>
          </w:tcPr>
          <w:p>
            <w:pPr>
              <w:pStyle w:val="10"/>
            </w:pPr>
            <w:r>
              <w:t>449.55</w:t>
            </w:r>
          </w:p>
        </w:tc>
        <w:tc>
          <w:tcPr>
            <w:tcW w:w="1361" w:type="dxa"/>
            <w:vAlign w:val="center"/>
          </w:tcPr>
          <w:p>
            <w:pPr>
              <w:pStyle w:val="10"/>
            </w:pPr>
            <w:r>
              <w:t>449.55</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14</w:t>
            </w:r>
          </w:p>
        </w:tc>
        <w:tc>
          <w:tcPr>
            <w:tcW w:w="992" w:type="dxa"/>
            <w:vAlign w:val="center"/>
          </w:tcPr>
          <w:p>
            <w:pPr>
              <w:pStyle w:val="17"/>
            </w:pPr>
            <w:r>
              <w:t>2110102</w:t>
            </w:r>
          </w:p>
        </w:tc>
        <w:tc>
          <w:tcPr>
            <w:tcW w:w="4536" w:type="dxa"/>
            <w:vAlign w:val="center"/>
          </w:tcPr>
          <w:p>
            <w:pPr>
              <w:pStyle w:val="17"/>
            </w:pPr>
            <w:r>
              <w:t>一般行政管理事务</w:t>
            </w:r>
          </w:p>
        </w:tc>
        <w:tc>
          <w:tcPr>
            <w:tcW w:w="1361" w:type="dxa"/>
            <w:vAlign w:val="center"/>
          </w:tcPr>
          <w:p>
            <w:pPr>
              <w:pStyle w:val="10"/>
            </w:pPr>
            <w:r>
              <w:t>44.00</w:t>
            </w:r>
          </w:p>
        </w:tc>
        <w:tc>
          <w:tcPr>
            <w:tcW w:w="1361" w:type="dxa"/>
            <w:vAlign w:val="center"/>
          </w:tcPr>
          <w:p>
            <w:pPr>
              <w:pStyle w:val="10"/>
            </w:pPr>
            <w:r>
              <w:t>44.00</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15</w:t>
            </w:r>
          </w:p>
        </w:tc>
        <w:tc>
          <w:tcPr>
            <w:tcW w:w="992" w:type="dxa"/>
            <w:vAlign w:val="center"/>
          </w:tcPr>
          <w:p>
            <w:pPr>
              <w:pStyle w:val="17"/>
            </w:pPr>
            <w:r>
              <w:t>221</w:t>
            </w:r>
          </w:p>
        </w:tc>
        <w:tc>
          <w:tcPr>
            <w:tcW w:w="4536" w:type="dxa"/>
            <w:vAlign w:val="center"/>
          </w:tcPr>
          <w:p>
            <w:pPr>
              <w:pStyle w:val="17"/>
            </w:pPr>
            <w:r>
              <w:t>住房保障支出</w:t>
            </w:r>
          </w:p>
        </w:tc>
        <w:tc>
          <w:tcPr>
            <w:tcW w:w="1361" w:type="dxa"/>
            <w:vAlign w:val="center"/>
          </w:tcPr>
          <w:p>
            <w:pPr>
              <w:pStyle w:val="10"/>
            </w:pPr>
            <w:r>
              <w:t>47.24</w:t>
            </w:r>
          </w:p>
        </w:tc>
        <w:tc>
          <w:tcPr>
            <w:tcW w:w="1361" w:type="dxa"/>
            <w:vAlign w:val="center"/>
          </w:tcPr>
          <w:p>
            <w:pPr>
              <w:pStyle w:val="10"/>
            </w:pPr>
            <w:r>
              <w:t>47.24</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16</w:t>
            </w:r>
          </w:p>
        </w:tc>
        <w:tc>
          <w:tcPr>
            <w:tcW w:w="992" w:type="dxa"/>
            <w:vAlign w:val="center"/>
          </w:tcPr>
          <w:p>
            <w:pPr>
              <w:pStyle w:val="17"/>
            </w:pPr>
            <w:r>
              <w:t>22102</w:t>
            </w:r>
          </w:p>
        </w:tc>
        <w:tc>
          <w:tcPr>
            <w:tcW w:w="4536" w:type="dxa"/>
            <w:vAlign w:val="center"/>
          </w:tcPr>
          <w:p>
            <w:pPr>
              <w:pStyle w:val="17"/>
            </w:pPr>
            <w:r>
              <w:t>住房改革支出</w:t>
            </w:r>
          </w:p>
        </w:tc>
        <w:tc>
          <w:tcPr>
            <w:tcW w:w="1361" w:type="dxa"/>
            <w:vAlign w:val="center"/>
          </w:tcPr>
          <w:p>
            <w:pPr>
              <w:pStyle w:val="10"/>
            </w:pPr>
            <w:r>
              <w:t>47.24</w:t>
            </w:r>
          </w:p>
        </w:tc>
        <w:tc>
          <w:tcPr>
            <w:tcW w:w="1361" w:type="dxa"/>
            <w:vAlign w:val="center"/>
          </w:tcPr>
          <w:p>
            <w:pPr>
              <w:pStyle w:val="10"/>
            </w:pPr>
            <w:r>
              <w:t>47.24</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17</w:t>
            </w:r>
          </w:p>
        </w:tc>
        <w:tc>
          <w:tcPr>
            <w:tcW w:w="992" w:type="dxa"/>
            <w:vAlign w:val="center"/>
          </w:tcPr>
          <w:p>
            <w:pPr>
              <w:pStyle w:val="17"/>
            </w:pPr>
            <w:r>
              <w:t>2210201</w:t>
            </w:r>
          </w:p>
        </w:tc>
        <w:tc>
          <w:tcPr>
            <w:tcW w:w="4536" w:type="dxa"/>
            <w:vAlign w:val="center"/>
          </w:tcPr>
          <w:p>
            <w:pPr>
              <w:pStyle w:val="17"/>
            </w:pPr>
            <w:r>
              <w:t>住房公积金</w:t>
            </w:r>
          </w:p>
        </w:tc>
        <w:tc>
          <w:tcPr>
            <w:tcW w:w="1361" w:type="dxa"/>
            <w:vAlign w:val="center"/>
          </w:tcPr>
          <w:p>
            <w:pPr>
              <w:pStyle w:val="10"/>
            </w:pPr>
            <w:r>
              <w:t>47.24</w:t>
            </w:r>
          </w:p>
        </w:tc>
        <w:tc>
          <w:tcPr>
            <w:tcW w:w="1361" w:type="dxa"/>
            <w:vAlign w:val="center"/>
          </w:tcPr>
          <w:p>
            <w:pPr>
              <w:pStyle w:val="10"/>
            </w:pPr>
            <w:r>
              <w:t>47.24</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line="240" w:lineRule="auto"/>
        <w:ind w:firstLine="0"/>
        <w:jc w:val="center"/>
        <w:outlineLvl w:val="4"/>
      </w:pPr>
      <w:r>
        <w:rPr>
          <w:rFonts w:ascii="方正小标宋_GBK" w:eastAsia="方正小标宋_GBK" w:cs="方正小标宋_GBK"/>
          <w:color w:val="000000"/>
          <w:sz w:val="36"/>
        </w:rPr>
        <w:t>单位预算财政拨款收支总表</w:t>
      </w:r>
    </w:p>
    <w:tbl>
      <w:tblPr>
        <w:tblStyle w:val="11"/>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15"/>
            </w:pPr>
            <w:r>
              <w:t>467020衡水市生态环境局枣强县分局</w:t>
            </w:r>
          </w:p>
        </w:tc>
        <w:tc>
          <w:tcPr>
            <w:tcW w:w="3402" w:type="dxa"/>
            <w:tcBorders>
              <w:top w:val="single" w:color="FFFFFF" w:sz="6" w:space="0"/>
              <w:left w:val="single" w:color="FFFFFF" w:sz="6" w:space="0"/>
              <w:right w:val="single" w:color="FFFFFF" w:sz="6" w:space="0"/>
            </w:tcBorders>
            <w:vAlign w:val="center"/>
          </w:tcPr>
          <w:p>
            <w:pPr>
              <w:pStyle w:val="14"/>
            </w:pPr>
            <w:r>
              <w:t>预算年度：2023</w:t>
            </w:r>
          </w:p>
        </w:tc>
        <w:tc>
          <w:tcPr>
            <w:tcW w:w="5896" w:type="dxa"/>
            <w:gridSpan w:val="4"/>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4876" w:type="dxa"/>
            <w:gridSpan w:val="2"/>
            <w:vAlign w:val="center"/>
          </w:tcPr>
          <w:p>
            <w:pPr>
              <w:pStyle w:val="16"/>
            </w:pPr>
            <w:r>
              <w:t>收入</w:t>
            </w:r>
          </w:p>
        </w:tc>
        <w:tc>
          <w:tcPr>
            <w:tcW w:w="9298" w:type="dxa"/>
            <w:gridSpan w:val="5"/>
            <w:vAlign w:val="center"/>
          </w:tcPr>
          <w:p>
            <w:pPr>
              <w:pStyle w:val="16"/>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6"/>
            </w:pPr>
            <w:r>
              <w:t>项  目</w:t>
            </w:r>
          </w:p>
        </w:tc>
        <w:tc>
          <w:tcPr>
            <w:tcW w:w="1474" w:type="dxa"/>
            <w:vAlign w:val="center"/>
          </w:tcPr>
          <w:p>
            <w:pPr>
              <w:pStyle w:val="16"/>
            </w:pPr>
            <w:r>
              <w:t>金额</w:t>
            </w:r>
          </w:p>
        </w:tc>
        <w:tc>
          <w:tcPr>
            <w:tcW w:w="3402" w:type="dxa"/>
            <w:vAlign w:val="center"/>
          </w:tcPr>
          <w:p>
            <w:pPr>
              <w:pStyle w:val="16"/>
            </w:pPr>
            <w:r>
              <w:t>项  目</w:t>
            </w:r>
          </w:p>
        </w:tc>
        <w:tc>
          <w:tcPr>
            <w:tcW w:w="1474" w:type="dxa"/>
            <w:vAlign w:val="center"/>
          </w:tcPr>
          <w:p>
            <w:pPr>
              <w:pStyle w:val="16"/>
            </w:pPr>
            <w:r>
              <w:t>合计</w:t>
            </w:r>
          </w:p>
        </w:tc>
        <w:tc>
          <w:tcPr>
            <w:tcW w:w="1474" w:type="dxa"/>
            <w:vAlign w:val="center"/>
          </w:tcPr>
          <w:p>
            <w:pPr>
              <w:pStyle w:val="16"/>
            </w:pPr>
            <w:r>
              <w:t>一般公共预算财政拨款</w:t>
            </w:r>
          </w:p>
        </w:tc>
        <w:tc>
          <w:tcPr>
            <w:tcW w:w="1474" w:type="dxa"/>
            <w:vAlign w:val="center"/>
          </w:tcPr>
          <w:p>
            <w:pPr>
              <w:pStyle w:val="16"/>
            </w:pPr>
            <w:r>
              <w:t>政府性基金预算财政    拨款</w:t>
            </w:r>
          </w:p>
        </w:tc>
        <w:tc>
          <w:tcPr>
            <w:tcW w:w="1474" w:type="dxa"/>
            <w:vAlign w:val="center"/>
          </w:tcPr>
          <w:p>
            <w:pPr>
              <w:pStyle w:val="16"/>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3402" w:type="dxa"/>
            <w:vAlign w:val="center"/>
          </w:tcPr>
          <w:p>
            <w:pPr>
              <w:pStyle w:val="16"/>
            </w:pPr>
            <w:r>
              <w:t>1</w:t>
            </w:r>
          </w:p>
        </w:tc>
        <w:tc>
          <w:tcPr>
            <w:tcW w:w="1474" w:type="dxa"/>
            <w:vAlign w:val="center"/>
          </w:tcPr>
          <w:p>
            <w:pPr>
              <w:pStyle w:val="16"/>
            </w:pPr>
            <w:r>
              <w:t>2</w:t>
            </w:r>
          </w:p>
        </w:tc>
        <w:tc>
          <w:tcPr>
            <w:tcW w:w="3402" w:type="dxa"/>
            <w:vAlign w:val="center"/>
          </w:tcPr>
          <w:p>
            <w:pPr>
              <w:pStyle w:val="16"/>
            </w:pPr>
            <w:r>
              <w:t>3</w:t>
            </w:r>
          </w:p>
        </w:tc>
        <w:tc>
          <w:tcPr>
            <w:tcW w:w="1474" w:type="dxa"/>
            <w:vAlign w:val="center"/>
          </w:tcPr>
          <w:p>
            <w:pPr>
              <w:pStyle w:val="16"/>
            </w:pPr>
            <w:r>
              <w:t>4</w:t>
            </w:r>
          </w:p>
        </w:tc>
        <w:tc>
          <w:tcPr>
            <w:tcW w:w="1474" w:type="dxa"/>
            <w:vAlign w:val="center"/>
          </w:tcPr>
          <w:p>
            <w:pPr>
              <w:pStyle w:val="16"/>
            </w:pPr>
            <w:r>
              <w:t>5</w:t>
            </w:r>
          </w:p>
        </w:tc>
        <w:tc>
          <w:tcPr>
            <w:tcW w:w="1474" w:type="dxa"/>
            <w:vAlign w:val="center"/>
          </w:tcPr>
          <w:p>
            <w:pPr>
              <w:pStyle w:val="16"/>
            </w:pPr>
            <w:r>
              <w:t>6</w:t>
            </w:r>
          </w:p>
        </w:tc>
        <w:tc>
          <w:tcPr>
            <w:tcW w:w="1474" w:type="dxa"/>
            <w:vAlign w:val="center"/>
          </w:tcPr>
          <w:p>
            <w:pPr>
              <w:pStyle w:val="16"/>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w:t>
            </w:r>
          </w:p>
        </w:tc>
        <w:tc>
          <w:tcPr>
            <w:tcW w:w="3402" w:type="dxa"/>
            <w:vAlign w:val="center"/>
          </w:tcPr>
          <w:p>
            <w:pPr>
              <w:pStyle w:val="17"/>
            </w:pPr>
            <w:r>
              <w:t>一、一般公共预算拨款</w:t>
            </w:r>
          </w:p>
        </w:tc>
        <w:tc>
          <w:tcPr>
            <w:tcW w:w="1474" w:type="dxa"/>
            <w:vAlign w:val="center"/>
          </w:tcPr>
          <w:p>
            <w:pPr>
              <w:pStyle w:val="10"/>
            </w:pPr>
            <w:r>
              <w:t>668.22</w:t>
            </w:r>
          </w:p>
        </w:tc>
        <w:tc>
          <w:tcPr>
            <w:tcW w:w="3402" w:type="dxa"/>
            <w:vAlign w:val="center"/>
          </w:tcPr>
          <w:p>
            <w:pPr>
              <w:pStyle w:val="17"/>
            </w:pPr>
            <w:r>
              <w:t>一、一般公共服务支出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w:t>
            </w:r>
          </w:p>
        </w:tc>
        <w:tc>
          <w:tcPr>
            <w:tcW w:w="3402" w:type="dxa"/>
            <w:vAlign w:val="center"/>
          </w:tcPr>
          <w:p>
            <w:pPr>
              <w:pStyle w:val="17"/>
            </w:pPr>
            <w:r>
              <w:t>二、政府性基金预算拨款</w:t>
            </w:r>
          </w:p>
        </w:tc>
        <w:tc>
          <w:tcPr>
            <w:tcW w:w="1474" w:type="dxa"/>
            <w:vAlign w:val="center"/>
          </w:tcPr>
          <w:p>
            <w:pPr>
              <w:pStyle w:val="10"/>
            </w:pPr>
          </w:p>
        </w:tc>
        <w:tc>
          <w:tcPr>
            <w:tcW w:w="3402" w:type="dxa"/>
            <w:vAlign w:val="center"/>
          </w:tcPr>
          <w:p>
            <w:pPr>
              <w:pStyle w:val="17"/>
            </w:pPr>
            <w:r>
              <w:t>二、外交支出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w:t>
            </w:r>
          </w:p>
        </w:tc>
        <w:tc>
          <w:tcPr>
            <w:tcW w:w="3402" w:type="dxa"/>
            <w:vAlign w:val="center"/>
          </w:tcPr>
          <w:p>
            <w:pPr>
              <w:pStyle w:val="17"/>
            </w:pPr>
            <w:r>
              <w:t>三、国有资本经营预算拨款</w:t>
            </w:r>
          </w:p>
        </w:tc>
        <w:tc>
          <w:tcPr>
            <w:tcW w:w="1474" w:type="dxa"/>
            <w:vAlign w:val="center"/>
          </w:tcPr>
          <w:p>
            <w:pPr>
              <w:pStyle w:val="10"/>
            </w:pPr>
          </w:p>
        </w:tc>
        <w:tc>
          <w:tcPr>
            <w:tcW w:w="3402" w:type="dxa"/>
            <w:vAlign w:val="center"/>
          </w:tcPr>
          <w:p>
            <w:pPr>
              <w:pStyle w:val="17"/>
            </w:pPr>
            <w:r>
              <w:t>三、国防支出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4</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四、公共安全支出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5</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五、教育支出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6</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六、科学技术支出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7</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七、文化旅游体育与传媒支出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8</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八、社会保障和就业支出</w:t>
            </w:r>
          </w:p>
        </w:tc>
        <w:tc>
          <w:tcPr>
            <w:tcW w:w="1474" w:type="dxa"/>
            <w:vAlign w:val="center"/>
          </w:tcPr>
          <w:p>
            <w:pPr>
              <w:pStyle w:val="10"/>
            </w:pPr>
            <w:r>
              <w:t>102.63</w:t>
            </w:r>
          </w:p>
        </w:tc>
        <w:tc>
          <w:tcPr>
            <w:tcW w:w="1474" w:type="dxa"/>
            <w:vAlign w:val="center"/>
          </w:tcPr>
          <w:p>
            <w:pPr>
              <w:pStyle w:val="10"/>
            </w:pPr>
            <w:r>
              <w:t>102.63</w:t>
            </w: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9</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九、社会保险基金支出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10</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十、卫生健康支出</w:t>
            </w:r>
          </w:p>
        </w:tc>
        <w:tc>
          <w:tcPr>
            <w:tcW w:w="1474" w:type="dxa"/>
            <w:vAlign w:val="center"/>
          </w:tcPr>
          <w:p>
            <w:pPr>
              <w:pStyle w:val="10"/>
            </w:pPr>
            <w:r>
              <w:t>24.80</w:t>
            </w:r>
          </w:p>
        </w:tc>
        <w:tc>
          <w:tcPr>
            <w:tcW w:w="1474" w:type="dxa"/>
            <w:vAlign w:val="center"/>
          </w:tcPr>
          <w:p>
            <w:pPr>
              <w:pStyle w:val="10"/>
            </w:pPr>
            <w:r>
              <w:t>24.80</w:t>
            </w: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11</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十一、节能环保支出</w:t>
            </w:r>
          </w:p>
        </w:tc>
        <w:tc>
          <w:tcPr>
            <w:tcW w:w="1474" w:type="dxa"/>
            <w:vAlign w:val="center"/>
          </w:tcPr>
          <w:p>
            <w:pPr>
              <w:pStyle w:val="10"/>
            </w:pPr>
            <w:r>
              <w:t>493.55</w:t>
            </w:r>
          </w:p>
        </w:tc>
        <w:tc>
          <w:tcPr>
            <w:tcW w:w="1474" w:type="dxa"/>
            <w:vAlign w:val="center"/>
          </w:tcPr>
          <w:p>
            <w:pPr>
              <w:pStyle w:val="10"/>
            </w:pPr>
            <w:r>
              <w:t>493.55</w:t>
            </w: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12</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十二、城乡社区支出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13</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十三、农林水支出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14</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十四、交通运输支出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15</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十五、资源勘探工业信息等支出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16</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十六、商业服务业等支出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17</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十七、金融支出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18</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十八、援助其他地区支出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19</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十九、自然资源海洋气象等支出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20</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二十、住房保障支出</w:t>
            </w:r>
          </w:p>
        </w:tc>
        <w:tc>
          <w:tcPr>
            <w:tcW w:w="1474" w:type="dxa"/>
            <w:vAlign w:val="center"/>
          </w:tcPr>
          <w:p>
            <w:pPr>
              <w:pStyle w:val="10"/>
            </w:pPr>
            <w:r>
              <w:t>47.24</w:t>
            </w:r>
          </w:p>
        </w:tc>
        <w:tc>
          <w:tcPr>
            <w:tcW w:w="1474" w:type="dxa"/>
            <w:vAlign w:val="center"/>
          </w:tcPr>
          <w:p>
            <w:pPr>
              <w:pStyle w:val="10"/>
            </w:pPr>
            <w:r>
              <w:t>47.24</w:t>
            </w: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21</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二十一、粮油物资储备支出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22</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二十二、国有资本经营预算支出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23</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二十三、灾害防治及应急管理支出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24</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二十四、预备费</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25</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二十五、其他支出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26</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二十六、转移性支出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27</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二十七、债务还本支出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28</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二十八、债务付息支出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29</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二十九、债务发行费用支出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30</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三十、抗疫特别国债安排的支出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31</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三十一、人行科目</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32</w:t>
            </w:r>
          </w:p>
        </w:tc>
        <w:tc>
          <w:tcPr>
            <w:tcW w:w="3402" w:type="dxa"/>
            <w:vAlign w:val="center"/>
          </w:tcPr>
          <w:p>
            <w:pPr>
              <w:pStyle w:val="19"/>
            </w:pPr>
            <w:r>
              <w:t>本年收入合计</w:t>
            </w:r>
          </w:p>
        </w:tc>
        <w:tc>
          <w:tcPr>
            <w:tcW w:w="1474" w:type="dxa"/>
            <w:vAlign w:val="center"/>
          </w:tcPr>
          <w:p>
            <w:pPr>
              <w:pStyle w:val="20"/>
            </w:pPr>
            <w:r>
              <w:t>668.22</w:t>
            </w:r>
          </w:p>
        </w:tc>
        <w:tc>
          <w:tcPr>
            <w:tcW w:w="3402" w:type="dxa"/>
            <w:vAlign w:val="center"/>
          </w:tcPr>
          <w:p>
            <w:pPr>
              <w:pStyle w:val="19"/>
            </w:pPr>
            <w:r>
              <w:t>本年支出合计</w:t>
            </w:r>
          </w:p>
        </w:tc>
        <w:tc>
          <w:tcPr>
            <w:tcW w:w="1474" w:type="dxa"/>
            <w:vAlign w:val="center"/>
          </w:tcPr>
          <w:p>
            <w:pPr>
              <w:pStyle w:val="20"/>
            </w:pPr>
            <w:r>
              <w:t>668.22</w:t>
            </w:r>
          </w:p>
        </w:tc>
        <w:tc>
          <w:tcPr>
            <w:tcW w:w="1474" w:type="dxa"/>
            <w:vAlign w:val="center"/>
          </w:tcPr>
          <w:p>
            <w:pPr>
              <w:pStyle w:val="20"/>
            </w:pPr>
            <w:r>
              <w:t>668.22</w:t>
            </w:r>
          </w:p>
        </w:tc>
        <w:tc>
          <w:tcPr>
            <w:tcW w:w="1474" w:type="dxa"/>
            <w:vAlign w:val="center"/>
          </w:tcPr>
          <w:p>
            <w:pPr>
              <w:pStyle w:val="20"/>
            </w:pPr>
          </w:p>
        </w:tc>
        <w:tc>
          <w:tcPr>
            <w:tcW w:w="1474"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33</w:t>
            </w:r>
          </w:p>
        </w:tc>
        <w:tc>
          <w:tcPr>
            <w:tcW w:w="3402" w:type="dxa"/>
            <w:vAlign w:val="center"/>
          </w:tcPr>
          <w:p>
            <w:pPr>
              <w:pStyle w:val="17"/>
            </w:pPr>
            <w:r>
              <w:t>年初财政拨款结转和结余</w:t>
            </w:r>
          </w:p>
        </w:tc>
        <w:tc>
          <w:tcPr>
            <w:tcW w:w="1474" w:type="dxa"/>
            <w:vAlign w:val="center"/>
          </w:tcPr>
          <w:p>
            <w:pPr>
              <w:pStyle w:val="10"/>
            </w:pPr>
          </w:p>
        </w:tc>
        <w:tc>
          <w:tcPr>
            <w:tcW w:w="3402" w:type="dxa"/>
            <w:vAlign w:val="center"/>
          </w:tcPr>
          <w:p>
            <w:pPr>
              <w:pStyle w:val="17"/>
            </w:pPr>
            <w:r>
              <w:t>年末财政拨款结转和结余</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34</w:t>
            </w:r>
          </w:p>
        </w:tc>
        <w:tc>
          <w:tcPr>
            <w:tcW w:w="3402" w:type="dxa"/>
            <w:vAlign w:val="center"/>
          </w:tcPr>
          <w:p>
            <w:pPr>
              <w:pStyle w:val="17"/>
            </w:pPr>
            <w:r>
              <w:t>一、一般公共预算拨款</w:t>
            </w:r>
          </w:p>
        </w:tc>
        <w:tc>
          <w:tcPr>
            <w:tcW w:w="1474" w:type="dxa"/>
            <w:vAlign w:val="center"/>
          </w:tcPr>
          <w:p>
            <w:pPr>
              <w:pStyle w:val="10"/>
            </w:pPr>
          </w:p>
        </w:tc>
        <w:tc>
          <w:tcPr>
            <w:tcW w:w="3402" w:type="dxa"/>
            <w:vAlign w:val="center"/>
          </w:tcPr>
          <w:p>
            <w:pPr>
              <w:pStyle w:val="17"/>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35</w:t>
            </w:r>
          </w:p>
        </w:tc>
        <w:tc>
          <w:tcPr>
            <w:tcW w:w="3402" w:type="dxa"/>
            <w:vAlign w:val="center"/>
          </w:tcPr>
          <w:p>
            <w:pPr>
              <w:pStyle w:val="17"/>
            </w:pPr>
            <w:r>
              <w:t>二、政府性基金预算拨款</w:t>
            </w:r>
          </w:p>
        </w:tc>
        <w:tc>
          <w:tcPr>
            <w:tcW w:w="1474" w:type="dxa"/>
            <w:vAlign w:val="center"/>
          </w:tcPr>
          <w:p>
            <w:pPr>
              <w:pStyle w:val="10"/>
            </w:pPr>
          </w:p>
        </w:tc>
        <w:tc>
          <w:tcPr>
            <w:tcW w:w="3402" w:type="dxa"/>
            <w:vAlign w:val="center"/>
          </w:tcPr>
          <w:p>
            <w:pPr>
              <w:pStyle w:val="17"/>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36</w:t>
            </w:r>
          </w:p>
        </w:tc>
        <w:tc>
          <w:tcPr>
            <w:tcW w:w="3402" w:type="dxa"/>
            <w:vAlign w:val="center"/>
          </w:tcPr>
          <w:p>
            <w:pPr>
              <w:pStyle w:val="17"/>
            </w:pPr>
            <w:r>
              <w:t>三、国有资本经营预算拨款</w:t>
            </w:r>
          </w:p>
        </w:tc>
        <w:tc>
          <w:tcPr>
            <w:tcW w:w="1474" w:type="dxa"/>
            <w:vAlign w:val="center"/>
          </w:tcPr>
          <w:p>
            <w:pPr>
              <w:pStyle w:val="10"/>
            </w:pPr>
          </w:p>
        </w:tc>
        <w:tc>
          <w:tcPr>
            <w:tcW w:w="3402" w:type="dxa"/>
            <w:vAlign w:val="center"/>
          </w:tcPr>
          <w:p>
            <w:pPr>
              <w:pStyle w:val="17"/>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37</w:t>
            </w:r>
          </w:p>
        </w:tc>
        <w:tc>
          <w:tcPr>
            <w:tcW w:w="3402" w:type="dxa"/>
            <w:vAlign w:val="center"/>
          </w:tcPr>
          <w:p>
            <w:pPr>
              <w:pStyle w:val="19"/>
            </w:pPr>
            <w:r>
              <w:t>收入总计</w:t>
            </w:r>
          </w:p>
        </w:tc>
        <w:tc>
          <w:tcPr>
            <w:tcW w:w="1474" w:type="dxa"/>
            <w:vAlign w:val="center"/>
          </w:tcPr>
          <w:p>
            <w:pPr>
              <w:pStyle w:val="20"/>
            </w:pPr>
            <w:r>
              <w:t>668.22</w:t>
            </w:r>
          </w:p>
        </w:tc>
        <w:tc>
          <w:tcPr>
            <w:tcW w:w="3402" w:type="dxa"/>
            <w:vAlign w:val="center"/>
          </w:tcPr>
          <w:p>
            <w:pPr>
              <w:pStyle w:val="19"/>
            </w:pPr>
            <w:r>
              <w:t>支出总计</w:t>
            </w:r>
          </w:p>
        </w:tc>
        <w:tc>
          <w:tcPr>
            <w:tcW w:w="1474" w:type="dxa"/>
            <w:vAlign w:val="center"/>
          </w:tcPr>
          <w:p>
            <w:pPr>
              <w:pStyle w:val="20"/>
            </w:pPr>
            <w:r>
              <w:t>668.22</w:t>
            </w:r>
          </w:p>
        </w:tc>
        <w:tc>
          <w:tcPr>
            <w:tcW w:w="1474" w:type="dxa"/>
            <w:vAlign w:val="center"/>
          </w:tcPr>
          <w:p>
            <w:pPr>
              <w:pStyle w:val="20"/>
            </w:pPr>
            <w:r>
              <w:t>668.22</w:t>
            </w:r>
          </w:p>
        </w:tc>
        <w:tc>
          <w:tcPr>
            <w:tcW w:w="1474" w:type="dxa"/>
            <w:vAlign w:val="center"/>
          </w:tcPr>
          <w:p>
            <w:pPr>
              <w:pStyle w:val="20"/>
            </w:pPr>
          </w:p>
        </w:tc>
        <w:tc>
          <w:tcPr>
            <w:tcW w:w="1474" w:type="dxa"/>
            <w:vAlign w:val="center"/>
          </w:tcPr>
          <w:p>
            <w:pPr>
              <w:pStyle w:val="20"/>
            </w:pP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line="240" w:lineRule="auto"/>
        <w:ind w:firstLine="0"/>
        <w:jc w:val="center"/>
        <w:outlineLvl w:val="4"/>
      </w:pPr>
      <w:r>
        <w:rPr>
          <w:rFonts w:ascii="方正小标宋_GBK" w:eastAsia="方正小标宋_GBK" w:cs="方正小标宋_GBK"/>
          <w:color w:val="000000"/>
          <w:sz w:val="36"/>
        </w:rPr>
        <w:t>单位预算一般公共预算财政拨款支出表</w:t>
      </w:r>
    </w:p>
    <w:tbl>
      <w:tblPr>
        <w:tblStyle w:val="11"/>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5"/>
            </w:pPr>
            <w:r>
              <w:t>467020衡水市生态环境局枣强县分局</w:t>
            </w:r>
          </w:p>
        </w:tc>
        <w:tc>
          <w:tcPr>
            <w:tcW w:w="2551" w:type="dxa"/>
            <w:tcBorders>
              <w:top w:val="single" w:color="FFFFFF" w:sz="6" w:space="0"/>
              <w:left w:val="single" w:color="FFFFFF" w:sz="6" w:space="0"/>
              <w:right w:val="single" w:color="FFFFFF" w:sz="6" w:space="0"/>
            </w:tcBorders>
            <w:vAlign w:val="center"/>
          </w:tcPr>
          <w:p>
            <w:pPr>
              <w:pStyle w:val="14"/>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5726" w:type="dxa"/>
            <w:gridSpan w:val="2"/>
            <w:vAlign w:val="center"/>
          </w:tcPr>
          <w:p>
            <w:pPr>
              <w:pStyle w:val="16"/>
            </w:pPr>
            <w:r>
              <w:t>功能分类科目</w:t>
            </w:r>
          </w:p>
        </w:tc>
        <w:tc>
          <w:tcPr>
            <w:tcW w:w="2551" w:type="dxa"/>
            <w:vMerge w:val="restart"/>
            <w:vAlign w:val="center"/>
          </w:tcPr>
          <w:p>
            <w:pPr>
              <w:pStyle w:val="16"/>
            </w:pPr>
            <w:r>
              <w:t>合计</w:t>
            </w:r>
          </w:p>
        </w:tc>
        <w:tc>
          <w:tcPr>
            <w:tcW w:w="2551" w:type="dxa"/>
            <w:vMerge w:val="restart"/>
            <w:vAlign w:val="center"/>
          </w:tcPr>
          <w:p>
            <w:pPr>
              <w:pStyle w:val="16"/>
            </w:pPr>
            <w:r>
              <w:t>基本支出</w:t>
            </w:r>
          </w:p>
        </w:tc>
        <w:tc>
          <w:tcPr>
            <w:tcW w:w="2551" w:type="dxa"/>
            <w:vMerge w:val="restart"/>
            <w:vAlign w:val="center"/>
          </w:tcPr>
          <w:p>
            <w:pPr>
              <w:pStyle w:val="16"/>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6"/>
            </w:pPr>
            <w:r>
              <w:t>科目编码</w:t>
            </w:r>
          </w:p>
        </w:tc>
        <w:tc>
          <w:tcPr>
            <w:tcW w:w="4535" w:type="dxa"/>
            <w:vAlign w:val="center"/>
          </w:tcPr>
          <w:p>
            <w:pPr>
              <w:pStyle w:val="16"/>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1191" w:type="dxa"/>
            <w:vAlign w:val="center"/>
          </w:tcPr>
          <w:p>
            <w:pPr>
              <w:pStyle w:val="16"/>
            </w:pPr>
            <w:r>
              <w:t>1</w:t>
            </w:r>
          </w:p>
        </w:tc>
        <w:tc>
          <w:tcPr>
            <w:tcW w:w="4535" w:type="dxa"/>
            <w:vAlign w:val="center"/>
          </w:tcPr>
          <w:p>
            <w:pPr>
              <w:pStyle w:val="16"/>
            </w:pPr>
            <w:r>
              <w:t>2</w:t>
            </w:r>
          </w:p>
        </w:tc>
        <w:tc>
          <w:tcPr>
            <w:tcW w:w="2551" w:type="dxa"/>
            <w:vAlign w:val="center"/>
          </w:tcPr>
          <w:p>
            <w:pPr>
              <w:pStyle w:val="16"/>
            </w:pPr>
            <w:r>
              <w:t>3</w:t>
            </w:r>
          </w:p>
        </w:tc>
        <w:tc>
          <w:tcPr>
            <w:tcW w:w="2551" w:type="dxa"/>
            <w:vAlign w:val="center"/>
          </w:tcPr>
          <w:p>
            <w:pPr>
              <w:pStyle w:val="16"/>
            </w:pPr>
            <w:r>
              <w:t>4</w:t>
            </w:r>
          </w:p>
        </w:tc>
        <w:tc>
          <w:tcPr>
            <w:tcW w:w="2551"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w:t>
            </w:r>
          </w:p>
        </w:tc>
        <w:tc>
          <w:tcPr>
            <w:tcW w:w="1191" w:type="dxa"/>
            <w:vAlign w:val="center"/>
          </w:tcPr>
          <w:p>
            <w:pPr>
              <w:pStyle w:val="21"/>
            </w:pPr>
          </w:p>
        </w:tc>
        <w:tc>
          <w:tcPr>
            <w:tcW w:w="4535" w:type="dxa"/>
            <w:vAlign w:val="center"/>
          </w:tcPr>
          <w:p>
            <w:pPr>
              <w:pStyle w:val="19"/>
            </w:pPr>
            <w:r>
              <w:t>合计</w:t>
            </w:r>
          </w:p>
        </w:tc>
        <w:tc>
          <w:tcPr>
            <w:tcW w:w="2551" w:type="dxa"/>
            <w:vAlign w:val="center"/>
          </w:tcPr>
          <w:p>
            <w:pPr>
              <w:pStyle w:val="20"/>
            </w:pPr>
            <w:r>
              <w:t>668.22</w:t>
            </w:r>
          </w:p>
        </w:tc>
        <w:tc>
          <w:tcPr>
            <w:tcW w:w="2551" w:type="dxa"/>
            <w:vAlign w:val="center"/>
          </w:tcPr>
          <w:p>
            <w:pPr>
              <w:pStyle w:val="20"/>
            </w:pPr>
            <w:r>
              <w:t>668.22</w:t>
            </w:r>
          </w:p>
        </w:tc>
        <w:tc>
          <w:tcPr>
            <w:tcW w:w="2551"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w:t>
            </w:r>
          </w:p>
        </w:tc>
        <w:tc>
          <w:tcPr>
            <w:tcW w:w="1191" w:type="dxa"/>
            <w:vAlign w:val="center"/>
          </w:tcPr>
          <w:p>
            <w:pPr>
              <w:pStyle w:val="17"/>
            </w:pPr>
            <w:r>
              <w:t>208</w:t>
            </w:r>
          </w:p>
        </w:tc>
        <w:tc>
          <w:tcPr>
            <w:tcW w:w="4535" w:type="dxa"/>
            <w:vAlign w:val="center"/>
          </w:tcPr>
          <w:p>
            <w:pPr>
              <w:pStyle w:val="17"/>
            </w:pPr>
            <w:r>
              <w:t>社会保障和就业支出</w:t>
            </w:r>
          </w:p>
        </w:tc>
        <w:tc>
          <w:tcPr>
            <w:tcW w:w="2551" w:type="dxa"/>
            <w:vAlign w:val="center"/>
          </w:tcPr>
          <w:p>
            <w:pPr>
              <w:pStyle w:val="10"/>
            </w:pPr>
            <w:r>
              <w:t>102.63</w:t>
            </w:r>
          </w:p>
        </w:tc>
        <w:tc>
          <w:tcPr>
            <w:tcW w:w="2551" w:type="dxa"/>
            <w:vAlign w:val="center"/>
          </w:tcPr>
          <w:p>
            <w:pPr>
              <w:pStyle w:val="10"/>
            </w:pPr>
            <w:r>
              <w:t>102.63</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w:t>
            </w:r>
          </w:p>
        </w:tc>
        <w:tc>
          <w:tcPr>
            <w:tcW w:w="1191" w:type="dxa"/>
            <w:vAlign w:val="center"/>
          </w:tcPr>
          <w:p>
            <w:pPr>
              <w:pStyle w:val="17"/>
            </w:pPr>
            <w:r>
              <w:t>20805</w:t>
            </w:r>
          </w:p>
        </w:tc>
        <w:tc>
          <w:tcPr>
            <w:tcW w:w="4535" w:type="dxa"/>
            <w:vAlign w:val="center"/>
          </w:tcPr>
          <w:p>
            <w:pPr>
              <w:pStyle w:val="17"/>
            </w:pPr>
            <w:r>
              <w:t>行政事业单位养老支出</w:t>
            </w:r>
          </w:p>
        </w:tc>
        <w:tc>
          <w:tcPr>
            <w:tcW w:w="2551" w:type="dxa"/>
            <w:vAlign w:val="center"/>
          </w:tcPr>
          <w:p>
            <w:pPr>
              <w:pStyle w:val="10"/>
            </w:pPr>
            <w:r>
              <w:t>100.80</w:t>
            </w:r>
          </w:p>
        </w:tc>
        <w:tc>
          <w:tcPr>
            <w:tcW w:w="2551" w:type="dxa"/>
            <w:vAlign w:val="center"/>
          </w:tcPr>
          <w:p>
            <w:pPr>
              <w:pStyle w:val="10"/>
            </w:pPr>
            <w:r>
              <w:t>100.80</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4</w:t>
            </w:r>
          </w:p>
        </w:tc>
        <w:tc>
          <w:tcPr>
            <w:tcW w:w="1191" w:type="dxa"/>
            <w:vAlign w:val="center"/>
          </w:tcPr>
          <w:p>
            <w:pPr>
              <w:pStyle w:val="17"/>
            </w:pPr>
            <w:r>
              <w:t>2080501</w:t>
            </w:r>
          </w:p>
        </w:tc>
        <w:tc>
          <w:tcPr>
            <w:tcW w:w="4535" w:type="dxa"/>
            <w:vAlign w:val="center"/>
          </w:tcPr>
          <w:p>
            <w:pPr>
              <w:pStyle w:val="17"/>
            </w:pPr>
            <w:r>
              <w:t>行政单位离退休</w:t>
            </w:r>
          </w:p>
        </w:tc>
        <w:tc>
          <w:tcPr>
            <w:tcW w:w="2551" w:type="dxa"/>
            <w:vAlign w:val="center"/>
          </w:tcPr>
          <w:p>
            <w:pPr>
              <w:pStyle w:val="10"/>
            </w:pPr>
            <w:r>
              <w:t>26.95</w:t>
            </w:r>
          </w:p>
        </w:tc>
        <w:tc>
          <w:tcPr>
            <w:tcW w:w="2551" w:type="dxa"/>
            <w:vAlign w:val="center"/>
          </w:tcPr>
          <w:p>
            <w:pPr>
              <w:pStyle w:val="10"/>
            </w:pPr>
            <w:r>
              <w:t>26.95</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5</w:t>
            </w:r>
          </w:p>
        </w:tc>
        <w:tc>
          <w:tcPr>
            <w:tcW w:w="1191" w:type="dxa"/>
            <w:vAlign w:val="center"/>
          </w:tcPr>
          <w:p>
            <w:pPr>
              <w:pStyle w:val="17"/>
            </w:pPr>
            <w:r>
              <w:t>2080505</w:t>
            </w:r>
          </w:p>
        </w:tc>
        <w:tc>
          <w:tcPr>
            <w:tcW w:w="4535" w:type="dxa"/>
            <w:vAlign w:val="center"/>
          </w:tcPr>
          <w:p>
            <w:pPr>
              <w:pStyle w:val="17"/>
            </w:pPr>
            <w:r>
              <w:t>机关事业单位基本养老保险缴费支出</w:t>
            </w:r>
          </w:p>
        </w:tc>
        <w:tc>
          <w:tcPr>
            <w:tcW w:w="2551" w:type="dxa"/>
            <w:vAlign w:val="center"/>
          </w:tcPr>
          <w:p>
            <w:pPr>
              <w:pStyle w:val="10"/>
            </w:pPr>
            <w:r>
              <w:t>73.85</w:t>
            </w:r>
          </w:p>
        </w:tc>
        <w:tc>
          <w:tcPr>
            <w:tcW w:w="2551" w:type="dxa"/>
            <w:vAlign w:val="center"/>
          </w:tcPr>
          <w:p>
            <w:pPr>
              <w:pStyle w:val="10"/>
            </w:pPr>
            <w:r>
              <w:t>73.85</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6</w:t>
            </w:r>
          </w:p>
        </w:tc>
        <w:tc>
          <w:tcPr>
            <w:tcW w:w="1191" w:type="dxa"/>
            <w:vAlign w:val="center"/>
          </w:tcPr>
          <w:p>
            <w:pPr>
              <w:pStyle w:val="17"/>
            </w:pPr>
            <w:r>
              <w:t>20808</w:t>
            </w:r>
          </w:p>
        </w:tc>
        <w:tc>
          <w:tcPr>
            <w:tcW w:w="4535" w:type="dxa"/>
            <w:vAlign w:val="center"/>
          </w:tcPr>
          <w:p>
            <w:pPr>
              <w:pStyle w:val="17"/>
            </w:pPr>
            <w:r>
              <w:t>抚恤</w:t>
            </w:r>
          </w:p>
        </w:tc>
        <w:tc>
          <w:tcPr>
            <w:tcW w:w="2551" w:type="dxa"/>
            <w:vAlign w:val="center"/>
          </w:tcPr>
          <w:p>
            <w:pPr>
              <w:pStyle w:val="10"/>
            </w:pPr>
            <w:r>
              <w:t>1.83</w:t>
            </w:r>
          </w:p>
        </w:tc>
        <w:tc>
          <w:tcPr>
            <w:tcW w:w="2551" w:type="dxa"/>
            <w:vAlign w:val="center"/>
          </w:tcPr>
          <w:p>
            <w:pPr>
              <w:pStyle w:val="10"/>
            </w:pPr>
            <w:r>
              <w:t>1.83</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7</w:t>
            </w:r>
          </w:p>
        </w:tc>
        <w:tc>
          <w:tcPr>
            <w:tcW w:w="1191" w:type="dxa"/>
            <w:vAlign w:val="center"/>
          </w:tcPr>
          <w:p>
            <w:pPr>
              <w:pStyle w:val="17"/>
            </w:pPr>
            <w:r>
              <w:t>2080801</w:t>
            </w:r>
          </w:p>
        </w:tc>
        <w:tc>
          <w:tcPr>
            <w:tcW w:w="4535" w:type="dxa"/>
            <w:vAlign w:val="center"/>
          </w:tcPr>
          <w:p>
            <w:pPr>
              <w:pStyle w:val="17"/>
            </w:pPr>
            <w:r>
              <w:t>死亡抚恤</w:t>
            </w:r>
          </w:p>
        </w:tc>
        <w:tc>
          <w:tcPr>
            <w:tcW w:w="2551" w:type="dxa"/>
            <w:vAlign w:val="center"/>
          </w:tcPr>
          <w:p>
            <w:pPr>
              <w:pStyle w:val="10"/>
            </w:pPr>
            <w:r>
              <w:t>1.83</w:t>
            </w:r>
          </w:p>
        </w:tc>
        <w:tc>
          <w:tcPr>
            <w:tcW w:w="2551" w:type="dxa"/>
            <w:vAlign w:val="center"/>
          </w:tcPr>
          <w:p>
            <w:pPr>
              <w:pStyle w:val="10"/>
            </w:pPr>
            <w:r>
              <w:t>1.83</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8</w:t>
            </w:r>
          </w:p>
        </w:tc>
        <w:tc>
          <w:tcPr>
            <w:tcW w:w="1191" w:type="dxa"/>
            <w:vAlign w:val="center"/>
          </w:tcPr>
          <w:p>
            <w:pPr>
              <w:pStyle w:val="17"/>
            </w:pPr>
            <w:r>
              <w:t>210</w:t>
            </w:r>
          </w:p>
        </w:tc>
        <w:tc>
          <w:tcPr>
            <w:tcW w:w="4535" w:type="dxa"/>
            <w:vAlign w:val="center"/>
          </w:tcPr>
          <w:p>
            <w:pPr>
              <w:pStyle w:val="17"/>
            </w:pPr>
            <w:r>
              <w:t>卫生健康支出</w:t>
            </w:r>
          </w:p>
        </w:tc>
        <w:tc>
          <w:tcPr>
            <w:tcW w:w="2551" w:type="dxa"/>
            <w:vAlign w:val="center"/>
          </w:tcPr>
          <w:p>
            <w:pPr>
              <w:pStyle w:val="10"/>
            </w:pPr>
            <w:r>
              <w:t>24.80</w:t>
            </w:r>
          </w:p>
        </w:tc>
        <w:tc>
          <w:tcPr>
            <w:tcW w:w="2551" w:type="dxa"/>
            <w:vAlign w:val="center"/>
          </w:tcPr>
          <w:p>
            <w:pPr>
              <w:pStyle w:val="10"/>
            </w:pPr>
            <w:r>
              <w:t>24.80</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9</w:t>
            </w:r>
          </w:p>
        </w:tc>
        <w:tc>
          <w:tcPr>
            <w:tcW w:w="1191" w:type="dxa"/>
            <w:vAlign w:val="center"/>
          </w:tcPr>
          <w:p>
            <w:pPr>
              <w:pStyle w:val="17"/>
            </w:pPr>
            <w:r>
              <w:t>21011</w:t>
            </w:r>
          </w:p>
        </w:tc>
        <w:tc>
          <w:tcPr>
            <w:tcW w:w="4535" w:type="dxa"/>
            <w:vAlign w:val="center"/>
          </w:tcPr>
          <w:p>
            <w:pPr>
              <w:pStyle w:val="17"/>
            </w:pPr>
            <w:r>
              <w:t>行政事业单位医疗</w:t>
            </w:r>
          </w:p>
        </w:tc>
        <w:tc>
          <w:tcPr>
            <w:tcW w:w="2551" w:type="dxa"/>
            <w:vAlign w:val="center"/>
          </w:tcPr>
          <w:p>
            <w:pPr>
              <w:pStyle w:val="10"/>
            </w:pPr>
            <w:r>
              <w:t>24.80</w:t>
            </w:r>
          </w:p>
        </w:tc>
        <w:tc>
          <w:tcPr>
            <w:tcW w:w="2551" w:type="dxa"/>
            <w:vAlign w:val="center"/>
          </w:tcPr>
          <w:p>
            <w:pPr>
              <w:pStyle w:val="10"/>
            </w:pPr>
            <w:r>
              <w:t>24.80</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10</w:t>
            </w:r>
          </w:p>
        </w:tc>
        <w:tc>
          <w:tcPr>
            <w:tcW w:w="1191" w:type="dxa"/>
            <w:vAlign w:val="center"/>
          </w:tcPr>
          <w:p>
            <w:pPr>
              <w:pStyle w:val="17"/>
            </w:pPr>
            <w:r>
              <w:t>2101101</w:t>
            </w:r>
          </w:p>
        </w:tc>
        <w:tc>
          <w:tcPr>
            <w:tcW w:w="4535" w:type="dxa"/>
            <w:vAlign w:val="center"/>
          </w:tcPr>
          <w:p>
            <w:pPr>
              <w:pStyle w:val="17"/>
            </w:pPr>
            <w:r>
              <w:t>行政单位医疗</w:t>
            </w:r>
          </w:p>
        </w:tc>
        <w:tc>
          <w:tcPr>
            <w:tcW w:w="2551" w:type="dxa"/>
            <w:vAlign w:val="center"/>
          </w:tcPr>
          <w:p>
            <w:pPr>
              <w:pStyle w:val="10"/>
            </w:pPr>
            <w:r>
              <w:t>24.80</w:t>
            </w:r>
          </w:p>
        </w:tc>
        <w:tc>
          <w:tcPr>
            <w:tcW w:w="2551" w:type="dxa"/>
            <w:vAlign w:val="center"/>
          </w:tcPr>
          <w:p>
            <w:pPr>
              <w:pStyle w:val="10"/>
            </w:pPr>
            <w:r>
              <w:t>24.80</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11</w:t>
            </w:r>
          </w:p>
        </w:tc>
        <w:tc>
          <w:tcPr>
            <w:tcW w:w="1191" w:type="dxa"/>
            <w:vAlign w:val="center"/>
          </w:tcPr>
          <w:p>
            <w:pPr>
              <w:pStyle w:val="17"/>
            </w:pPr>
            <w:r>
              <w:t>211</w:t>
            </w:r>
          </w:p>
        </w:tc>
        <w:tc>
          <w:tcPr>
            <w:tcW w:w="4535" w:type="dxa"/>
            <w:vAlign w:val="center"/>
          </w:tcPr>
          <w:p>
            <w:pPr>
              <w:pStyle w:val="17"/>
            </w:pPr>
            <w:r>
              <w:t>节能环保支出</w:t>
            </w:r>
          </w:p>
        </w:tc>
        <w:tc>
          <w:tcPr>
            <w:tcW w:w="2551" w:type="dxa"/>
            <w:vAlign w:val="center"/>
          </w:tcPr>
          <w:p>
            <w:pPr>
              <w:pStyle w:val="10"/>
            </w:pPr>
            <w:r>
              <w:t>493.55</w:t>
            </w:r>
          </w:p>
        </w:tc>
        <w:tc>
          <w:tcPr>
            <w:tcW w:w="2551" w:type="dxa"/>
            <w:vAlign w:val="center"/>
          </w:tcPr>
          <w:p>
            <w:pPr>
              <w:pStyle w:val="10"/>
            </w:pPr>
            <w:r>
              <w:t>493.55</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12</w:t>
            </w:r>
          </w:p>
        </w:tc>
        <w:tc>
          <w:tcPr>
            <w:tcW w:w="1191" w:type="dxa"/>
            <w:vAlign w:val="center"/>
          </w:tcPr>
          <w:p>
            <w:pPr>
              <w:pStyle w:val="17"/>
            </w:pPr>
            <w:r>
              <w:t>21101</w:t>
            </w:r>
          </w:p>
        </w:tc>
        <w:tc>
          <w:tcPr>
            <w:tcW w:w="4535" w:type="dxa"/>
            <w:vAlign w:val="center"/>
          </w:tcPr>
          <w:p>
            <w:pPr>
              <w:pStyle w:val="17"/>
            </w:pPr>
            <w:r>
              <w:t>环境保护管理事务</w:t>
            </w:r>
          </w:p>
        </w:tc>
        <w:tc>
          <w:tcPr>
            <w:tcW w:w="2551" w:type="dxa"/>
            <w:vAlign w:val="center"/>
          </w:tcPr>
          <w:p>
            <w:pPr>
              <w:pStyle w:val="10"/>
            </w:pPr>
            <w:r>
              <w:t>493.55</w:t>
            </w:r>
          </w:p>
        </w:tc>
        <w:tc>
          <w:tcPr>
            <w:tcW w:w="2551" w:type="dxa"/>
            <w:vAlign w:val="center"/>
          </w:tcPr>
          <w:p>
            <w:pPr>
              <w:pStyle w:val="10"/>
            </w:pPr>
            <w:r>
              <w:t>493.55</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13</w:t>
            </w:r>
          </w:p>
        </w:tc>
        <w:tc>
          <w:tcPr>
            <w:tcW w:w="1191" w:type="dxa"/>
            <w:vAlign w:val="center"/>
          </w:tcPr>
          <w:p>
            <w:pPr>
              <w:pStyle w:val="17"/>
            </w:pPr>
            <w:r>
              <w:t>2110101</w:t>
            </w:r>
          </w:p>
        </w:tc>
        <w:tc>
          <w:tcPr>
            <w:tcW w:w="4535" w:type="dxa"/>
            <w:vAlign w:val="center"/>
          </w:tcPr>
          <w:p>
            <w:pPr>
              <w:pStyle w:val="17"/>
            </w:pPr>
            <w:r>
              <w:t>行政运行</w:t>
            </w:r>
          </w:p>
        </w:tc>
        <w:tc>
          <w:tcPr>
            <w:tcW w:w="2551" w:type="dxa"/>
            <w:vAlign w:val="center"/>
          </w:tcPr>
          <w:p>
            <w:pPr>
              <w:pStyle w:val="10"/>
            </w:pPr>
            <w:r>
              <w:t>449.55</w:t>
            </w:r>
          </w:p>
        </w:tc>
        <w:tc>
          <w:tcPr>
            <w:tcW w:w="2551" w:type="dxa"/>
            <w:vAlign w:val="center"/>
          </w:tcPr>
          <w:p>
            <w:pPr>
              <w:pStyle w:val="10"/>
            </w:pPr>
            <w:r>
              <w:t>449.55</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14</w:t>
            </w:r>
          </w:p>
        </w:tc>
        <w:tc>
          <w:tcPr>
            <w:tcW w:w="1191" w:type="dxa"/>
            <w:vAlign w:val="center"/>
          </w:tcPr>
          <w:p>
            <w:pPr>
              <w:pStyle w:val="17"/>
            </w:pPr>
            <w:r>
              <w:t>2110102</w:t>
            </w:r>
          </w:p>
        </w:tc>
        <w:tc>
          <w:tcPr>
            <w:tcW w:w="4535" w:type="dxa"/>
            <w:vAlign w:val="center"/>
          </w:tcPr>
          <w:p>
            <w:pPr>
              <w:pStyle w:val="17"/>
            </w:pPr>
            <w:r>
              <w:t>一般行政管理事务</w:t>
            </w:r>
          </w:p>
        </w:tc>
        <w:tc>
          <w:tcPr>
            <w:tcW w:w="2551" w:type="dxa"/>
            <w:vAlign w:val="center"/>
          </w:tcPr>
          <w:p>
            <w:pPr>
              <w:pStyle w:val="10"/>
            </w:pPr>
            <w:r>
              <w:t>44.00</w:t>
            </w:r>
          </w:p>
        </w:tc>
        <w:tc>
          <w:tcPr>
            <w:tcW w:w="2551" w:type="dxa"/>
            <w:vAlign w:val="center"/>
          </w:tcPr>
          <w:p>
            <w:pPr>
              <w:pStyle w:val="10"/>
            </w:pPr>
            <w:r>
              <w:t>44.00</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15</w:t>
            </w:r>
          </w:p>
        </w:tc>
        <w:tc>
          <w:tcPr>
            <w:tcW w:w="1191" w:type="dxa"/>
            <w:vAlign w:val="center"/>
          </w:tcPr>
          <w:p>
            <w:pPr>
              <w:pStyle w:val="17"/>
            </w:pPr>
            <w:r>
              <w:t>221</w:t>
            </w:r>
          </w:p>
        </w:tc>
        <w:tc>
          <w:tcPr>
            <w:tcW w:w="4535" w:type="dxa"/>
            <w:vAlign w:val="center"/>
          </w:tcPr>
          <w:p>
            <w:pPr>
              <w:pStyle w:val="17"/>
            </w:pPr>
            <w:r>
              <w:t>住房保障支出</w:t>
            </w:r>
          </w:p>
        </w:tc>
        <w:tc>
          <w:tcPr>
            <w:tcW w:w="2551" w:type="dxa"/>
            <w:vAlign w:val="center"/>
          </w:tcPr>
          <w:p>
            <w:pPr>
              <w:pStyle w:val="10"/>
            </w:pPr>
            <w:r>
              <w:t>47.24</w:t>
            </w:r>
          </w:p>
        </w:tc>
        <w:tc>
          <w:tcPr>
            <w:tcW w:w="2551" w:type="dxa"/>
            <w:vAlign w:val="center"/>
          </w:tcPr>
          <w:p>
            <w:pPr>
              <w:pStyle w:val="10"/>
            </w:pPr>
            <w:r>
              <w:t>47.24</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16</w:t>
            </w:r>
          </w:p>
        </w:tc>
        <w:tc>
          <w:tcPr>
            <w:tcW w:w="1191" w:type="dxa"/>
            <w:vAlign w:val="center"/>
          </w:tcPr>
          <w:p>
            <w:pPr>
              <w:pStyle w:val="17"/>
            </w:pPr>
            <w:r>
              <w:t>22102</w:t>
            </w:r>
          </w:p>
        </w:tc>
        <w:tc>
          <w:tcPr>
            <w:tcW w:w="4535" w:type="dxa"/>
            <w:vAlign w:val="center"/>
          </w:tcPr>
          <w:p>
            <w:pPr>
              <w:pStyle w:val="17"/>
            </w:pPr>
            <w:r>
              <w:t>住房改革支出</w:t>
            </w:r>
          </w:p>
        </w:tc>
        <w:tc>
          <w:tcPr>
            <w:tcW w:w="2551" w:type="dxa"/>
            <w:vAlign w:val="center"/>
          </w:tcPr>
          <w:p>
            <w:pPr>
              <w:pStyle w:val="10"/>
            </w:pPr>
            <w:r>
              <w:t>47.24</w:t>
            </w:r>
          </w:p>
        </w:tc>
        <w:tc>
          <w:tcPr>
            <w:tcW w:w="2551" w:type="dxa"/>
            <w:vAlign w:val="center"/>
          </w:tcPr>
          <w:p>
            <w:pPr>
              <w:pStyle w:val="10"/>
            </w:pPr>
            <w:r>
              <w:t>47.24</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17</w:t>
            </w:r>
          </w:p>
        </w:tc>
        <w:tc>
          <w:tcPr>
            <w:tcW w:w="1191" w:type="dxa"/>
            <w:vAlign w:val="center"/>
          </w:tcPr>
          <w:p>
            <w:pPr>
              <w:pStyle w:val="17"/>
            </w:pPr>
            <w:r>
              <w:t>2210201</w:t>
            </w:r>
          </w:p>
        </w:tc>
        <w:tc>
          <w:tcPr>
            <w:tcW w:w="4535" w:type="dxa"/>
            <w:vAlign w:val="center"/>
          </w:tcPr>
          <w:p>
            <w:pPr>
              <w:pStyle w:val="17"/>
            </w:pPr>
            <w:r>
              <w:t>住房公积金</w:t>
            </w:r>
          </w:p>
        </w:tc>
        <w:tc>
          <w:tcPr>
            <w:tcW w:w="2551" w:type="dxa"/>
            <w:vAlign w:val="center"/>
          </w:tcPr>
          <w:p>
            <w:pPr>
              <w:pStyle w:val="10"/>
            </w:pPr>
            <w:r>
              <w:t>47.24</w:t>
            </w:r>
          </w:p>
        </w:tc>
        <w:tc>
          <w:tcPr>
            <w:tcW w:w="2551" w:type="dxa"/>
            <w:vAlign w:val="center"/>
          </w:tcPr>
          <w:p>
            <w:pPr>
              <w:pStyle w:val="10"/>
            </w:pPr>
            <w:r>
              <w:t>47.24</w:t>
            </w:r>
          </w:p>
        </w:tc>
        <w:tc>
          <w:tcPr>
            <w:tcW w:w="2551" w:type="dxa"/>
            <w:vAlign w:val="center"/>
          </w:tcPr>
          <w:p>
            <w:pPr>
              <w:pStyle w:val="10"/>
            </w:pP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line="240" w:lineRule="auto"/>
        <w:ind w:firstLine="0"/>
        <w:jc w:val="center"/>
        <w:outlineLvl w:val="4"/>
      </w:pPr>
      <w:r>
        <w:rPr>
          <w:rFonts w:ascii="方正小标宋_GBK" w:eastAsia="方正小标宋_GBK" w:cs="方正小标宋_GBK"/>
          <w:color w:val="000000"/>
          <w:sz w:val="36"/>
        </w:rPr>
        <w:t>单位预算一般公共预算财政拨款基本支出表</w:t>
      </w:r>
    </w:p>
    <w:tbl>
      <w:tblPr>
        <w:tblStyle w:val="11"/>
        <w:tblW w:w="1423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5"/>
            </w:pPr>
            <w:r>
              <w:t>467020衡水市生态环境局枣强县分局</w:t>
            </w:r>
          </w:p>
        </w:tc>
        <w:tc>
          <w:tcPr>
            <w:tcW w:w="2551" w:type="dxa"/>
            <w:tcBorders>
              <w:top w:val="single" w:color="FFFFFF" w:sz="6" w:space="0"/>
              <w:left w:val="single" w:color="FFFFFF" w:sz="6" w:space="0"/>
              <w:right w:val="single" w:color="FFFFFF" w:sz="6" w:space="0"/>
            </w:tcBorders>
            <w:vAlign w:val="center"/>
          </w:tcPr>
          <w:p>
            <w:pPr>
              <w:pStyle w:val="14"/>
            </w:pPr>
            <w:r>
              <w:t>预算年度：2023</w:t>
            </w:r>
          </w:p>
        </w:tc>
        <w:tc>
          <w:tcPr>
            <w:tcW w:w="5103"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5726" w:type="dxa"/>
            <w:gridSpan w:val="2"/>
            <w:vAlign w:val="center"/>
          </w:tcPr>
          <w:p>
            <w:pPr>
              <w:pStyle w:val="16"/>
            </w:pPr>
            <w:r>
              <w:t>支出部门经济分类科目</w:t>
            </w:r>
          </w:p>
        </w:tc>
        <w:tc>
          <w:tcPr>
            <w:tcW w:w="7654" w:type="dxa"/>
            <w:gridSpan w:val="3"/>
            <w:vAlign w:val="center"/>
          </w:tcPr>
          <w:p>
            <w:pPr>
              <w:pStyle w:val="16"/>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6"/>
            </w:pPr>
            <w:r>
              <w:t>科目编码</w:t>
            </w:r>
          </w:p>
        </w:tc>
        <w:tc>
          <w:tcPr>
            <w:tcW w:w="4535" w:type="dxa"/>
            <w:vAlign w:val="center"/>
          </w:tcPr>
          <w:p>
            <w:pPr>
              <w:pStyle w:val="16"/>
            </w:pPr>
            <w:r>
              <w:t>科目名称</w:t>
            </w:r>
          </w:p>
        </w:tc>
        <w:tc>
          <w:tcPr>
            <w:tcW w:w="2551" w:type="dxa"/>
            <w:vAlign w:val="center"/>
          </w:tcPr>
          <w:p>
            <w:pPr>
              <w:pStyle w:val="16"/>
            </w:pPr>
            <w:r>
              <w:t>合计</w:t>
            </w:r>
          </w:p>
        </w:tc>
        <w:tc>
          <w:tcPr>
            <w:tcW w:w="2551" w:type="dxa"/>
            <w:vAlign w:val="center"/>
          </w:tcPr>
          <w:p>
            <w:pPr>
              <w:pStyle w:val="16"/>
            </w:pPr>
            <w:r>
              <w:t>人员经费</w:t>
            </w:r>
          </w:p>
        </w:tc>
        <w:tc>
          <w:tcPr>
            <w:tcW w:w="2552" w:type="dxa"/>
            <w:vAlign w:val="center"/>
          </w:tcPr>
          <w:p>
            <w:pPr>
              <w:pStyle w:val="16"/>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1191" w:type="dxa"/>
            <w:vAlign w:val="center"/>
          </w:tcPr>
          <w:p>
            <w:pPr>
              <w:pStyle w:val="16"/>
            </w:pPr>
            <w:r>
              <w:t>1</w:t>
            </w:r>
          </w:p>
        </w:tc>
        <w:tc>
          <w:tcPr>
            <w:tcW w:w="4535" w:type="dxa"/>
            <w:vAlign w:val="center"/>
          </w:tcPr>
          <w:p>
            <w:pPr>
              <w:pStyle w:val="16"/>
            </w:pPr>
            <w:r>
              <w:t>2</w:t>
            </w:r>
          </w:p>
        </w:tc>
        <w:tc>
          <w:tcPr>
            <w:tcW w:w="2551" w:type="dxa"/>
            <w:vAlign w:val="center"/>
          </w:tcPr>
          <w:p>
            <w:pPr>
              <w:pStyle w:val="16"/>
            </w:pPr>
            <w:r>
              <w:t>3</w:t>
            </w:r>
          </w:p>
        </w:tc>
        <w:tc>
          <w:tcPr>
            <w:tcW w:w="2551" w:type="dxa"/>
            <w:vAlign w:val="center"/>
          </w:tcPr>
          <w:p>
            <w:pPr>
              <w:pStyle w:val="16"/>
            </w:pPr>
            <w:r>
              <w:t>4</w:t>
            </w:r>
          </w:p>
        </w:tc>
        <w:tc>
          <w:tcPr>
            <w:tcW w:w="2552"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w:t>
            </w:r>
          </w:p>
        </w:tc>
        <w:tc>
          <w:tcPr>
            <w:tcW w:w="1191" w:type="dxa"/>
            <w:vAlign w:val="center"/>
          </w:tcPr>
          <w:p>
            <w:pPr>
              <w:pStyle w:val="21"/>
            </w:pPr>
          </w:p>
        </w:tc>
        <w:tc>
          <w:tcPr>
            <w:tcW w:w="4535" w:type="dxa"/>
            <w:vAlign w:val="center"/>
          </w:tcPr>
          <w:p>
            <w:pPr>
              <w:pStyle w:val="19"/>
            </w:pPr>
            <w:r>
              <w:t>合计</w:t>
            </w:r>
          </w:p>
        </w:tc>
        <w:tc>
          <w:tcPr>
            <w:tcW w:w="2551" w:type="dxa"/>
            <w:vAlign w:val="center"/>
          </w:tcPr>
          <w:p>
            <w:pPr>
              <w:pStyle w:val="20"/>
            </w:pPr>
            <w:r>
              <w:t>668.22</w:t>
            </w:r>
          </w:p>
        </w:tc>
        <w:tc>
          <w:tcPr>
            <w:tcW w:w="2551" w:type="dxa"/>
            <w:vAlign w:val="center"/>
          </w:tcPr>
          <w:p>
            <w:pPr>
              <w:pStyle w:val="20"/>
            </w:pPr>
            <w:r>
              <w:t>615.78</w:t>
            </w:r>
          </w:p>
        </w:tc>
        <w:tc>
          <w:tcPr>
            <w:tcW w:w="2552" w:type="dxa"/>
            <w:vAlign w:val="center"/>
          </w:tcPr>
          <w:p>
            <w:pPr>
              <w:pStyle w:val="20"/>
            </w:pPr>
            <w:r>
              <w:t>52.44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w:t>
            </w:r>
          </w:p>
        </w:tc>
        <w:tc>
          <w:tcPr>
            <w:tcW w:w="1191" w:type="dxa"/>
            <w:vAlign w:val="center"/>
          </w:tcPr>
          <w:p>
            <w:pPr>
              <w:pStyle w:val="17"/>
            </w:pPr>
            <w:r>
              <w:t>301</w:t>
            </w:r>
          </w:p>
        </w:tc>
        <w:tc>
          <w:tcPr>
            <w:tcW w:w="4535" w:type="dxa"/>
            <w:vAlign w:val="center"/>
          </w:tcPr>
          <w:p>
            <w:pPr>
              <w:pStyle w:val="17"/>
            </w:pPr>
            <w:r>
              <w:t>工资福利支出</w:t>
            </w:r>
          </w:p>
        </w:tc>
        <w:tc>
          <w:tcPr>
            <w:tcW w:w="2551" w:type="dxa"/>
            <w:vAlign w:val="center"/>
          </w:tcPr>
          <w:p>
            <w:pPr>
              <w:pStyle w:val="10"/>
            </w:pPr>
            <w:r>
              <w:t>587.00</w:t>
            </w:r>
          </w:p>
        </w:tc>
        <w:tc>
          <w:tcPr>
            <w:tcW w:w="2551" w:type="dxa"/>
            <w:vAlign w:val="center"/>
          </w:tcPr>
          <w:p>
            <w:pPr>
              <w:pStyle w:val="10"/>
            </w:pPr>
            <w:r>
              <w:t>587.00</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w:t>
            </w:r>
          </w:p>
        </w:tc>
        <w:tc>
          <w:tcPr>
            <w:tcW w:w="1191" w:type="dxa"/>
            <w:vAlign w:val="center"/>
          </w:tcPr>
          <w:p>
            <w:pPr>
              <w:pStyle w:val="17"/>
            </w:pPr>
            <w:r>
              <w:t>30101</w:t>
            </w:r>
          </w:p>
        </w:tc>
        <w:tc>
          <w:tcPr>
            <w:tcW w:w="4535" w:type="dxa"/>
            <w:vAlign w:val="center"/>
          </w:tcPr>
          <w:p>
            <w:pPr>
              <w:pStyle w:val="17"/>
            </w:pPr>
            <w:r>
              <w:t>基本工资</w:t>
            </w:r>
          </w:p>
        </w:tc>
        <w:tc>
          <w:tcPr>
            <w:tcW w:w="2551" w:type="dxa"/>
            <w:vAlign w:val="center"/>
          </w:tcPr>
          <w:p>
            <w:pPr>
              <w:pStyle w:val="10"/>
            </w:pPr>
            <w:r>
              <w:t>235.58</w:t>
            </w:r>
          </w:p>
        </w:tc>
        <w:tc>
          <w:tcPr>
            <w:tcW w:w="2551" w:type="dxa"/>
            <w:vAlign w:val="center"/>
          </w:tcPr>
          <w:p>
            <w:pPr>
              <w:pStyle w:val="10"/>
            </w:pPr>
            <w:r>
              <w:t>235.58</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4</w:t>
            </w:r>
          </w:p>
        </w:tc>
        <w:tc>
          <w:tcPr>
            <w:tcW w:w="1191" w:type="dxa"/>
            <w:vAlign w:val="center"/>
          </w:tcPr>
          <w:p>
            <w:pPr>
              <w:pStyle w:val="17"/>
            </w:pPr>
            <w:r>
              <w:t>30102</w:t>
            </w:r>
          </w:p>
        </w:tc>
        <w:tc>
          <w:tcPr>
            <w:tcW w:w="4535" w:type="dxa"/>
            <w:vAlign w:val="center"/>
          </w:tcPr>
          <w:p>
            <w:pPr>
              <w:pStyle w:val="17"/>
            </w:pPr>
            <w:r>
              <w:t>津贴补贴</w:t>
            </w:r>
          </w:p>
        </w:tc>
        <w:tc>
          <w:tcPr>
            <w:tcW w:w="2551" w:type="dxa"/>
            <w:vAlign w:val="center"/>
          </w:tcPr>
          <w:p>
            <w:pPr>
              <w:pStyle w:val="10"/>
            </w:pPr>
            <w:r>
              <w:t>36.76</w:t>
            </w:r>
          </w:p>
        </w:tc>
        <w:tc>
          <w:tcPr>
            <w:tcW w:w="2551" w:type="dxa"/>
            <w:vAlign w:val="center"/>
          </w:tcPr>
          <w:p>
            <w:pPr>
              <w:pStyle w:val="10"/>
            </w:pPr>
            <w:r>
              <w:t>36.76</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5</w:t>
            </w:r>
          </w:p>
        </w:tc>
        <w:tc>
          <w:tcPr>
            <w:tcW w:w="1191" w:type="dxa"/>
            <w:vAlign w:val="center"/>
          </w:tcPr>
          <w:p>
            <w:pPr>
              <w:pStyle w:val="17"/>
            </w:pPr>
            <w:r>
              <w:t>30103</w:t>
            </w:r>
          </w:p>
        </w:tc>
        <w:tc>
          <w:tcPr>
            <w:tcW w:w="4535" w:type="dxa"/>
            <w:vAlign w:val="center"/>
          </w:tcPr>
          <w:p>
            <w:pPr>
              <w:pStyle w:val="17"/>
            </w:pPr>
            <w:r>
              <w:t>奖金</w:t>
            </w:r>
          </w:p>
        </w:tc>
        <w:tc>
          <w:tcPr>
            <w:tcW w:w="2551" w:type="dxa"/>
            <w:vAlign w:val="center"/>
          </w:tcPr>
          <w:p>
            <w:pPr>
              <w:pStyle w:val="10"/>
            </w:pPr>
            <w:r>
              <w:t>122.17</w:t>
            </w:r>
          </w:p>
        </w:tc>
        <w:tc>
          <w:tcPr>
            <w:tcW w:w="2551" w:type="dxa"/>
            <w:vAlign w:val="center"/>
          </w:tcPr>
          <w:p>
            <w:pPr>
              <w:pStyle w:val="10"/>
            </w:pPr>
            <w:r>
              <w:t>122.17</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6</w:t>
            </w:r>
          </w:p>
        </w:tc>
        <w:tc>
          <w:tcPr>
            <w:tcW w:w="1191" w:type="dxa"/>
            <w:vAlign w:val="center"/>
          </w:tcPr>
          <w:p>
            <w:pPr>
              <w:pStyle w:val="17"/>
            </w:pPr>
            <w:r>
              <w:t>30107</w:t>
            </w:r>
          </w:p>
        </w:tc>
        <w:tc>
          <w:tcPr>
            <w:tcW w:w="4535" w:type="dxa"/>
            <w:vAlign w:val="center"/>
          </w:tcPr>
          <w:p>
            <w:pPr>
              <w:pStyle w:val="17"/>
            </w:pPr>
            <w:r>
              <w:t>绩效工资</w:t>
            </w:r>
          </w:p>
        </w:tc>
        <w:tc>
          <w:tcPr>
            <w:tcW w:w="2551" w:type="dxa"/>
            <w:vAlign w:val="center"/>
          </w:tcPr>
          <w:p>
            <w:pPr>
              <w:pStyle w:val="10"/>
            </w:pPr>
            <w:r>
              <w:t>44.00</w:t>
            </w:r>
          </w:p>
        </w:tc>
        <w:tc>
          <w:tcPr>
            <w:tcW w:w="2551" w:type="dxa"/>
            <w:vAlign w:val="center"/>
          </w:tcPr>
          <w:p>
            <w:pPr>
              <w:pStyle w:val="10"/>
            </w:pPr>
            <w:r>
              <w:t>44.00</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7</w:t>
            </w:r>
          </w:p>
        </w:tc>
        <w:tc>
          <w:tcPr>
            <w:tcW w:w="1191" w:type="dxa"/>
            <w:vAlign w:val="center"/>
          </w:tcPr>
          <w:p>
            <w:pPr>
              <w:pStyle w:val="17"/>
            </w:pPr>
            <w:r>
              <w:t>30108</w:t>
            </w:r>
          </w:p>
        </w:tc>
        <w:tc>
          <w:tcPr>
            <w:tcW w:w="4535" w:type="dxa"/>
            <w:vAlign w:val="center"/>
          </w:tcPr>
          <w:p>
            <w:pPr>
              <w:pStyle w:val="17"/>
            </w:pPr>
            <w:r>
              <w:t>机关事业单位基本养老保险缴费</w:t>
            </w:r>
          </w:p>
        </w:tc>
        <w:tc>
          <w:tcPr>
            <w:tcW w:w="2551" w:type="dxa"/>
            <w:vAlign w:val="center"/>
          </w:tcPr>
          <w:p>
            <w:pPr>
              <w:pStyle w:val="10"/>
            </w:pPr>
            <w:r>
              <w:t>73.85</w:t>
            </w:r>
          </w:p>
        </w:tc>
        <w:tc>
          <w:tcPr>
            <w:tcW w:w="2551" w:type="dxa"/>
            <w:vAlign w:val="center"/>
          </w:tcPr>
          <w:p>
            <w:pPr>
              <w:pStyle w:val="10"/>
            </w:pPr>
            <w:r>
              <w:t>73.85</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8</w:t>
            </w:r>
          </w:p>
        </w:tc>
        <w:tc>
          <w:tcPr>
            <w:tcW w:w="1191" w:type="dxa"/>
            <w:vAlign w:val="center"/>
          </w:tcPr>
          <w:p>
            <w:pPr>
              <w:pStyle w:val="17"/>
            </w:pPr>
            <w:r>
              <w:t>30110</w:t>
            </w:r>
          </w:p>
        </w:tc>
        <w:tc>
          <w:tcPr>
            <w:tcW w:w="4535" w:type="dxa"/>
            <w:vAlign w:val="center"/>
          </w:tcPr>
          <w:p>
            <w:pPr>
              <w:pStyle w:val="17"/>
            </w:pPr>
            <w:r>
              <w:t>职工基本医疗保险缴费</w:t>
            </w:r>
          </w:p>
        </w:tc>
        <w:tc>
          <w:tcPr>
            <w:tcW w:w="2551" w:type="dxa"/>
            <w:vAlign w:val="center"/>
          </w:tcPr>
          <w:p>
            <w:pPr>
              <w:pStyle w:val="10"/>
            </w:pPr>
            <w:r>
              <w:t>24.80</w:t>
            </w:r>
          </w:p>
        </w:tc>
        <w:tc>
          <w:tcPr>
            <w:tcW w:w="2551" w:type="dxa"/>
            <w:vAlign w:val="center"/>
          </w:tcPr>
          <w:p>
            <w:pPr>
              <w:pStyle w:val="10"/>
            </w:pPr>
            <w:r>
              <w:t>24.80</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9</w:t>
            </w:r>
          </w:p>
        </w:tc>
        <w:tc>
          <w:tcPr>
            <w:tcW w:w="1191" w:type="dxa"/>
            <w:vAlign w:val="center"/>
          </w:tcPr>
          <w:p>
            <w:pPr>
              <w:pStyle w:val="17"/>
            </w:pPr>
            <w:r>
              <w:t>30112</w:t>
            </w:r>
          </w:p>
        </w:tc>
        <w:tc>
          <w:tcPr>
            <w:tcW w:w="4535" w:type="dxa"/>
            <w:vAlign w:val="center"/>
          </w:tcPr>
          <w:p>
            <w:pPr>
              <w:pStyle w:val="17"/>
            </w:pPr>
            <w:r>
              <w:t>其他社会保障缴费</w:t>
            </w:r>
          </w:p>
        </w:tc>
        <w:tc>
          <w:tcPr>
            <w:tcW w:w="2551" w:type="dxa"/>
            <w:vAlign w:val="center"/>
          </w:tcPr>
          <w:p>
            <w:pPr>
              <w:pStyle w:val="10"/>
            </w:pPr>
            <w:r>
              <w:t>2.60</w:t>
            </w:r>
          </w:p>
        </w:tc>
        <w:tc>
          <w:tcPr>
            <w:tcW w:w="2551" w:type="dxa"/>
            <w:vAlign w:val="center"/>
          </w:tcPr>
          <w:p>
            <w:pPr>
              <w:pStyle w:val="10"/>
            </w:pPr>
            <w:r>
              <w:t>2.60</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10</w:t>
            </w:r>
          </w:p>
        </w:tc>
        <w:tc>
          <w:tcPr>
            <w:tcW w:w="1191" w:type="dxa"/>
            <w:vAlign w:val="center"/>
          </w:tcPr>
          <w:p>
            <w:pPr>
              <w:pStyle w:val="17"/>
            </w:pPr>
            <w:r>
              <w:t>30113</w:t>
            </w:r>
          </w:p>
        </w:tc>
        <w:tc>
          <w:tcPr>
            <w:tcW w:w="4535" w:type="dxa"/>
            <w:vAlign w:val="center"/>
          </w:tcPr>
          <w:p>
            <w:pPr>
              <w:pStyle w:val="17"/>
            </w:pPr>
            <w:r>
              <w:t>住房公积金</w:t>
            </w:r>
          </w:p>
        </w:tc>
        <w:tc>
          <w:tcPr>
            <w:tcW w:w="2551" w:type="dxa"/>
            <w:vAlign w:val="center"/>
          </w:tcPr>
          <w:p>
            <w:pPr>
              <w:pStyle w:val="10"/>
            </w:pPr>
            <w:r>
              <w:t>47.24</w:t>
            </w:r>
          </w:p>
        </w:tc>
        <w:tc>
          <w:tcPr>
            <w:tcW w:w="2551" w:type="dxa"/>
            <w:vAlign w:val="center"/>
          </w:tcPr>
          <w:p>
            <w:pPr>
              <w:pStyle w:val="10"/>
            </w:pPr>
            <w:r>
              <w:t>47.24</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11</w:t>
            </w:r>
          </w:p>
        </w:tc>
        <w:tc>
          <w:tcPr>
            <w:tcW w:w="1191" w:type="dxa"/>
            <w:vAlign w:val="center"/>
          </w:tcPr>
          <w:p>
            <w:pPr>
              <w:pStyle w:val="17"/>
            </w:pPr>
            <w:r>
              <w:t>302</w:t>
            </w:r>
          </w:p>
        </w:tc>
        <w:tc>
          <w:tcPr>
            <w:tcW w:w="4535" w:type="dxa"/>
            <w:vAlign w:val="center"/>
          </w:tcPr>
          <w:p>
            <w:pPr>
              <w:pStyle w:val="17"/>
            </w:pPr>
            <w:r>
              <w:t>商品和服务支出</w:t>
            </w:r>
          </w:p>
        </w:tc>
        <w:tc>
          <w:tcPr>
            <w:tcW w:w="2551" w:type="dxa"/>
            <w:vAlign w:val="center"/>
          </w:tcPr>
          <w:p>
            <w:pPr>
              <w:pStyle w:val="10"/>
            </w:pPr>
            <w:r>
              <w:t>52.44</w:t>
            </w:r>
          </w:p>
        </w:tc>
        <w:tc>
          <w:tcPr>
            <w:tcW w:w="2551" w:type="dxa"/>
            <w:vAlign w:val="center"/>
          </w:tcPr>
          <w:p>
            <w:pPr>
              <w:pStyle w:val="10"/>
            </w:pPr>
          </w:p>
        </w:tc>
        <w:tc>
          <w:tcPr>
            <w:tcW w:w="2552" w:type="dxa"/>
            <w:vAlign w:val="center"/>
          </w:tcPr>
          <w:p>
            <w:pPr>
              <w:pStyle w:val="10"/>
            </w:pPr>
            <w:r>
              <w:t>52.44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12</w:t>
            </w:r>
          </w:p>
        </w:tc>
        <w:tc>
          <w:tcPr>
            <w:tcW w:w="1191" w:type="dxa"/>
            <w:vAlign w:val="center"/>
          </w:tcPr>
          <w:p>
            <w:pPr>
              <w:pStyle w:val="17"/>
            </w:pPr>
            <w:r>
              <w:t>30201</w:t>
            </w:r>
          </w:p>
        </w:tc>
        <w:tc>
          <w:tcPr>
            <w:tcW w:w="4535" w:type="dxa"/>
            <w:vAlign w:val="center"/>
          </w:tcPr>
          <w:p>
            <w:pPr>
              <w:pStyle w:val="17"/>
            </w:pPr>
            <w:r>
              <w:t>办公费</w:t>
            </w:r>
          </w:p>
        </w:tc>
        <w:tc>
          <w:tcPr>
            <w:tcW w:w="2551" w:type="dxa"/>
            <w:vAlign w:val="center"/>
          </w:tcPr>
          <w:p>
            <w:pPr>
              <w:pStyle w:val="10"/>
            </w:pPr>
            <w:r>
              <w:t>10.50</w:t>
            </w:r>
          </w:p>
        </w:tc>
        <w:tc>
          <w:tcPr>
            <w:tcW w:w="2551" w:type="dxa"/>
            <w:vAlign w:val="center"/>
          </w:tcPr>
          <w:p>
            <w:pPr>
              <w:pStyle w:val="10"/>
            </w:pPr>
          </w:p>
        </w:tc>
        <w:tc>
          <w:tcPr>
            <w:tcW w:w="2552" w:type="dxa"/>
            <w:vAlign w:val="center"/>
          </w:tcPr>
          <w:p>
            <w:pPr>
              <w:pStyle w:val="10"/>
            </w:pPr>
            <w:r>
              <w:t>10.50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pPr>
              <w:pStyle w:val="18"/>
            </w:pPr>
            <w:r>
              <w:t>13</w:t>
            </w:r>
          </w:p>
        </w:tc>
        <w:tc>
          <w:tcPr>
            <w:tcW w:w="1191" w:type="dxa"/>
            <w:vAlign w:val="center"/>
          </w:tcPr>
          <w:p>
            <w:pPr>
              <w:pStyle w:val="17"/>
            </w:pPr>
            <w:r>
              <w:t>30202</w:t>
            </w:r>
          </w:p>
        </w:tc>
        <w:tc>
          <w:tcPr>
            <w:tcW w:w="4535" w:type="dxa"/>
            <w:vAlign w:val="center"/>
          </w:tcPr>
          <w:p>
            <w:pPr>
              <w:pStyle w:val="17"/>
            </w:pPr>
            <w:r>
              <w:t>印刷费</w:t>
            </w:r>
          </w:p>
        </w:tc>
        <w:tc>
          <w:tcPr>
            <w:tcW w:w="2551" w:type="dxa"/>
            <w:vAlign w:val="center"/>
          </w:tcPr>
          <w:p>
            <w:pPr>
              <w:pStyle w:val="10"/>
            </w:pPr>
            <w:r>
              <w:t>2.90</w:t>
            </w:r>
          </w:p>
        </w:tc>
        <w:tc>
          <w:tcPr>
            <w:tcW w:w="2551" w:type="dxa"/>
            <w:vAlign w:val="center"/>
          </w:tcPr>
          <w:p>
            <w:pPr>
              <w:pStyle w:val="10"/>
            </w:pPr>
          </w:p>
        </w:tc>
        <w:tc>
          <w:tcPr>
            <w:tcW w:w="2552" w:type="dxa"/>
            <w:vAlign w:val="center"/>
          </w:tcPr>
          <w:p>
            <w:pPr>
              <w:pStyle w:val="10"/>
            </w:pPr>
            <w:r>
              <w:t>2.90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14</w:t>
            </w:r>
          </w:p>
        </w:tc>
        <w:tc>
          <w:tcPr>
            <w:tcW w:w="1191" w:type="dxa"/>
            <w:vAlign w:val="center"/>
          </w:tcPr>
          <w:p>
            <w:pPr>
              <w:pStyle w:val="17"/>
            </w:pPr>
            <w:r>
              <w:t>30205</w:t>
            </w:r>
          </w:p>
        </w:tc>
        <w:tc>
          <w:tcPr>
            <w:tcW w:w="4535" w:type="dxa"/>
            <w:vAlign w:val="center"/>
          </w:tcPr>
          <w:p>
            <w:pPr>
              <w:pStyle w:val="17"/>
            </w:pPr>
            <w:r>
              <w:t>水费</w:t>
            </w:r>
          </w:p>
        </w:tc>
        <w:tc>
          <w:tcPr>
            <w:tcW w:w="2551" w:type="dxa"/>
            <w:vAlign w:val="center"/>
          </w:tcPr>
          <w:p>
            <w:pPr>
              <w:pStyle w:val="10"/>
            </w:pPr>
            <w:r>
              <w:t>0.70</w:t>
            </w:r>
          </w:p>
        </w:tc>
        <w:tc>
          <w:tcPr>
            <w:tcW w:w="2551" w:type="dxa"/>
            <w:vAlign w:val="center"/>
          </w:tcPr>
          <w:p>
            <w:pPr>
              <w:pStyle w:val="10"/>
            </w:pPr>
          </w:p>
        </w:tc>
        <w:tc>
          <w:tcPr>
            <w:tcW w:w="2552" w:type="dxa"/>
            <w:vAlign w:val="center"/>
          </w:tcPr>
          <w:p>
            <w:pPr>
              <w:pStyle w:val="10"/>
            </w:pPr>
            <w:r>
              <w:t>0.70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15</w:t>
            </w:r>
          </w:p>
        </w:tc>
        <w:tc>
          <w:tcPr>
            <w:tcW w:w="1191" w:type="dxa"/>
            <w:vAlign w:val="center"/>
          </w:tcPr>
          <w:p>
            <w:pPr>
              <w:pStyle w:val="17"/>
            </w:pPr>
            <w:r>
              <w:t>30206</w:t>
            </w:r>
          </w:p>
        </w:tc>
        <w:tc>
          <w:tcPr>
            <w:tcW w:w="4535" w:type="dxa"/>
            <w:vAlign w:val="center"/>
          </w:tcPr>
          <w:p>
            <w:pPr>
              <w:pStyle w:val="17"/>
            </w:pPr>
            <w:r>
              <w:t>电费</w:t>
            </w:r>
          </w:p>
        </w:tc>
        <w:tc>
          <w:tcPr>
            <w:tcW w:w="2551" w:type="dxa"/>
            <w:vAlign w:val="center"/>
          </w:tcPr>
          <w:p>
            <w:pPr>
              <w:pStyle w:val="10"/>
            </w:pPr>
            <w:r>
              <w:t>1.20</w:t>
            </w:r>
          </w:p>
        </w:tc>
        <w:tc>
          <w:tcPr>
            <w:tcW w:w="2551" w:type="dxa"/>
            <w:vAlign w:val="center"/>
          </w:tcPr>
          <w:p>
            <w:pPr>
              <w:pStyle w:val="10"/>
            </w:pPr>
          </w:p>
        </w:tc>
        <w:tc>
          <w:tcPr>
            <w:tcW w:w="2552" w:type="dxa"/>
            <w:vAlign w:val="center"/>
          </w:tcPr>
          <w:p>
            <w:pPr>
              <w:pStyle w:val="10"/>
            </w:pPr>
            <w:r>
              <w:t>1.20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16</w:t>
            </w:r>
          </w:p>
        </w:tc>
        <w:tc>
          <w:tcPr>
            <w:tcW w:w="1191" w:type="dxa"/>
            <w:vAlign w:val="center"/>
          </w:tcPr>
          <w:p>
            <w:pPr>
              <w:pStyle w:val="17"/>
            </w:pPr>
            <w:r>
              <w:t>30207</w:t>
            </w:r>
          </w:p>
        </w:tc>
        <w:tc>
          <w:tcPr>
            <w:tcW w:w="4535" w:type="dxa"/>
            <w:vAlign w:val="center"/>
          </w:tcPr>
          <w:p>
            <w:pPr>
              <w:pStyle w:val="17"/>
            </w:pPr>
            <w:r>
              <w:t>邮电费</w:t>
            </w:r>
          </w:p>
        </w:tc>
        <w:tc>
          <w:tcPr>
            <w:tcW w:w="2551" w:type="dxa"/>
            <w:vAlign w:val="center"/>
          </w:tcPr>
          <w:p>
            <w:pPr>
              <w:pStyle w:val="10"/>
            </w:pPr>
            <w:r>
              <w:t>5.06</w:t>
            </w:r>
          </w:p>
        </w:tc>
        <w:tc>
          <w:tcPr>
            <w:tcW w:w="2551" w:type="dxa"/>
            <w:vAlign w:val="center"/>
          </w:tcPr>
          <w:p>
            <w:pPr>
              <w:pStyle w:val="10"/>
            </w:pPr>
          </w:p>
        </w:tc>
        <w:tc>
          <w:tcPr>
            <w:tcW w:w="2552" w:type="dxa"/>
            <w:vAlign w:val="center"/>
          </w:tcPr>
          <w:p>
            <w:pPr>
              <w:pStyle w:val="10"/>
            </w:pPr>
            <w:r>
              <w:t>5.06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17</w:t>
            </w:r>
          </w:p>
        </w:tc>
        <w:tc>
          <w:tcPr>
            <w:tcW w:w="1191" w:type="dxa"/>
            <w:vAlign w:val="center"/>
          </w:tcPr>
          <w:p>
            <w:pPr>
              <w:pStyle w:val="17"/>
            </w:pPr>
            <w:r>
              <w:t>30208</w:t>
            </w:r>
          </w:p>
        </w:tc>
        <w:tc>
          <w:tcPr>
            <w:tcW w:w="4535" w:type="dxa"/>
            <w:vAlign w:val="center"/>
          </w:tcPr>
          <w:p>
            <w:pPr>
              <w:pStyle w:val="17"/>
            </w:pPr>
            <w:r>
              <w:t>取暖费</w:t>
            </w:r>
          </w:p>
        </w:tc>
        <w:tc>
          <w:tcPr>
            <w:tcW w:w="2551" w:type="dxa"/>
            <w:vAlign w:val="center"/>
          </w:tcPr>
          <w:p>
            <w:pPr>
              <w:pStyle w:val="10"/>
            </w:pPr>
            <w:r>
              <w:t>5.74</w:t>
            </w:r>
          </w:p>
        </w:tc>
        <w:tc>
          <w:tcPr>
            <w:tcW w:w="2551" w:type="dxa"/>
            <w:vAlign w:val="center"/>
          </w:tcPr>
          <w:p>
            <w:pPr>
              <w:pStyle w:val="10"/>
            </w:pPr>
          </w:p>
        </w:tc>
        <w:tc>
          <w:tcPr>
            <w:tcW w:w="2552" w:type="dxa"/>
            <w:vAlign w:val="center"/>
          </w:tcPr>
          <w:p>
            <w:pPr>
              <w:pStyle w:val="10"/>
            </w:pPr>
            <w:r>
              <w:t>5.74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18</w:t>
            </w:r>
          </w:p>
        </w:tc>
        <w:tc>
          <w:tcPr>
            <w:tcW w:w="1191" w:type="dxa"/>
            <w:vAlign w:val="center"/>
          </w:tcPr>
          <w:p>
            <w:pPr>
              <w:pStyle w:val="17"/>
            </w:pPr>
            <w:r>
              <w:t>30213</w:t>
            </w:r>
          </w:p>
        </w:tc>
        <w:tc>
          <w:tcPr>
            <w:tcW w:w="4535" w:type="dxa"/>
            <w:vAlign w:val="center"/>
          </w:tcPr>
          <w:p>
            <w:pPr>
              <w:pStyle w:val="17"/>
            </w:pPr>
            <w:r>
              <w:t>维修(护)费</w:t>
            </w:r>
          </w:p>
        </w:tc>
        <w:tc>
          <w:tcPr>
            <w:tcW w:w="2551" w:type="dxa"/>
            <w:vAlign w:val="center"/>
          </w:tcPr>
          <w:p>
            <w:pPr>
              <w:pStyle w:val="10"/>
            </w:pPr>
            <w:r>
              <w:t>0.94</w:t>
            </w:r>
          </w:p>
        </w:tc>
        <w:tc>
          <w:tcPr>
            <w:tcW w:w="2551" w:type="dxa"/>
            <w:vAlign w:val="center"/>
          </w:tcPr>
          <w:p>
            <w:pPr>
              <w:pStyle w:val="10"/>
            </w:pPr>
          </w:p>
        </w:tc>
        <w:tc>
          <w:tcPr>
            <w:tcW w:w="2552" w:type="dxa"/>
            <w:vAlign w:val="center"/>
          </w:tcPr>
          <w:p>
            <w:pPr>
              <w:pStyle w:val="10"/>
            </w:pPr>
            <w:r>
              <w:t>0.94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19</w:t>
            </w:r>
          </w:p>
        </w:tc>
        <w:tc>
          <w:tcPr>
            <w:tcW w:w="1191" w:type="dxa"/>
            <w:vAlign w:val="center"/>
          </w:tcPr>
          <w:p>
            <w:pPr>
              <w:pStyle w:val="17"/>
            </w:pPr>
            <w:r>
              <w:t>30228</w:t>
            </w:r>
          </w:p>
        </w:tc>
        <w:tc>
          <w:tcPr>
            <w:tcW w:w="4535" w:type="dxa"/>
            <w:vAlign w:val="center"/>
          </w:tcPr>
          <w:p>
            <w:pPr>
              <w:pStyle w:val="17"/>
            </w:pPr>
            <w:r>
              <w:t>工会经费</w:t>
            </w:r>
          </w:p>
        </w:tc>
        <w:tc>
          <w:tcPr>
            <w:tcW w:w="2551" w:type="dxa"/>
            <w:vAlign w:val="center"/>
          </w:tcPr>
          <w:p>
            <w:pPr>
              <w:pStyle w:val="10"/>
            </w:pPr>
            <w:r>
              <w:t>5.17</w:t>
            </w:r>
          </w:p>
        </w:tc>
        <w:tc>
          <w:tcPr>
            <w:tcW w:w="2551" w:type="dxa"/>
            <w:vAlign w:val="center"/>
          </w:tcPr>
          <w:p>
            <w:pPr>
              <w:pStyle w:val="10"/>
            </w:pPr>
          </w:p>
        </w:tc>
        <w:tc>
          <w:tcPr>
            <w:tcW w:w="2552" w:type="dxa"/>
            <w:vAlign w:val="center"/>
          </w:tcPr>
          <w:p>
            <w:pPr>
              <w:pStyle w:val="10"/>
            </w:pPr>
            <w:r>
              <w:t>5.17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20</w:t>
            </w:r>
          </w:p>
        </w:tc>
        <w:tc>
          <w:tcPr>
            <w:tcW w:w="1191" w:type="dxa"/>
            <w:vAlign w:val="center"/>
          </w:tcPr>
          <w:p>
            <w:pPr>
              <w:pStyle w:val="17"/>
            </w:pPr>
            <w:r>
              <w:t>30229</w:t>
            </w:r>
          </w:p>
        </w:tc>
        <w:tc>
          <w:tcPr>
            <w:tcW w:w="4535" w:type="dxa"/>
            <w:vAlign w:val="center"/>
          </w:tcPr>
          <w:p>
            <w:pPr>
              <w:pStyle w:val="17"/>
            </w:pPr>
            <w:r>
              <w:t>福利费</w:t>
            </w:r>
          </w:p>
        </w:tc>
        <w:tc>
          <w:tcPr>
            <w:tcW w:w="2551" w:type="dxa"/>
            <w:vAlign w:val="center"/>
          </w:tcPr>
          <w:p>
            <w:pPr>
              <w:pStyle w:val="10"/>
            </w:pPr>
            <w:r>
              <w:t>5.11</w:t>
            </w:r>
          </w:p>
        </w:tc>
        <w:tc>
          <w:tcPr>
            <w:tcW w:w="2551" w:type="dxa"/>
            <w:vAlign w:val="center"/>
          </w:tcPr>
          <w:p>
            <w:pPr>
              <w:pStyle w:val="10"/>
            </w:pPr>
          </w:p>
        </w:tc>
        <w:tc>
          <w:tcPr>
            <w:tcW w:w="2552" w:type="dxa"/>
            <w:vAlign w:val="center"/>
          </w:tcPr>
          <w:p>
            <w:pPr>
              <w:pStyle w:val="10"/>
            </w:pPr>
            <w:r>
              <w:t>5.11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21</w:t>
            </w:r>
          </w:p>
        </w:tc>
        <w:tc>
          <w:tcPr>
            <w:tcW w:w="1191" w:type="dxa"/>
            <w:vAlign w:val="center"/>
          </w:tcPr>
          <w:p>
            <w:pPr>
              <w:pStyle w:val="17"/>
            </w:pPr>
            <w:r>
              <w:t>30231</w:t>
            </w:r>
          </w:p>
        </w:tc>
        <w:tc>
          <w:tcPr>
            <w:tcW w:w="4535" w:type="dxa"/>
            <w:vAlign w:val="center"/>
          </w:tcPr>
          <w:p>
            <w:pPr>
              <w:pStyle w:val="17"/>
            </w:pPr>
            <w:r>
              <w:t>公务用车运行维护费</w:t>
            </w:r>
          </w:p>
        </w:tc>
        <w:tc>
          <w:tcPr>
            <w:tcW w:w="2551" w:type="dxa"/>
            <w:vAlign w:val="center"/>
          </w:tcPr>
          <w:p>
            <w:pPr>
              <w:pStyle w:val="10"/>
            </w:pPr>
            <w:r>
              <w:t>1.50</w:t>
            </w:r>
          </w:p>
        </w:tc>
        <w:tc>
          <w:tcPr>
            <w:tcW w:w="2551" w:type="dxa"/>
            <w:vAlign w:val="center"/>
          </w:tcPr>
          <w:p>
            <w:pPr>
              <w:pStyle w:val="10"/>
            </w:pPr>
          </w:p>
        </w:tc>
        <w:tc>
          <w:tcPr>
            <w:tcW w:w="2552" w:type="dxa"/>
            <w:vAlign w:val="center"/>
          </w:tcPr>
          <w:p>
            <w:pPr>
              <w:pStyle w:val="10"/>
            </w:pPr>
            <w:r>
              <w:t>1.50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22</w:t>
            </w:r>
          </w:p>
        </w:tc>
        <w:tc>
          <w:tcPr>
            <w:tcW w:w="1191" w:type="dxa"/>
            <w:vAlign w:val="center"/>
          </w:tcPr>
          <w:p>
            <w:pPr>
              <w:pStyle w:val="17"/>
            </w:pPr>
            <w:r>
              <w:t>30239</w:t>
            </w:r>
          </w:p>
        </w:tc>
        <w:tc>
          <w:tcPr>
            <w:tcW w:w="4535" w:type="dxa"/>
            <w:vAlign w:val="center"/>
          </w:tcPr>
          <w:p>
            <w:pPr>
              <w:pStyle w:val="17"/>
            </w:pPr>
            <w:r>
              <w:t>其他交通费用</w:t>
            </w:r>
          </w:p>
        </w:tc>
        <w:tc>
          <w:tcPr>
            <w:tcW w:w="2551" w:type="dxa"/>
            <w:vAlign w:val="center"/>
          </w:tcPr>
          <w:p>
            <w:pPr>
              <w:pStyle w:val="10"/>
            </w:pPr>
            <w:r>
              <w:t>13.62</w:t>
            </w:r>
          </w:p>
        </w:tc>
        <w:tc>
          <w:tcPr>
            <w:tcW w:w="2551" w:type="dxa"/>
            <w:vAlign w:val="center"/>
          </w:tcPr>
          <w:p>
            <w:pPr>
              <w:pStyle w:val="10"/>
            </w:pPr>
          </w:p>
        </w:tc>
        <w:tc>
          <w:tcPr>
            <w:tcW w:w="2552" w:type="dxa"/>
            <w:vAlign w:val="center"/>
          </w:tcPr>
          <w:p>
            <w:pPr>
              <w:pStyle w:val="10"/>
            </w:pPr>
            <w:r>
              <w:t>13.62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23</w:t>
            </w:r>
          </w:p>
        </w:tc>
        <w:tc>
          <w:tcPr>
            <w:tcW w:w="1191" w:type="dxa"/>
            <w:vAlign w:val="center"/>
          </w:tcPr>
          <w:p>
            <w:pPr>
              <w:pStyle w:val="17"/>
            </w:pPr>
            <w:r>
              <w:t>303</w:t>
            </w:r>
          </w:p>
        </w:tc>
        <w:tc>
          <w:tcPr>
            <w:tcW w:w="4535" w:type="dxa"/>
            <w:vAlign w:val="center"/>
          </w:tcPr>
          <w:p>
            <w:pPr>
              <w:pStyle w:val="17"/>
            </w:pPr>
            <w:r>
              <w:t>对个人和家庭的补助</w:t>
            </w:r>
          </w:p>
        </w:tc>
        <w:tc>
          <w:tcPr>
            <w:tcW w:w="2551" w:type="dxa"/>
            <w:vAlign w:val="center"/>
          </w:tcPr>
          <w:p>
            <w:pPr>
              <w:pStyle w:val="10"/>
            </w:pPr>
            <w:r>
              <w:t>28.78</w:t>
            </w:r>
          </w:p>
        </w:tc>
        <w:tc>
          <w:tcPr>
            <w:tcW w:w="2551" w:type="dxa"/>
            <w:vAlign w:val="center"/>
          </w:tcPr>
          <w:p>
            <w:pPr>
              <w:pStyle w:val="10"/>
            </w:pPr>
            <w:r>
              <w:t>28.78</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24</w:t>
            </w:r>
          </w:p>
        </w:tc>
        <w:tc>
          <w:tcPr>
            <w:tcW w:w="1191" w:type="dxa"/>
            <w:vAlign w:val="center"/>
          </w:tcPr>
          <w:p>
            <w:pPr>
              <w:pStyle w:val="17"/>
            </w:pPr>
            <w:r>
              <w:t>30302</w:t>
            </w:r>
          </w:p>
        </w:tc>
        <w:tc>
          <w:tcPr>
            <w:tcW w:w="4535" w:type="dxa"/>
            <w:vAlign w:val="center"/>
          </w:tcPr>
          <w:p>
            <w:pPr>
              <w:pStyle w:val="17"/>
            </w:pPr>
            <w:r>
              <w:t>退休费</w:t>
            </w:r>
          </w:p>
        </w:tc>
        <w:tc>
          <w:tcPr>
            <w:tcW w:w="2551" w:type="dxa"/>
            <w:vAlign w:val="center"/>
          </w:tcPr>
          <w:p>
            <w:pPr>
              <w:pStyle w:val="10"/>
            </w:pPr>
            <w:r>
              <w:t>26.95</w:t>
            </w:r>
          </w:p>
        </w:tc>
        <w:tc>
          <w:tcPr>
            <w:tcW w:w="2551" w:type="dxa"/>
            <w:vAlign w:val="center"/>
          </w:tcPr>
          <w:p>
            <w:pPr>
              <w:pStyle w:val="10"/>
            </w:pPr>
            <w:r>
              <w:t>26.95</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25</w:t>
            </w:r>
          </w:p>
        </w:tc>
        <w:tc>
          <w:tcPr>
            <w:tcW w:w="1191" w:type="dxa"/>
            <w:vAlign w:val="center"/>
          </w:tcPr>
          <w:p>
            <w:pPr>
              <w:pStyle w:val="17"/>
            </w:pPr>
            <w:r>
              <w:t>30305</w:t>
            </w:r>
          </w:p>
        </w:tc>
        <w:tc>
          <w:tcPr>
            <w:tcW w:w="4535" w:type="dxa"/>
            <w:vAlign w:val="center"/>
          </w:tcPr>
          <w:p>
            <w:pPr>
              <w:pStyle w:val="17"/>
            </w:pPr>
            <w:r>
              <w:t>生活补助</w:t>
            </w:r>
          </w:p>
        </w:tc>
        <w:tc>
          <w:tcPr>
            <w:tcW w:w="2551" w:type="dxa"/>
            <w:vAlign w:val="center"/>
          </w:tcPr>
          <w:p>
            <w:pPr>
              <w:pStyle w:val="10"/>
            </w:pPr>
            <w:r>
              <w:t>1.83</w:t>
            </w:r>
          </w:p>
        </w:tc>
        <w:tc>
          <w:tcPr>
            <w:tcW w:w="2551" w:type="dxa"/>
            <w:vAlign w:val="center"/>
          </w:tcPr>
          <w:p>
            <w:pPr>
              <w:pStyle w:val="10"/>
            </w:pPr>
            <w:r>
              <w:t>1.83</w:t>
            </w:r>
          </w:p>
        </w:tc>
        <w:tc>
          <w:tcPr>
            <w:tcW w:w="2552" w:type="dxa"/>
            <w:vAlign w:val="center"/>
          </w:tcPr>
          <w:p>
            <w:pPr>
              <w:pStyle w:val="10"/>
            </w:pP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line="240" w:lineRule="auto"/>
        <w:ind w:firstLine="0"/>
        <w:jc w:val="center"/>
        <w:outlineLvl w:val="4"/>
      </w:pPr>
      <w:r>
        <w:rPr>
          <w:rFonts w:ascii="方正小标宋_GBK" w:eastAsia="方正小标宋_GBK" w:cs="方正小标宋_GBK"/>
          <w:color w:val="000000"/>
          <w:sz w:val="36"/>
        </w:rPr>
        <w:t>单位预算政府基金预算财政拨款支出表</w:t>
      </w:r>
    </w:p>
    <w:tbl>
      <w:tblPr>
        <w:tblStyle w:val="11"/>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5"/>
            </w:pPr>
            <w:r>
              <w:t>467020衡水市生态环境局枣强县分局</w:t>
            </w:r>
          </w:p>
        </w:tc>
        <w:tc>
          <w:tcPr>
            <w:tcW w:w="2551" w:type="dxa"/>
            <w:tcBorders>
              <w:top w:val="single" w:color="FFFFFF" w:sz="6" w:space="0"/>
              <w:left w:val="single" w:color="FFFFFF" w:sz="6" w:space="0"/>
              <w:right w:val="single" w:color="FFFFFF" w:sz="6" w:space="0"/>
            </w:tcBorders>
            <w:vAlign w:val="center"/>
          </w:tcPr>
          <w:p>
            <w:pPr>
              <w:pStyle w:val="14"/>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5726" w:type="dxa"/>
            <w:gridSpan w:val="2"/>
            <w:vAlign w:val="center"/>
          </w:tcPr>
          <w:p>
            <w:pPr>
              <w:pStyle w:val="16"/>
            </w:pPr>
            <w:r>
              <w:t>功能分类科目</w:t>
            </w:r>
          </w:p>
        </w:tc>
        <w:tc>
          <w:tcPr>
            <w:tcW w:w="2551" w:type="dxa"/>
            <w:vMerge w:val="restart"/>
            <w:vAlign w:val="center"/>
          </w:tcPr>
          <w:p>
            <w:pPr>
              <w:pStyle w:val="16"/>
            </w:pPr>
            <w:r>
              <w:t>合计</w:t>
            </w:r>
          </w:p>
        </w:tc>
        <w:tc>
          <w:tcPr>
            <w:tcW w:w="2551" w:type="dxa"/>
            <w:vMerge w:val="restart"/>
            <w:vAlign w:val="center"/>
          </w:tcPr>
          <w:p>
            <w:pPr>
              <w:pStyle w:val="16"/>
            </w:pPr>
            <w:r>
              <w:t>基本支出</w:t>
            </w:r>
          </w:p>
        </w:tc>
        <w:tc>
          <w:tcPr>
            <w:tcW w:w="2551" w:type="dxa"/>
            <w:vMerge w:val="restart"/>
            <w:vAlign w:val="center"/>
          </w:tcPr>
          <w:p>
            <w:pPr>
              <w:pStyle w:val="16"/>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6"/>
            </w:pPr>
            <w:r>
              <w:t>科目编码</w:t>
            </w:r>
          </w:p>
        </w:tc>
        <w:tc>
          <w:tcPr>
            <w:tcW w:w="4535" w:type="dxa"/>
            <w:vAlign w:val="center"/>
          </w:tcPr>
          <w:p>
            <w:pPr>
              <w:pStyle w:val="16"/>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1191" w:type="dxa"/>
            <w:vAlign w:val="center"/>
          </w:tcPr>
          <w:p>
            <w:pPr>
              <w:pStyle w:val="16"/>
            </w:pPr>
            <w:r>
              <w:t>1</w:t>
            </w:r>
          </w:p>
        </w:tc>
        <w:tc>
          <w:tcPr>
            <w:tcW w:w="4535" w:type="dxa"/>
            <w:vAlign w:val="center"/>
          </w:tcPr>
          <w:p>
            <w:pPr>
              <w:pStyle w:val="16"/>
            </w:pPr>
            <w:r>
              <w:t>2</w:t>
            </w:r>
          </w:p>
        </w:tc>
        <w:tc>
          <w:tcPr>
            <w:tcW w:w="2551" w:type="dxa"/>
            <w:vAlign w:val="center"/>
          </w:tcPr>
          <w:p>
            <w:pPr>
              <w:pStyle w:val="16"/>
            </w:pPr>
            <w:r>
              <w:t>3</w:t>
            </w:r>
          </w:p>
        </w:tc>
        <w:tc>
          <w:tcPr>
            <w:tcW w:w="2551" w:type="dxa"/>
            <w:vAlign w:val="center"/>
          </w:tcPr>
          <w:p>
            <w:pPr>
              <w:pStyle w:val="16"/>
            </w:pPr>
            <w:r>
              <w:t>4</w:t>
            </w:r>
          </w:p>
        </w:tc>
        <w:tc>
          <w:tcPr>
            <w:tcW w:w="2551"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p>
        </w:tc>
        <w:tc>
          <w:tcPr>
            <w:tcW w:w="1191" w:type="dxa"/>
            <w:vAlign w:val="center"/>
          </w:tcPr>
          <w:p>
            <w:pPr>
              <w:pStyle w:val="17"/>
            </w:pPr>
          </w:p>
        </w:tc>
        <w:tc>
          <w:tcPr>
            <w:tcW w:w="4535" w:type="dxa"/>
            <w:vAlign w:val="center"/>
          </w:tcPr>
          <w:p>
            <w:pPr>
              <w:pStyle w:val="17"/>
            </w:pPr>
          </w:p>
        </w:tc>
        <w:tc>
          <w:tcPr>
            <w:tcW w:w="2551" w:type="dxa"/>
            <w:vAlign w:val="center"/>
          </w:tcPr>
          <w:p>
            <w:pPr>
              <w:pStyle w:val="10"/>
            </w:pPr>
          </w:p>
        </w:tc>
        <w:tc>
          <w:tcPr>
            <w:tcW w:w="2551" w:type="dxa"/>
            <w:vAlign w:val="center"/>
          </w:tcPr>
          <w:p>
            <w:pPr>
              <w:pStyle w:val="10"/>
            </w:pPr>
          </w:p>
        </w:tc>
        <w:tc>
          <w:tcPr>
            <w:tcW w:w="2551" w:type="dxa"/>
            <w:vAlign w:val="center"/>
          </w:tcPr>
          <w:p>
            <w:pPr>
              <w:pStyle w:val="10"/>
            </w:pPr>
          </w:p>
        </w:tc>
      </w:tr>
    </w:tbl>
    <w:p>
      <w:pPr>
        <w:spacing w:before="0" w:after="0" w:line="240" w:lineRule="auto"/>
        <w:ind w:firstLine="420"/>
        <w:jc w:val="left"/>
        <w:outlineLvl w:val="9"/>
        <w:sectPr>
          <w:pgSz w:w="16840" w:h="11900" w:orient="landscape"/>
          <w:pgMar w:top="1361" w:right="1020" w:bottom="1134" w:left="1020" w:header="720" w:footer="720" w:gutter="0"/>
          <w:pgNumType w:fmt="decimal"/>
          <w:cols w:space="720" w:num="1"/>
          <w:docGrid w:linePitch="326" w:charSpace="0"/>
        </w:sectPr>
      </w:pPr>
      <w:r>
        <w:rPr>
          <w:rFonts w:ascii="方正书宋_GBK" w:eastAsia="方正书宋_GBK" w:cs="方正书宋_GBK"/>
          <w:color w:val="000000"/>
          <w:sz w:val="21"/>
        </w:rPr>
        <w:t>注：无政府基金预算财政拨款预算，空表列示。</w:t>
      </w:r>
    </w:p>
    <w:p>
      <w:pPr>
        <w:spacing w:before="0" w:after="0" w:line="240" w:lineRule="auto"/>
        <w:ind w:firstLine="0"/>
        <w:jc w:val="center"/>
        <w:outlineLvl w:val="4"/>
      </w:pPr>
      <w:r>
        <w:rPr>
          <w:rFonts w:ascii="方正小标宋_GBK" w:eastAsia="方正小标宋_GBK" w:cs="方正小标宋_GBK"/>
          <w:color w:val="000000"/>
          <w:sz w:val="36"/>
        </w:rPr>
        <w:t>单位预算国有资本经营预算财政拨款支出表</w:t>
      </w:r>
    </w:p>
    <w:tbl>
      <w:tblPr>
        <w:tblStyle w:val="11"/>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5"/>
            </w:pPr>
            <w:r>
              <w:t>467020衡水市生态环境局枣强县分局</w:t>
            </w:r>
          </w:p>
        </w:tc>
        <w:tc>
          <w:tcPr>
            <w:tcW w:w="2551" w:type="dxa"/>
            <w:tcBorders>
              <w:top w:val="single" w:color="FFFFFF" w:sz="6" w:space="0"/>
              <w:left w:val="single" w:color="FFFFFF" w:sz="6" w:space="0"/>
              <w:right w:val="single" w:color="FFFFFF" w:sz="6" w:space="0"/>
            </w:tcBorders>
            <w:vAlign w:val="center"/>
          </w:tcPr>
          <w:p>
            <w:pPr>
              <w:pStyle w:val="14"/>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5726" w:type="dxa"/>
            <w:gridSpan w:val="2"/>
            <w:vAlign w:val="center"/>
          </w:tcPr>
          <w:p>
            <w:pPr>
              <w:pStyle w:val="16"/>
            </w:pPr>
            <w:r>
              <w:t>功能分类科目</w:t>
            </w:r>
          </w:p>
        </w:tc>
        <w:tc>
          <w:tcPr>
            <w:tcW w:w="2551" w:type="dxa"/>
            <w:vMerge w:val="restart"/>
            <w:vAlign w:val="center"/>
          </w:tcPr>
          <w:p>
            <w:pPr>
              <w:pStyle w:val="16"/>
            </w:pPr>
            <w:r>
              <w:t>合计</w:t>
            </w:r>
          </w:p>
        </w:tc>
        <w:tc>
          <w:tcPr>
            <w:tcW w:w="2551" w:type="dxa"/>
            <w:vMerge w:val="restart"/>
            <w:vAlign w:val="center"/>
          </w:tcPr>
          <w:p>
            <w:pPr>
              <w:pStyle w:val="16"/>
            </w:pPr>
            <w:r>
              <w:t>基本支出</w:t>
            </w:r>
          </w:p>
        </w:tc>
        <w:tc>
          <w:tcPr>
            <w:tcW w:w="2551" w:type="dxa"/>
            <w:vMerge w:val="restart"/>
            <w:vAlign w:val="center"/>
          </w:tcPr>
          <w:p>
            <w:pPr>
              <w:pStyle w:val="16"/>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6"/>
            </w:pPr>
            <w:r>
              <w:t>科目编码</w:t>
            </w:r>
          </w:p>
        </w:tc>
        <w:tc>
          <w:tcPr>
            <w:tcW w:w="4535" w:type="dxa"/>
            <w:vAlign w:val="center"/>
          </w:tcPr>
          <w:p>
            <w:pPr>
              <w:pStyle w:val="16"/>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1191" w:type="dxa"/>
            <w:vAlign w:val="center"/>
          </w:tcPr>
          <w:p>
            <w:pPr>
              <w:pStyle w:val="16"/>
            </w:pPr>
            <w:r>
              <w:t>1</w:t>
            </w:r>
          </w:p>
        </w:tc>
        <w:tc>
          <w:tcPr>
            <w:tcW w:w="4535" w:type="dxa"/>
            <w:vAlign w:val="center"/>
          </w:tcPr>
          <w:p>
            <w:pPr>
              <w:pStyle w:val="16"/>
            </w:pPr>
            <w:r>
              <w:t>2</w:t>
            </w:r>
          </w:p>
        </w:tc>
        <w:tc>
          <w:tcPr>
            <w:tcW w:w="2551" w:type="dxa"/>
            <w:vAlign w:val="center"/>
          </w:tcPr>
          <w:p>
            <w:pPr>
              <w:pStyle w:val="16"/>
            </w:pPr>
            <w:r>
              <w:t>3</w:t>
            </w:r>
          </w:p>
        </w:tc>
        <w:tc>
          <w:tcPr>
            <w:tcW w:w="2551" w:type="dxa"/>
            <w:vAlign w:val="center"/>
          </w:tcPr>
          <w:p>
            <w:pPr>
              <w:pStyle w:val="16"/>
            </w:pPr>
            <w:r>
              <w:t>4</w:t>
            </w:r>
          </w:p>
        </w:tc>
        <w:tc>
          <w:tcPr>
            <w:tcW w:w="2551"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p>
        </w:tc>
        <w:tc>
          <w:tcPr>
            <w:tcW w:w="1191" w:type="dxa"/>
            <w:vAlign w:val="center"/>
          </w:tcPr>
          <w:p>
            <w:pPr>
              <w:pStyle w:val="17"/>
            </w:pPr>
          </w:p>
        </w:tc>
        <w:tc>
          <w:tcPr>
            <w:tcW w:w="4535" w:type="dxa"/>
            <w:vAlign w:val="center"/>
          </w:tcPr>
          <w:p>
            <w:pPr>
              <w:pStyle w:val="17"/>
            </w:pPr>
          </w:p>
        </w:tc>
        <w:tc>
          <w:tcPr>
            <w:tcW w:w="2551" w:type="dxa"/>
            <w:vAlign w:val="center"/>
          </w:tcPr>
          <w:p>
            <w:pPr>
              <w:pStyle w:val="10"/>
            </w:pPr>
          </w:p>
        </w:tc>
        <w:tc>
          <w:tcPr>
            <w:tcW w:w="2551" w:type="dxa"/>
            <w:vAlign w:val="center"/>
          </w:tcPr>
          <w:p>
            <w:pPr>
              <w:pStyle w:val="10"/>
            </w:pPr>
          </w:p>
        </w:tc>
        <w:tc>
          <w:tcPr>
            <w:tcW w:w="2551" w:type="dxa"/>
            <w:vAlign w:val="center"/>
          </w:tcPr>
          <w:p>
            <w:pPr>
              <w:pStyle w:val="10"/>
            </w:pPr>
          </w:p>
        </w:tc>
      </w:tr>
    </w:tbl>
    <w:p>
      <w:pPr>
        <w:spacing w:before="0" w:after="0" w:line="240" w:lineRule="auto"/>
        <w:ind w:firstLine="420"/>
        <w:jc w:val="left"/>
        <w:outlineLvl w:val="9"/>
        <w:sectPr>
          <w:pgSz w:w="16840" w:h="11900" w:orient="landscape"/>
          <w:pgMar w:top="1361" w:right="1020" w:bottom="1134" w:left="1020" w:header="720" w:footer="720" w:gutter="0"/>
          <w:pgNumType w:fmt="decimal"/>
          <w:cols w:space="720" w:num="1"/>
          <w:docGrid w:linePitch="326" w:charSpace="0"/>
        </w:sectPr>
      </w:pPr>
      <w:r>
        <w:rPr>
          <w:rFonts w:ascii="方正书宋_GBK" w:eastAsia="方正书宋_GBK" w:cs="方正书宋_GBK"/>
          <w:color w:val="000000"/>
          <w:sz w:val="21"/>
        </w:rPr>
        <w:t>注：无国有资本经营预算财政拨款预算，空表列示。</w:t>
      </w:r>
    </w:p>
    <w:p>
      <w:pPr>
        <w:spacing w:before="0" w:after="0" w:line="240" w:lineRule="auto"/>
        <w:ind w:firstLine="0"/>
        <w:jc w:val="center"/>
        <w:outlineLvl w:val="4"/>
      </w:pPr>
      <w:r>
        <w:rPr>
          <w:rFonts w:ascii="方正小标宋_GBK" w:eastAsia="方正小标宋_GBK" w:cs="方正小标宋_GBK"/>
          <w:color w:val="000000"/>
          <w:sz w:val="36"/>
        </w:rPr>
        <w:t>单位预算财政拨款“三公”经费支出表</w:t>
      </w:r>
    </w:p>
    <w:tbl>
      <w:tblPr>
        <w:tblStyle w:val="11"/>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pPr>
              <w:pStyle w:val="15"/>
            </w:pPr>
            <w:r>
              <w:t>467020衡水市生态环境局枣强县分局</w:t>
            </w:r>
          </w:p>
        </w:tc>
        <w:tc>
          <w:tcPr>
            <w:tcW w:w="2381" w:type="dxa"/>
            <w:tcBorders>
              <w:top w:val="single" w:color="FFFFFF" w:sz="6" w:space="0"/>
              <w:left w:val="single" w:color="FFFFFF" w:sz="6" w:space="0"/>
              <w:right w:val="single" w:color="FFFFFF" w:sz="6" w:space="0"/>
            </w:tcBorders>
            <w:vAlign w:val="center"/>
          </w:tcPr>
          <w:p>
            <w:pPr>
              <w:pStyle w:val="14"/>
            </w:pPr>
            <w:r>
              <w:t>预算年度：2023</w:t>
            </w:r>
          </w:p>
        </w:tc>
        <w:tc>
          <w:tcPr>
            <w:tcW w:w="4762"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3798" w:type="dxa"/>
            <w:vMerge w:val="restart"/>
            <w:vAlign w:val="center"/>
          </w:tcPr>
          <w:p>
            <w:pPr>
              <w:pStyle w:val="16"/>
            </w:pPr>
            <w:r>
              <w:t>项  目</w:t>
            </w:r>
          </w:p>
        </w:tc>
        <w:tc>
          <w:tcPr>
            <w:tcW w:w="9525" w:type="dxa"/>
            <w:gridSpan w:val="4"/>
            <w:vAlign w:val="center"/>
          </w:tcPr>
          <w:p>
            <w:pPr>
              <w:pStyle w:val="16"/>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2" w:type="dxa"/>
            <w:vAlign w:val="center"/>
          </w:tcPr>
          <w:p>
            <w:pPr>
              <w:pStyle w:val="16"/>
            </w:pPr>
            <w:r>
              <w:t>合计</w:t>
            </w:r>
          </w:p>
        </w:tc>
        <w:tc>
          <w:tcPr>
            <w:tcW w:w="2381" w:type="dxa"/>
            <w:vAlign w:val="center"/>
          </w:tcPr>
          <w:p>
            <w:pPr>
              <w:pStyle w:val="16"/>
            </w:pPr>
            <w:r>
              <w:t>一般公共预算              财政拨款</w:t>
            </w:r>
          </w:p>
        </w:tc>
        <w:tc>
          <w:tcPr>
            <w:tcW w:w="2381" w:type="dxa"/>
            <w:vAlign w:val="center"/>
          </w:tcPr>
          <w:p>
            <w:pPr>
              <w:pStyle w:val="16"/>
            </w:pPr>
            <w:r>
              <w:t>政府性基金                  预算拨款</w:t>
            </w:r>
          </w:p>
        </w:tc>
        <w:tc>
          <w:tcPr>
            <w:tcW w:w="2381" w:type="dxa"/>
            <w:vAlign w:val="center"/>
          </w:tcPr>
          <w:p>
            <w:pPr>
              <w:pStyle w:val="16"/>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6"/>
            </w:pPr>
            <w:r>
              <w:t>栏次</w:t>
            </w:r>
          </w:p>
        </w:tc>
        <w:tc>
          <w:tcPr>
            <w:tcW w:w="3798" w:type="dxa"/>
            <w:vAlign w:val="center"/>
          </w:tcPr>
          <w:p>
            <w:pPr>
              <w:pStyle w:val="16"/>
            </w:pPr>
            <w:r>
              <w:t>1</w:t>
            </w:r>
          </w:p>
        </w:tc>
        <w:tc>
          <w:tcPr>
            <w:tcW w:w="2382" w:type="dxa"/>
            <w:vAlign w:val="center"/>
          </w:tcPr>
          <w:p>
            <w:pPr>
              <w:pStyle w:val="16"/>
            </w:pPr>
            <w:r>
              <w:t>2</w:t>
            </w:r>
          </w:p>
        </w:tc>
        <w:tc>
          <w:tcPr>
            <w:tcW w:w="2381" w:type="dxa"/>
            <w:vAlign w:val="center"/>
          </w:tcPr>
          <w:p>
            <w:pPr>
              <w:pStyle w:val="16"/>
            </w:pPr>
            <w:r>
              <w:t>3</w:t>
            </w:r>
          </w:p>
        </w:tc>
        <w:tc>
          <w:tcPr>
            <w:tcW w:w="2381" w:type="dxa"/>
            <w:vAlign w:val="center"/>
          </w:tcPr>
          <w:p>
            <w:pPr>
              <w:pStyle w:val="16"/>
            </w:pPr>
            <w:r>
              <w:t>4</w:t>
            </w:r>
          </w:p>
        </w:tc>
        <w:tc>
          <w:tcPr>
            <w:tcW w:w="2381"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8"/>
              <w:ind w:firstLine="0" w:firstLineChars="0"/>
              <w:rPr>
                <w:rFonts w:ascii="方正书宋_GBK" w:hAnsi="Times New Roman" w:eastAsia="方正书宋_GBK" w:cs="方正书宋_GBK"/>
                <w:sz w:val="21"/>
                <w:szCs w:val="24"/>
                <w:lang w:val="en-US" w:eastAsia="uk-UA" w:bidi="ar-SA"/>
              </w:rPr>
            </w:pPr>
            <w:r>
              <w:t>1</w:t>
            </w:r>
          </w:p>
        </w:tc>
        <w:tc>
          <w:tcPr>
            <w:tcW w:w="3798" w:type="dxa"/>
            <w:vAlign w:val="center"/>
          </w:tcPr>
          <w:p>
            <w:pPr>
              <w:pStyle w:val="19"/>
              <w:ind w:firstLine="0" w:firstLineChars="0"/>
              <w:rPr>
                <w:rFonts w:ascii="方正书宋_GBK" w:hAnsi="Times New Roman" w:eastAsia="方正书宋_GBK" w:cs="方正书宋_GBK"/>
                <w:b/>
                <w:sz w:val="21"/>
                <w:szCs w:val="24"/>
                <w:lang w:val="en-US" w:eastAsia="uk-UA" w:bidi="ar-SA"/>
              </w:rPr>
            </w:pPr>
            <w:r>
              <w:t>合计</w:t>
            </w:r>
          </w:p>
        </w:tc>
        <w:tc>
          <w:tcPr>
            <w:tcW w:w="2382" w:type="dxa"/>
            <w:vAlign w:val="center"/>
          </w:tcPr>
          <w:p>
            <w:pPr>
              <w:pStyle w:val="20"/>
              <w:ind w:firstLine="0" w:firstLineChars="0"/>
              <w:rPr>
                <w:rFonts w:hint="default" w:ascii="方正书宋_GBK" w:hAnsi="Times New Roman" w:eastAsia="方正书宋_GBK" w:cs="方正书宋_GBK"/>
                <w:b/>
                <w:sz w:val="21"/>
                <w:szCs w:val="24"/>
                <w:lang w:val="en-US" w:eastAsia="uk-UA" w:bidi="ar-SA"/>
              </w:rPr>
            </w:pPr>
            <w:r>
              <w:rPr>
                <w:rFonts w:hint="eastAsia"/>
                <w:lang w:val="en-US" w:eastAsia="zh-CN"/>
              </w:rPr>
              <w:t>1.5</w:t>
            </w:r>
          </w:p>
        </w:tc>
        <w:tc>
          <w:tcPr>
            <w:tcW w:w="2381" w:type="dxa"/>
            <w:vAlign w:val="center"/>
          </w:tcPr>
          <w:p>
            <w:pPr>
              <w:pStyle w:val="20"/>
              <w:ind w:firstLine="0" w:firstLineChars="0"/>
              <w:rPr>
                <w:rFonts w:hint="default" w:ascii="方正书宋_GBK" w:hAnsi="Times New Roman" w:eastAsia="方正书宋_GBK" w:cs="方正书宋_GBK"/>
                <w:b/>
                <w:sz w:val="21"/>
                <w:szCs w:val="24"/>
                <w:lang w:val="en-US" w:eastAsia="zh-CN" w:bidi="ar-SA"/>
              </w:rPr>
            </w:pPr>
            <w:r>
              <w:rPr>
                <w:rFonts w:hint="eastAsia"/>
                <w:lang w:val="en-US" w:eastAsia="zh-CN"/>
              </w:rPr>
              <w:t>1.5</w:t>
            </w:r>
          </w:p>
        </w:tc>
        <w:tc>
          <w:tcPr>
            <w:tcW w:w="2381" w:type="dxa"/>
            <w:vAlign w:val="center"/>
          </w:tcPr>
          <w:p>
            <w:pPr>
              <w:pStyle w:val="10"/>
            </w:pPr>
          </w:p>
        </w:tc>
        <w:tc>
          <w:tcPr>
            <w:tcW w:w="238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8"/>
              <w:ind w:firstLine="0" w:firstLineChars="0"/>
              <w:rPr>
                <w:rFonts w:ascii="方正书宋_GBK" w:hAnsi="Times New Roman" w:eastAsia="方正书宋_GBK" w:cs="方正书宋_GBK"/>
                <w:sz w:val="21"/>
                <w:szCs w:val="24"/>
                <w:lang w:val="en-US" w:eastAsia="uk-UA" w:bidi="ar-SA"/>
              </w:rPr>
            </w:pPr>
            <w:r>
              <w:t>2</w:t>
            </w:r>
          </w:p>
        </w:tc>
        <w:tc>
          <w:tcPr>
            <w:tcW w:w="3798" w:type="dxa"/>
            <w:vAlign w:val="center"/>
          </w:tcPr>
          <w:p>
            <w:pPr>
              <w:pStyle w:val="17"/>
              <w:ind w:firstLine="0" w:firstLineChars="0"/>
              <w:rPr>
                <w:rFonts w:ascii="方正书宋_GBK" w:hAnsi="Times New Roman" w:eastAsia="方正书宋_GBK" w:cs="方正书宋_GBK"/>
                <w:sz w:val="21"/>
                <w:szCs w:val="24"/>
                <w:lang w:val="en-US" w:eastAsia="uk-UA" w:bidi="ar-SA"/>
              </w:rPr>
            </w:pPr>
            <w:r>
              <w:t>“三公”经费小计</w:t>
            </w:r>
          </w:p>
        </w:tc>
        <w:tc>
          <w:tcPr>
            <w:tcW w:w="2382" w:type="dxa"/>
            <w:vAlign w:val="center"/>
          </w:tcPr>
          <w:p>
            <w:pPr>
              <w:pStyle w:val="10"/>
              <w:ind w:firstLine="0" w:firstLineChars="0"/>
              <w:rPr>
                <w:rFonts w:hint="default" w:ascii="方正书宋_GBK" w:hAnsi="Times New Roman" w:eastAsia="方正书宋_GBK" w:cs="方正书宋_GBK"/>
                <w:sz w:val="21"/>
                <w:szCs w:val="24"/>
                <w:lang w:val="en-US" w:eastAsia="uk-UA" w:bidi="ar-SA"/>
              </w:rPr>
            </w:pPr>
            <w:r>
              <w:rPr>
                <w:rFonts w:hint="eastAsia"/>
                <w:lang w:val="en-US" w:eastAsia="zh-CN"/>
              </w:rPr>
              <w:t>1.5</w:t>
            </w:r>
          </w:p>
        </w:tc>
        <w:tc>
          <w:tcPr>
            <w:tcW w:w="2381" w:type="dxa"/>
            <w:vAlign w:val="center"/>
          </w:tcPr>
          <w:p>
            <w:pPr>
              <w:pStyle w:val="10"/>
              <w:ind w:firstLine="0" w:firstLineChars="0"/>
              <w:rPr>
                <w:rFonts w:hint="default" w:ascii="方正书宋_GBK" w:hAnsi="Times New Roman" w:eastAsia="方正书宋_GBK" w:cs="方正书宋_GBK"/>
                <w:sz w:val="21"/>
                <w:szCs w:val="24"/>
                <w:lang w:val="en-US" w:eastAsia="uk-UA" w:bidi="ar-SA"/>
              </w:rPr>
            </w:pPr>
            <w:r>
              <w:rPr>
                <w:rFonts w:hint="eastAsia"/>
                <w:lang w:val="en-US" w:eastAsia="zh-CN"/>
              </w:rPr>
              <w:t>1.5</w:t>
            </w:r>
          </w:p>
        </w:tc>
        <w:tc>
          <w:tcPr>
            <w:tcW w:w="2381" w:type="dxa"/>
            <w:vAlign w:val="center"/>
          </w:tcPr>
          <w:p>
            <w:pPr>
              <w:pStyle w:val="10"/>
            </w:pPr>
          </w:p>
        </w:tc>
        <w:tc>
          <w:tcPr>
            <w:tcW w:w="238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8"/>
              <w:ind w:firstLine="0" w:firstLineChars="0"/>
              <w:rPr>
                <w:rFonts w:ascii="方正书宋_GBK" w:hAnsi="Times New Roman" w:eastAsia="方正书宋_GBK" w:cs="方正书宋_GBK"/>
                <w:sz w:val="21"/>
                <w:szCs w:val="24"/>
                <w:lang w:val="en-US" w:eastAsia="uk-UA" w:bidi="ar-SA"/>
              </w:rPr>
            </w:pPr>
            <w:r>
              <w:t>3</w:t>
            </w:r>
          </w:p>
        </w:tc>
        <w:tc>
          <w:tcPr>
            <w:tcW w:w="3798" w:type="dxa"/>
            <w:vAlign w:val="center"/>
          </w:tcPr>
          <w:p>
            <w:pPr>
              <w:pStyle w:val="17"/>
              <w:ind w:firstLine="0" w:firstLineChars="0"/>
              <w:rPr>
                <w:rFonts w:ascii="方正书宋_GBK" w:hAnsi="Times New Roman" w:eastAsia="方正书宋_GBK" w:cs="方正书宋_GBK"/>
                <w:sz w:val="21"/>
                <w:szCs w:val="24"/>
                <w:lang w:val="en-US" w:eastAsia="uk-UA" w:bidi="ar-SA"/>
              </w:rPr>
            </w:pPr>
            <w:r>
              <w:t>一、因公出国（境）费</w:t>
            </w:r>
          </w:p>
        </w:tc>
        <w:tc>
          <w:tcPr>
            <w:tcW w:w="2382" w:type="dxa"/>
            <w:vAlign w:val="center"/>
          </w:tcPr>
          <w:p>
            <w:pPr>
              <w:pStyle w:val="10"/>
              <w:ind w:firstLine="0" w:firstLineChars="0"/>
              <w:rPr>
                <w:rFonts w:ascii="方正书宋_GBK" w:hAnsi="Times New Roman" w:eastAsia="方正书宋_GBK" w:cs="方正书宋_GBK"/>
                <w:sz w:val="21"/>
                <w:szCs w:val="24"/>
                <w:lang w:val="en-US" w:eastAsia="uk-UA" w:bidi="ar-SA"/>
              </w:rPr>
            </w:pPr>
          </w:p>
        </w:tc>
        <w:tc>
          <w:tcPr>
            <w:tcW w:w="2381" w:type="dxa"/>
            <w:vAlign w:val="center"/>
          </w:tcPr>
          <w:p>
            <w:pPr>
              <w:pStyle w:val="10"/>
              <w:ind w:firstLine="0" w:firstLineChars="0"/>
              <w:rPr>
                <w:rFonts w:ascii="方正书宋_GBK" w:hAnsi="Times New Roman" w:eastAsia="方正书宋_GBK" w:cs="方正书宋_GBK"/>
                <w:sz w:val="21"/>
                <w:szCs w:val="24"/>
                <w:lang w:val="en-US" w:eastAsia="uk-UA" w:bidi="ar-SA"/>
              </w:rPr>
            </w:pPr>
          </w:p>
        </w:tc>
        <w:tc>
          <w:tcPr>
            <w:tcW w:w="2381" w:type="dxa"/>
            <w:vAlign w:val="center"/>
          </w:tcPr>
          <w:p>
            <w:pPr>
              <w:pStyle w:val="10"/>
            </w:pPr>
          </w:p>
        </w:tc>
        <w:tc>
          <w:tcPr>
            <w:tcW w:w="238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8"/>
              <w:ind w:firstLine="0" w:firstLineChars="0"/>
              <w:rPr>
                <w:rFonts w:ascii="方正书宋_GBK" w:hAnsi="Times New Roman" w:eastAsia="方正书宋_GBK" w:cs="方正书宋_GBK"/>
                <w:sz w:val="21"/>
                <w:szCs w:val="24"/>
                <w:lang w:val="en-US" w:eastAsia="uk-UA" w:bidi="ar-SA"/>
              </w:rPr>
            </w:pPr>
            <w:r>
              <w:t>4</w:t>
            </w:r>
          </w:p>
        </w:tc>
        <w:tc>
          <w:tcPr>
            <w:tcW w:w="3798" w:type="dxa"/>
            <w:vAlign w:val="center"/>
          </w:tcPr>
          <w:p>
            <w:pPr>
              <w:pStyle w:val="17"/>
              <w:ind w:firstLine="0" w:firstLineChars="0"/>
              <w:rPr>
                <w:rFonts w:ascii="方正书宋_GBK" w:hAnsi="Times New Roman" w:eastAsia="方正书宋_GBK" w:cs="方正书宋_GBK"/>
                <w:sz w:val="21"/>
                <w:szCs w:val="24"/>
                <w:lang w:val="en-US" w:eastAsia="uk-UA" w:bidi="ar-SA"/>
              </w:rPr>
            </w:pPr>
            <w:r>
              <w:t xml:space="preserve">    其中：教学科研人员因公出国（境）费</w:t>
            </w:r>
          </w:p>
        </w:tc>
        <w:tc>
          <w:tcPr>
            <w:tcW w:w="2382" w:type="dxa"/>
            <w:vAlign w:val="center"/>
          </w:tcPr>
          <w:p>
            <w:pPr>
              <w:pStyle w:val="10"/>
              <w:ind w:firstLine="0" w:firstLineChars="0"/>
              <w:rPr>
                <w:rFonts w:ascii="方正书宋_GBK" w:hAnsi="Times New Roman" w:eastAsia="方正书宋_GBK" w:cs="方正书宋_GBK"/>
                <w:sz w:val="21"/>
                <w:szCs w:val="24"/>
                <w:lang w:val="en-US" w:eastAsia="uk-UA" w:bidi="ar-SA"/>
              </w:rPr>
            </w:pPr>
          </w:p>
        </w:tc>
        <w:tc>
          <w:tcPr>
            <w:tcW w:w="2381" w:type="dxa"/>
            <w:vAlign w:val="center"/>
          </w:tcPr>
          <w:p>
            <w:pPr>
              <w:pStyle w:val="10"/>
              <w:ind w:firstLine="0" w:firstLineChars="0"/>
              <w:rPr>
                <w:rFonts w:ascii="方正书宋_GBK" w:hAnsi="Times New Roman" w:eastAsia="方正书宋_GBK" w:cs="方正书宋_GBK"/>
                <w:sz w:val="21"/>
                <w:szCs w:val="24"/>
                <w:lang w:val="en-US" w:eastAsia="uk-UA" w:bidi="ar-SA"/>
              </w:rPr>
            </w:pPr>
          </w:p>
        </w:tc>
        <w:tc>
          <w:tcPr>
            <w:tcW w:w="2381" w:type="dxa"/>
            <w:vAlign w:val="center"/>
          </w:tcPr>
          <w:p>
            <w:pPr>
              <w:pStyle w:val="10"/>
            </w:pPr>
          </w:p>
        </w:tc>
        <w:tc>
          <w:tcPr>
            <w:tcW w:w="238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8"/>
              <w:ind w:firstLine="0" w:firstLineChars="0"/>
              <w:rPr>
                <w:rFonts w:ascii="方正书宋_GBK" w:hAnsi="Times New Roman" w:eastAsia="方正书宋_GBK" w:cs="方正书宋_GBK"/>
                <w:sz w:val="21"/>
                <w:szCs w:val="24"/>
                <w:lang w:val="en-US" w:eastAsia="uk-UA" w:bidi="ar-SA"/>
              </w:rPr>
            </w:pPr>
            <w:r>
              <w:t>5</w:t>
            </w:r>
          </w:p>
        </w:tc>
        <w:tc>
          <w:tcPr>
            <w:tcW w:w="3798" w:type="dxa"/>
            <w:vAlign w:val="center"/>
          </w:tcPr>
          <w:p>
            <w:pPr>
              <w:pStyle w:val="17"/>
              <w:ind w:firstLine="0" w:firstLineChars="0"/>
              <w:rPr>
                <w:rFonts w:ascii="方正书宋_GBK" w:hAnsi="Times New Roman" w:eastAsia="方正书宋_GBK" w:cs="方正书宋_GBK"/>
                <w:sz w:val="21"/>
                <w:szCs w:val="24"/>
                <w:lang w:val="en-US" w:eastAsia="uk-UA" w:bidi="ar-SA"/>
              </w:rPr>
            </w:pPr>
            <w:r>
              <w:t xml:space="preserve">          其他因公出国（境）费</w:t>
            </w:r>
          </w:p>
        </w:tc>
        <w:tc>
          <w:tcPr>
            <w:tcW w:w="2382" w:type="dxa"/>
            <w:vAlign w:val="center"/>
          </w:tcPr>
          <w:p>
            <w:pPr>
              <w:pStyle w:val="10"/>
              <w:ind w:firstLine="0" w:firstLineChars="0"/>
              <w:rPr>
                <w:rFonts w:ascii="方正书宋_GBK" w:hAnsi="Times New Roman" w:eastAsia="方正书宋_GBK" w:cs="方正书宋_GBK"/>
                <w:sz w:val="21"/>
                <w:szCs w:val="24"/>
                <w:lang w:val="en-US" w:eastAsia="uk-UA" w:bidi="ar-SA"/>
              </w:rPr>
            </w:pPr>
          </w:p>
        </w:tc>
        <w:tc>
          <w:tcPr>
            <w:tcW w:w="2381" w:type="dxa"/>
            <w:vAlign w:val="center"/>
          </w:tcPr>
          <w:p>
            <w:pPr>
              <w:pStyle w:val="10"/>
              <w:ind w:firstLine="0" w:firstLineChars="0"/>
              <w:rPr>
                <w:rFonts w:ascii="方正书宋_GBK" w:hAnsi="Times New Roman" w:eastAsia="方正书宋_GBK" w:cs="方正书宋_GBK"/>
                <w:sz w:val="21"/>
                <w:szCs w:val="24"/>
                <w:lang w:val="en-US" w:eastAsia="uk-UA" w:bidi="ar-SA"/>
              </w:rPr>
            </w:pPr>
          </w:p>
        </w:tc>
        <w:tc>
          <w:tcPr>
            <w:tcW w:w="2381" w:type="dxa"/>
            <w:vAlign w:val="center"/>
          </w:tcPr>
          <w:p>
            <w:pPr>
              <w:pStyle w:val="10"/>
            </w:pPr>
          </w:p>
        </w:tc>
        <w:tc>
          <w:tcPr>
            <w:tcW w:w="238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8"/>
              <w:ind w:firstLine="0" w:firstLineChars="0"/>
              <w:rPr>
                <w:rFonts w:ascii="方正书宋_GBK" w:hAnsi="Times New Roman" w:eastAsia="方正书宋_GBK" w:cs="方正书宋_GBK"/>
                <w:sz w:val="21"/>
                <w:szCs w:val="24"/>
                <w:lang w:val="en-US" w:eastAsia="uk-UA" w:bidi="ar-SA"/>
              </w:rPr>
            </w:pPr>
            <w:r>
              <w:t>6</w:t>
            </w:r>
          </w:p>
        </w:tc>
        <w:tc>
          <w:tcPr>
            <w:tcW w:w="3798" w:type="dxa"/>
            <w:vAlign w:val="center"/>
          </w:tcPr>
          <w:p>
            <w:pPr>
              <w:pStyle w:val="17"/>
              <w:ind w:firstLine="0" w:firstLineChars="0"/>
              <w:rPr>
                <w:rFonts w:ascii="方正书宋_GBK" w:hAnsi="Times New Roman" w:eastAsia="方正书宋_GBK" w:cs="方正书宋_GBK"/>
                <w:sz w:val="21"/>
                <w:szCs w:val="24"/>
                <w:lang w:val="en-US" w:eastAsia="uk-UA" w:bidi="ar-SA"/>
              </w:rPr>
            </w:pPr>
            <w:r>
              <w:t>二、公务用车购置及运维费</w:t>
            </w:r>
          </w:p>
        </w:tc>
        <w:tc>
          <w:tcPr>
            <w:tcW w:w="2382" w:type="dxa"/>
            <w:vAlign w:val="center"/>
          </w:tcPr>
          <w:p>
            <w:pPr>
              <w:pStyle w:val="10"/>
              <w:ind w:firstLine="0" w:firstLineChars="0"/>
              <w:rPr>
                <w:rFonts w:ascii="方正书宋_GBK" w:hAnsi="Times New Roman" w:eastAsia="方正书宋_GBK" w:cs="方正书宋_GBK"/>
                <w:sz w:val="21"/>
                <w:szCs w:val="24"/>
                <w:lang w:val="en-US" w:eastAsia="uk-UA" w:bidi="ar-SA"/>
              </w:rPr>
            </w:pPr>
            <w:r>
              <w:rPr>
                <w:rFonts w:hint="eastAsia"/>
                <w:lang w:val="en-US" w:eastAsia="zh-CN"/>
              </w:rPr>
              <w:t>1.5</w:t>
            </w:r>
          </w:p>
        </w:tc>
        <w:tc>
          <w:tcPr>
            <w:tcW w:w="2381" w:type="dxa"/>
            <w:vAlign w:val="center"/>
          </w:tcPr>
          <w:p>
            <w:pPr>
              <w:pStyle w:val="10"/>
              <w:ind w:firstLine="0" w:firstLineChars="0"/>
              <w:rPr>
                <w:rFonts w:hint="default" w:ascii="方正书宋_GBK" w:hAnsi="Times New Roman" w:eastAsia="方正书宋_GBK" w:cs="方正书宋_GBK"/>
                <w:sz w:val="21"/>
                <w:szCs w:val="24"/>
                <w:lang w:val="en-US" w:eastAsia="uk-UA" w:bidi="ar-SA"/>
              </w:rPr>
            </w:pPr>
            <w:r>
              <w:rPr>
                <w:rFonts w:hint="eastAsia"/>
                <w:lang w:val="en-US" w:eastAsia="zh-CN"/>
              </w:rPr>
              <w:t>1.5</w:t>
            </w:r>
          </w:p>
        </w:tc>
        <w:tc>
          <w:tcPr>
            <w:tcW w:w="2381" w:type="dxa"/>
            <w:vAlign w:val="center"/>
          </w:tcPr>
          <w:p>
            <w:pPr>
              <w:pStyle w:val="10"/>
            </w:pPr>
          </w:p>
        </w:tc>
        <w:tc>
          <w:tcPr>
            <w:tcW w:w="238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8"/>
              <w:ind w:firstLine="0" w:firstLineChars="0"/>
              <w:rPr>
                <w:rFonts w:ascii="方正书宋_GBK" w:hAnsi="Times New Roman" w:eastAsia="方正书宋_GBK" w:cs="方正书宋_GBK"/>
                <w:sz w:val="21"/>
                <w:szCs w:val="24"/>
                <w:lang w:val="en-US" w:eastAsia="uk-UA" w:bidi="ar-SA"/>
              </w:rPr>
            </w:pPr>
            <w:r>
              <w:t>7</w:t>
            </w:r>
          </w:p>
        </w:tc>
        <w:tc>
          <w:tcPr>
            <w:tcW w:w="3798" w:type="dxa"/>
            <w:vAlign w:val="center"/>
          </w:tcPr>
          <w:p>
            <w:pPr>
              <w:pStyle w:val="17"/>
              <w:ind w:firstLine="0" w:firstLineChars="0"/>
              <w:rPr>
                <w:rFonts w:ascii="方正书宋_GBK" w:hAnsi="Times New Roman" w:eastAsia="方正书宋_GBK" w:cs="方正书宋_GBK"/>
                <w:sz w:val="21"/>
                <w:szCs w:val="24"/>
                <w:lang w:val="en-US" w:eastAsia="uk-UA" w:bidi="ar-SA"/>
              </w:rPr>
            </w:pPr>
            <w:r>
              <w:t xml:space="preserve">    其中：公务用车购置费</w:t>
            </w:r>
          </w:p>
        </w:tc>
        <w:tc>
          <w:tcPr>
            <w:tcW w:w="2382" w:type="dxa"/>
            <w:vAlign w:val="center"/>
          </w:tcPr>
          <w:p>
            <w:pPr>
              <w:pStyle w:val="10"/>
              <w:ind w:firstLine="0" w:firstLineChars="0"/>
              <w:rPr>
                <w:rFonts w:ascii="方正书宋_GBK" w:hAnsi="Times New Roman" w:eastAsia="方正书宋_GBK" w:cs="方正书宋_GBK"/>
                <w:sz w:val="21"/>
                <w:szCs w:val="24"/>
                <w:lang w:val="en-US" w:eastAsia="uk-UA" w:bidi="ar-SA"/>
              </w:rPr>
            </w:pPr>
          </w:p>
        </w:tc>
        <w:tc>
          <w:tcPr>
            <w:tcW w:w="2381" w:type="dxa"/>
            <w:vAlign w:val="center"/>
          </w:tcPr>
          <w:p>
            <w:pPr>
              <w:pStyle w:val="10"/>
              <w:ind w:firstLine="0" w:firstLineChars="0"/>
              <w:rPr>
                <w:rFonts w:ascii="方正书宋_GBK" w:hAnsi="Times New Roman" w:eastAsia="方正书宋_GBK" w:cs="方正书宋_GBK"/>
                <w:sz w:val="21"/>
                <w:szCs w:val="24"/>
                <w:lang w:val="en-US" w:eastAsia="uk-UA" w:bidi="ar-SA"/>
              </w:rPr>
            </w:pPr>
          </w:p>
        </w:tc>
        <w:tc>
          <w:tcPr>
            <w:tcW w:w="2381" w:type="dxa"/>
            <w:vAlign w:val="center"/>
          </w:tcPr>
          <w:p>
            <w:pPr>
              <w:pStyle w:val="10"/>
            </w:pPr>
          </w:p>
        </w:tc>
        <w:tc>
          <w:tcPr>
            <w:tcW w:w="238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8"/>
              <w:ind w:firstLine="0" w:firstLineChars="0"/>
              <w:rPr>
                <w:rFonts w:ascii="方正书宋_GBK" w:hAnsi="Times New Roman" w:eastAsia="方正书宋_GBK" w:cs="方正书宋_GBK"/>
                <w:sz w:val="21"/>
                <w:szCs w:val="24"/>
                <w:lang w:val="en-US" w:eastAsia="uk-UA" w:bidi="ar-SA"/>
              </w:rPr>
            </w:pPr>
            <w:r>
              <w:t>8</w:t>
            </w:r>
          </w:p>
        </w:tc>
        <w:tc>
          <w:tcPr>
            <w:tcW w:w="3798" w:type="dxa"/>
            <w:vAlign w:val="center"/>
          </w:tcPr>
          <w:p>
            <w:pPr>
              <w:pStyle w:val="17"/>
              <w:ind w:firstLine="0" w:firstLineChars="0"/>
              <w:rPr>
                <w:rFonts w:ascii="方正书宋_GBK" w:hAnsi="Times New Roman" w:eastAsia="方正书宋_GBK" w:cs="方正书宋_GBK"/>
                <w:sz w:val="21"/>
                <w:szCs w:val="24"/>
                <w:lang w:val="en-US" w:eastAsia="uk-UA" w:bidi="ar-SA"/>
              </w:rPr>
            </w:pPr>
            <w:r>
              <w:t xml:space="preserve">          公务用车运行维护费</w:t>
            </w:r>
          </w:p>
        </w:tc>
        <w:tc>
          <w:tcPr>
            <w:tcW w:w="2382" w:type="dxa"/>
            <w:vAlign w:val="center"/>
          </w:tcPr>
          <w:p>
            <w:pPr>
              <w:pStyle w:val="10"/>
              <w:ind w:firstLine="0" w:firstLineChars="0"/>
              <w:rPr>
                <w:rFonts w:ascii="方正书宋_GBK" w:hAnsi="方正书宋_GBK" w:eastAsia="方正书宋_GBK" w:cs="方正书宋_GBK"/>
                <w:kern w:val="2"/>
                <w:sz w:val="21"/>
                <w:szCs w:val="24"/>
                <w:lang w:val="en-US" w:eastAsia="zh-CN" w:bidi="ar-SA"/>
              </w:rPr>
            </w:pPr>
            <w:r>
              <w:rPr>
                <w:rFonts w:hint="eastAsia"/>
                <w:lang w:val="en-US" w:eastAsia="zh-CN"/>
              </w:rPr>
              <w:t>1.5</w:t>
            </w:r>
          </w:p>
        </w:tc>
        <w:tc>
          <w:tcPr>
            <w:tcW w:w="2381" w:type="dxa"/>
            <w:vAlign w:val="center"/>
          </w:tcPr>
          <w:p>
            <w:pPr>
              <w:pStyle w:val="10"/>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1.5</w:t>
            </w:r>
          </w:p>
        </w:tc>
        <w:tc>
          <w:tcPr>
            <w:tcW w:w="2381" w:type="dxa"/>
            <w:vAlign w:val="center"/>
          </w:tcPr>
          <w:p>
            <w:pPr>
              <w:pStyle w:val="10"/>
            </w:pPr>
          </w:p>
        </w:tc>
        <w:tc>
          <w:tcPr>
            <w:tcW w:w="238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8"/>
              <w:ind w:firstLine="0" w:firstLineChars="0"/>
              <w:rPr>
                <w:rFonts w:ascii="方正书宋_GBK" w:hAnsi="Times New Roman" w:eastAsia="方正书宋_GBK" w:cs="方正书宋_GBK"/>
                <w:sz w:val="21"/>
                <w:szCs w:val="24"/>
                <w:lang w:val="en-US" w:eastAsia="uk-UA" w:bidi="ar-SA"/>
              </w:rPr>
            </w:pPr>
            <w:r>
              <w:t>9</w:t>
            </w:r>
          </w:p>
        </w:tc>
        <w:tc>
          <w:tcPr>
            <w:tcW w:w="3798" w:type="dxa"/>
            <w:vAlign w:val="center"/>
          </w:tcPr>
          <w:p>
            <w:pPr>
              <w:pStyle w:val="17"/>
              <w:ind w:firstLine="0" w:firstLineChars="0"/>
              <w:rPr>
                <w:rFonts w:ascii="方正书宋_GBK" w:hAnsi="Times New Roman" w:eastAsia="方正书宋_GBK" w:cs="方正书宋_GBK"/>
                <w:sz w:val="21"/>
                <w:szCs w:val="24"/>
                <w:lang w:val="en-US" w:eastAsia="uk-UA" w:bidi="ar-SA"/>
              </w:rPr>
            </w:pPr>
            <w:r>
              <w:t>三、公务接待费</w:t>
            </w:r>
          </w:p>
        </w:tc>
        <w:tc>
          <w:tcPr>
            <w:tcW w:w="2382" w:type="dxa"/>
            <w:vAlign w:val="center"/>
          </w:tcPr>
          <w:p>
            <w:pPr>
              <w:pStyle w:val="10"/>
              <w:ind w:firstLine="0" w:firstLineChars="0"/>
              <w:rPr>
                <w:rFonts w:hint="default" w:ascii="方正书宋_GBK" w:hAnsi="Times New Roman" w:eastAsia="方正书宋_GBK" w:cs="方正书宋_GBK"/>
                <w:sz w:val="21"/>
                <w:szCs w:val="24"/>
                <w:lang w:val="en-US" w:eastAsia="uk-UA" w:bidi="ar-SA"/>
              </w:rPr>
            </w:pPr>
          </w:p>
        </w:tc>
        <w:tc>
          <w:tcPr>
            <w:tcW w:w="2381" w:type="dxa"/>
            <w:vAlign w:val="center"/>
          </w:tcPr>
          <w:p>
            <w:pPr>
              <w:pStyle w:val="10"/>
              <w:ind w:firstLine="0" w:firstLineChars="0"/>
              <w:rPr>
                <w:rFonts w:hint="eastAsia" w:ascii="方正书宋_GBK" w:hAnsi="Times New Roman" w:eastAsia="方正书宋_GBK" w:cs="方正书宋_GBK"/>
                <w:sz w:val="21"/>
                <w:szCs w:val="24"/>
                <w:lang w:val="en-US" w:eastAsia="zh-CN" w:bidi="ar-SA"/>
              </w:rPr>
            </w:pPr>
          </w:p>
        </w:tc>
        <w:tc>
          <w:tcPr>
            <w:tcW w:w="2381" w:type="dxa"/>
            <w:vAlign w:val="center"/>
          </w:tcPr>
          <w:p>
            <w:pPr>
              <w:pStyle w:val="10"/>
            </w:pPr>
          </w:p>
        </w:tc>
        <w:tc>
          <w:tcPr>
            <w:tcW w:w="2381" w:type="dxa"/>
            <w:vAlign w:val="center"/>
          </w:tcPr>
          <w:p>
            <w:pPr>
              <w:pStyle w:val="10"/>
            </w:pPr>
          </w:p>
        </w:tc>
      </w:tr>
    </w:tbl>
    <w:p>
      <w:pPr>
        <w:spacing w:before="0" w:after="0" w:line="240" w:lineRule="auto"/>
        <w:ind w:firstLine="0"/>
        <w:jc w:val="center"/>
        <w:outlineLvl w:val="4"/>
        <w:rPr>
          <w:rFonts w:ascii="方正小标宋_GBK" w:eastAsia="方正小标宋_GBK" w:cs="方正小标宋_GBK"/>
          <w:b w:val="0"/>
          <w:color w:val="000000"/>
          <w:sz w:val="44"/>
        </w:rPr>
      </w:pPr>
    </w:p>
    <w:p>
      <w:pPr>
        <w:spacing w:before="0" w:after="0" w:line="240" w:lineRule="auto"/>
        <w:ind w:firstLine="0"/>
        <w:jc w:val="center"/>
        <w:outlineLvl w:val="4"/>
        <w:rPr>
          <w:rFonts w:ascii="方正小标宋_GBK" w:eastAsia="方正小标宋_GBK" w:cs="方正小标宋_GBK"/>
          <w:b w:val="0"/>
          <w:color w:val="000000"/>
          <w:sz w:val="44"/>
        </w:rPr>
      </w:pPr>
    </w:p>
    <w:p>
      <w:pPr>
        <w:spacing w:before="0" w:after="0" w:line="240" w:lineRule="auto"/>
        <w:ind w:firstLine="0"/>
        <w:jc w:val="center"/>
        <w:outlineLvl w:val="4"/>
      </w:pPr>
      <w:r>
        <w:rPr>
          <w:rFonts w:ascii="方正小标宋_GBK" w:eastAsia="方正小标宋_GBK" w:cs="方正小标宋_GBK"/>
          <w:b w:val="0"/>
          <w:color w:val="000000"/>
          <w:sz w:val="44"/>
        </w:rPr>
        <w:t>衡水市生态环境局枣强县分局2023年单位预算信息公开情况说明</w:t>
      </w:r>
    </w:p>
    <w:p>
      <w:pPr>
        <w:spacing w:before="0" w:after="0" w:line="500" w:lineRule="exact"/>
        <w:ind w:firstLine="560"/>
        <w:jc w:val="left"/>
        <w:outlineLvl w:val="9"/>
      </w:pPr>
      <w:r>
        <w:rPr>
          <w:rFonts w:ascii="Times New Roman" w:hAnsi="Times New Roman" w:eastAsia="方正仿宋_GBK" w:cs="Times New Roman"/>
          <w:b w:val="0"/>
          <w:color w:val="000000"/>
          <w:sz w:val="28"/>
        </w:rPr>
        <w:t>按照《</w:t>
      </w:r>
      <w:r>
        <w:rPr>
          <w:rFonts w:hint="eastAsia" w:eastAsia="方正仿宋_GBK" w:cs="Times New Roman"/>
          <w:b w:val="0"/>
          <w:color w:val="000000"/>
          <w:sz w:val="28"/>
          <w:lang w:eastAsia="zh-CN"/>
        </w:rPr>
        <w:t>中华人民共和国预算法</w:t>
      </w:r>
      <w:r>
        <w:rPr>
          <w:rFonts w:ascii="Times New Roman" w:hAnsi="Times New Roman" w:eastAsia="方正仿宋_GBK" w:cs="Times New Roman"/>
          <w:b w:val="0"/>
          <w:color w:val="000000"/>
          <w:sz w:val="28"/>
        </w:rPr>
        <w:t>》、《地方预决算公开操作规程》和《关于进一步推进预算公开工作的实施意见》规定，现将衡水市生态环境局枣强县分局2023年单位预算公开如下：</w:t>
      </w:r>
    </w:p>
    <w:p>
      <w:pPr>
        <w:spacing w:before="10" w:after="10" w:line="240" w:lineRule="auto"/>
        <w:ind w:firstLine="640"/>
        <w:jc w:val="left"/>
        <w:outlineLvl w:val="5"/>
      </w:pPr>
      <w:r>
        <w:rPr>
          <w:rFonts w:ascii="黑体" w:eastAsia="黑体" w:cs="黑体"/>
          <w:color w:val="000000"/>
          <w:sz w:val="32"/>
        </w:rPr>
        <w:t>一、单位职责及机构设置情况</w:t>
      </w:r>
    </w:p>
    <w:p>
      <w:pPr>
        <w:spacing w:before="0" w:after="0" w:line="240" w:lineRule="auto"/>
        <w:ind w:firstLine="640"/>
        <w:jc w:val="left"/>
        <w:outlineLvl w:val="9"/>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单位职责：</w:t>
      </w:r>
    </w:p>
    <w:p>
      <w:pPr>
        <w:spacing w:before="0" w:after="0" w:line="500" w:lineRule="exact"/>
        <w:ind w:firstLine="560"/>
        <w:jc w:val="left"/>
        <w:outlineLvl w:val="9"/>
        <w:rPr>
          <w:rFonts w:ascii="Times New Roman" w:hAnsi="Times New Roman" w:eastAsia="方正仿宋_GBK" w:cs="Times New Roman"/>
          <w:b w:val="0"/>
          <w:color w:val="000000"/>
          <w:sz w:val="28"/>
        </w:rPr>
      </w:pPr>
      <w:bookmarkStart w:id="11" w:name="OLE_LINK1"/>
      <w:r>
        <w:rPr>
          <w:rFonts w:hint="eastAsia" w:ascii="Times New Roman" w:hAnsi="Times New Roman" w:eastAsia="方正仿宋_GBK" w:cs="Times New Roman"/>
          <w:b w:val="0"/>
          <w:color w:val="000000"/>
          <w:sz w:val="28"/>
        </w:rPr>
        <w:t>(1）负责建立健全的环境保护基本制度。拟定并组织实施全县环境保护政策、规划，起草地方规范性文件。组织编制环境功能区划，监督环境保护地方性标准、基准和技术规范的落实，组织拟定并监督实施重点区域、流域污染防治规划和饮用水水源地环境保护规划，按县政府要求会同有关部门拟定重点水域污染防治规划，参与制定全县主体功能区划。</w:t>
      </w:r>
    </w:p>
    <w:p>
      <w:pPr>
        <w:spacing w:before="0" w:after="0" w:line="500" w:lineRule="exact"/>
        <w:ind w:firstLine="560"/>
        <w:jc w:val="left"/>
        <w:outlineLvl w:val="9"/>
        <w:rPr>
          <w:rFonts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2）负责重大环境问题的统筹协调和监督管理。牵头协调县内重大特大环境污染事故和生态破坏事件的调查处理，指导协调乡镇政府重特大突发环境事件的应急、预警工作，协调解决有关跨区域环境污染纠纷，统筹协调全县重点流域、区域污染防治工作。</w:t>
      </w:r>
    </w:p>
    <w:p>
      <w:pPr>
        <w:spacing w:before="0" w:after="0" w:line="500" w:lineRule="exact"/>
        <w:ind w:firstLine="560"/>
        <w:jc w:val="left"/>
        <w:outlineLvl w:val="9"/>
        <w:rPr>
          <w:rFonts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3）负责落实全县减排目标。组织拟定主要污染物排放总量控制并监督实施。提出全县总量控制的污染物名称和控制指标，督办、核查各地污染物减排任务完成的情况，实施环境保护目标责任制、总量减排考核并公布考核结果。</w:t>
      </w:r>
    </w:p>
    <w:p>
      <w:pPr>
        <w:spacing w:before="0" w:after="0" w:line="500" w:lineRule="exact"/>
        <w:ind w:firstLine="560"/>
        <w:jc w:val="left"/>
        <w:outlineLvl w:val="9"/>
        <w:rPr>
          <w:rFonts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4）负责提出环境保护领域固定资产投资规模和方向、县级财政性资金安排的意见，按县政府规定权限，审批、核准全县规划内和年度计划规模内固定资产投资项目，并配合有关部门做好组织实施和监督。参与指导和推动全县循环经济和环保产业发展，参与应对气候变化。</w:t>
      </w:r>
    </w:p>
    <w:p>
      <w:pPr>
        <w:spacing w:before="0" w:after="0" w:line="500" w:lineRule="exact"/>
        <w:ind w:firstLine="560"/>
        <w:jc w:val="left"/>
        <w:outlineLvl w:val="9"/>
        <w:rPr>
          <w:rFonts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（5）负责从源头上预防、控制环境污染和环境破坏。对涉及环境保护的地方性法规、规章草案提出有关环境影响方面的意见。</w:t>
      </w:r>
    </w:p>
    <w:p>
      <w:pPr>
        <w:spacing w:before="0" w:after="0" w:line="500" w:lineRule="exact"/>
        <w:ind w:firstLine="560"/>
        <w:jc w:val="left"/>
        <w:outlineLvl w:val="9"/>
        <w:rPr>
          <w:rFonts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6）负责环境污染防治的监督管理。制定水体、大气、土壤、噪声、光、恶臭、固体废物、化学品、机动车等的污染防治管理制度并组织实施，会同有关部门监督管理饮用水水源的环境保护，组织指导城镇和农村的环境综合整治。</w:t>
      </w:r>
    </w:p>
    <w:p>
      <w:pPr>
        <w:spacing w:before="0" w:after="0" w:line="500" w:lineRule="exact"/>
        <w:ind w:firstLine="560"/>
        <w:jc w:val="left"/>
        <w:outlineLvl w:val="9"/>
        <w:rPr>
          <w:rFonts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7）指导、协调和监督生态保护。拟定生态保护规划，组织评估生态环境质量状况，监督对生态环境影响的自然资源开发利用活动、重要生态环境建设和生态破坏恢复。协调指导农村生态环境保护，监督生物技术安全，牵头生物物种（含遗传资源）工作，组织协调生物多样性保护。</w:t>
      </w:r>
    </w:p>
    <w:p>
      <w:pPr>
        <w:spacing w:before="0" w:after="0" w:line="500" w:lineRule="exact"/>
        <w:ind w:firstLine="560"/>
        <w:jc w:val="left"/>
        <w:outlineLvl w:val="9"/>
        <w:rPr>
          <w:rFonts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8）负责核安全和辐射安全的监督管理。拟定有关政策、规划、标准，参与核事故应急处理，负责辐射环境事故应急处理。监督管理核设施安全、放射源安全，监督管理核设施、核技术应用、电磁辐射、伴有放射性矿产资源开发利用中的污染防治。对核材料的管制和民用核安全设备的设计、制造、安装和无损检验活动实施监督管理。</w:t>
      </w:r>
    </w:p>
    <w:p>
      <w:pPr>
        <w:spacing w:before="0" w:after="0" w:line="500" w:lineRule="exact"/>
        <w:ind w:firstLine="560"/>
        <w:jc w:val="left"/>
        <w:outlineLvl w:val="9"/>
        <w:rPr>
          <w:rFonts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9）负责环境监测和信息发布。制定环境监测制度和规范，组织实施环境质量监测和污染源监督性监测。组织对环境质量状况进行调查评估、预测预警，组织建设和管理县级环境监测网和全县环境信息网，建立和实行环境质量公告制度，统一发布全县综合性报告和重大环境信息。对县域空气质量进行动态监测，获取科学数据，并进行分析，预测预报未来空气质量。负责制定全县突发性重污染天气应急预案并组织实施。负责全县重污染天气的环境监测、现场调查取证、应急处置、信息通报工作、人员培训。</w:t>
      </w:r>
    </w:p>
    <w:p>
      <w:pPr>
        <w:spacing w:before="0" w:after="0" w:line="500" w:lineRule="exact"/>
        <w:ind w:firstLine="560"/>
        <w:jc w:val="left"/>
        <w:outlineLvl w:val="9"/>
        <w:rPr>
          <w:rFonts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（10）负责推进环境保护科技发展。组织环境保护研究和技术工程示范，推动环境技术管理体系建设。</w:t>
      </w:r>
    </w:p>
    <w:p>
      <w:pPr>
        <w:spacing w:before="0" w:after="0" w:line="500" w:lineRule="exact"/>
        <w:ind w:firstLine="560"/>
        <w:jc w:val="left"/>
        <w:outlineLvl w:val="9"/>
        <w:rPr>
          <w:rFonts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（11）开展环境保护对外合作交流，参与处理涉外环境保护事务。</w:t>
      </w:r>
    </w:p>
    <w:p>
      <w:pPr>
        <w:spacing w:before="0" w:after="0" w:line="500" w:lineRule="exact"/>
        <w:ind w:firstLine="560"/>
        <w:jc w:val="left"/>
        <w:outlineLvl w:val="9"/>
        <w:rPr>
          <w:rFonts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（12）组织、指导和协调环境保护宣传教育，制定并组织实施环境保护宣传教育纲要，开展生态文明建设和环境友好型社会建设的有关宣传教育，推动社会公众和社会组织参与环境保护。</w:t>
      </w:r>
    </w:p>
    <w:p>
      <w:pPr>
        <w:spacing w:before="0" w:after="0" w:line="500" w:lineRule="exact"/>
        <w:ind w:firstLine="560"/>
        <w:jc w:val="left"/>
        <w:outlineLvl w:val="9"/>
        <w:rPr>
          <w:rFonts w:ascii="方正楷体_GBK" w:hAnsi="方正楷体_GBK" w:eastAsia="方正楷体_GBK" w:cs="方正楷体_GBK"/>
          <w:b/>
          <w:color w:val="000000"/>
          <w:sz w:val="32"/>
        </w:rPr>
      </w:pPr>
      <w:r>
        <w:rPr>
          <w:rFonts w:hint="eastAsia" w:ascii="Times New Roman" w:hAnsi="Times New Roman" w:eastAsia="方正仿宋_GBK" w:cs="Times New Roman"/>
          <w:b w:val="0"/>
          <w:color w:val="000000"/>
          <w:sz w:val="28"/>
        </w:rPr>
        <w:t>（13）承办县政府交办的其他事项。</w:t>
      </w:r>
      <w:bookmarkEnd w:id="11"/>
    </w:p>
    <w:p>
      <w:pPr>
        <w:pStyle w:val="30"/>
      </w:pPr>
    </w:p>
    <w:p>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11"/>
        <w:tblW w:w="985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67" w:hRule="atLeast"/>
          <w:tblHeader/>
          <w:jc w:val="center"/>
        </w:trPr>
        <w:tc>
          <w:tcPr>
            <w:tcW w:w="2464" w:type="dxa"/>
            <w:vAlign w:val="center"/>
          </w:tcPr>
          <w:p>
            <w:pPr>
              <w:pStyle w:val="16"/>
            </w:pPr>
            <w:r>
              <w:t>单位名称</w:t>
            </w:r>
          </w:p>
        </w:tc>
        <w:tc>
          <w:tcPr>
            <w:tcW w:w="2464" w:type="dxa"/>
            <w:vAlign w:val="center"/>
          </w:tcPr>
          <w:p>
            <w:pPr>
              <w:pStyle w:val="16"/>
            </w:pPr>
            <w:r>
              <w:t>单位性质</w:t>
            </w:r>
          </w:p>
        </w:tc>
        <w:tc>
          <w:tcPr>
            <w:tcW w:w="2464" w:type="dxa"/>
            <w:vAlign w:val="center"/>
          </w:tcPr>
          <w:p>
            <w:pPr>
              <w:pStyle w:val="16"/>
            </w:pPr>
            <w:r>
              <w:t>单位规格</w:t>
            </w:r>
          </w:p>
        </w:tc>
        <w:tc>
          <w:tcPr>
            <w:tcW w:w="2464" w:type="dxa"/>
            <w:vAlign w:val="center"/>
          </w:tcPr>
          <w:p>
            <w:pPr>
              <w:pStyle w:val="16"/>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4" w:type="dxa"/>
            <w:vAlign w:val="center"/>
          </w:tcPr>
          <w:p>
            <w:pPr>
              <w:pStyle w:val="17"/>
            </w:pPr>
            <w:r>
              <w:t>衡水市生态环境局枣强县分局</w:t>
            </w:r>
          </w:p>
        </w:tc>
        <w:tc>
          <w:tcPr>
            <w:tcW w:w="2464" w:type="dxa"/>
            <w:vAlign w:val="center"/>
          </w:tcPr>
          <w:p>
            <w:pPr>
              <w:pStyle w:val="18"/>
            </w:pPr>
            <w:r>
              <w:t>行政</w:t>
            </w:r>
          </w:p>
        </w:tc>
        <w:tc>
          <w:tcPr>
            <w:tcW w:w="2464" w:type="dxa"/>
            <w:vAlign w:val="center"/>
          </w:tcPr>
          <w:p>
            <w:pPr>
              <w:pStyle w:val="18"/>
            </w:pPr>
            <w:r>
              <w:t>正科级</w:t>
            </w:r>
          </w:p>
        </w:tc>
        <w:tc>
          <w:tcPr>
            <w:tcW w:w="2464" w:type="dxa"/>
            <w:vAlign w:val="center"/>
          </w:tcPr>
          <w:p>
            <w:pPr>
              <w:pStyle w:val="18"/>
            </w:pPr>
            <w:r>
              <w:t>财政拨款</w:t>
            </w:r>
          </w:p>
        </w:tc>
      </w:tr>
    </w:tbl>
    <w:p>
      <w:pPr>
        <w:spacing w:before="10" w:after="10" w:line="240" w:lineRule="auto"/>
        <w:ind w:firstLine="640"/>
        <w:jc w:val="left"/>
        <w:outlineLvl w:val="5"/>
      </w:pPr>
      <w:r>
        <w:rPr>
          <w:rFonts w:ascii="黑体" w:hAnsi="黑体" w:eastAsia="黑体" w:cs="黑体"/>
          <w:color w:val="000000"/>
          <w:sz w:val="32"/>
        </w:rPr>
        <w:t>二、单位预算安排的总体情况</w:t>
      </w:r>
    </w:p>
    <w:p>
      <w:pPr>
        <w:spacing w:before="0" w:after="0" w:line="500" w:lineRule="exact"/>
        <w:ind w:firstLine="560"/>
        <w:jc w:val="left"/>
        <w:outlineLvl w:val="9"/>
      </w:pPr>
      <w:r>
        <w:rPr>
          <w:rFonts w:ascii="Times New Roman" w:hAnsi="Times New Roman" w:eastAsia="方正仿宋_GBK" w:cs="Times New Roman"/>
          <w:b w:val="0"/>
          <w:color w:val="000000"/>
          <w:sz w:val="28"/>
        </w:rPr>
        <w:t>按照预算管理有关规定，目前我单位预算的编制实行综合预算管理，即全部收入和支出都反映在预算中。</w:t>
      </w:r>
    </w:p>
    <w:p>
      <w:pPr>
        <w:spacing w:before="0" w:after="0" w:line="500" w:lineRule="exact"/>
        <w:ind w:firstLine="560"/>
        <w:jc w:val="left"/>
        <w:outlineLvl w:val="9"/>
        <w:rPr>
          <w:rFonts w:hint="eastAsia" w:ascii="Times New Roman" w:hAnsi="Times New Roman" w:eastAsia="方正仿宋_GBK" w:cs="Times New Roman"/>
          <w:color w:val="auto"/>
          <w:sz w:val="28"/>
          <w:highlight w:val="none"/>
          <w:lang w:val="zh-CN"/>
        </w:rPr>
      </w:pPr>
      <w:r>
        <w:rPr>
          <w:rFonts w:hint="eastAsia" w:ascii="Times New Roman" w:hAnsi="Times New Roman" w:eastAsia="方正仿宋_GBK" w:cs="Times New Roman"/>
          <w:color w:val="auto"/>
          <w:sz w:val="28"/>
          <w:highlight w:val="none"/>
          <w:lang w:val="zh-CN"/>
        </w:rPr>
        <w:t>1、收入说明</w:t>
      </w:r>
    </w:p>
    <w:p>
      <w:pPr>
        <w:spacing w:before="0" w:after="0" w:line="500" w:lineRule="exact"/>
        <w:ind w:firstLine="560"/>
        <w:jc w:val="left"/>
        <w:outlineLvl w:val="9"/>
        <w:rPr>
          <w:rFonts w:ascii="Times New Roman" w:hAnsi="Times New Roman" w:eastAsia="方正仿宋_GBK" w:cs="Times New Roman"/>
          <w:color w:val="auto"/>
          <w:sz w:val="28"/>
          <w:highlight w:val="none"/>
        </w:rPr>
      </w:pPr>
      <w:r>
        <w:rPr>
          <w:rFonts w:hint="eastAsia" w:ascii="Times New Roman" w:hAnsi="Times New Roman" w:eastAsia="方正仿宋_GBK" w:cs="Times New Roman"/>
          <w:color w:val="auto"/>
          <w:sz w:val="28"/>
          <w:highlight w:val="none"/>
          <w:lang w:val="zh-CN"/>
        </w:rPr>
        <w:t>反映本单位当年全部收入。202</w:t>
      </w:r>
      <w:r>
        <w:rPr>
          <w:rFonts w:hint="eastAsia" w:ascii="Times New Roman" w:hAnsi="Times New Roman" w:eastAsia="方正仿宋_GBK" w:cs="Times New Roman"/>
          <w:color w:val="auto"/>
          <w:sz w:val="28"/>
          <w:highlight w:val="none"/>
          <w:lang w:val="en-US" w:eastAsia="zh-CN"/>
        </w:rPr>
        <w:t>3</w:t>
      </w:r>
      <w:r>
        <w:rPr>
          <w:rFonts w:hint="eastAsia" w:ascii="Times New Roman" w:hAnsi="Times New Roman" w:eastAsia="方正仿宋_GBK" w:cs="Times New Roman"/>
          <w:color w:val="auto"/>
          <w:sz w:val="28"/>
          <w:highlight w:val="none"/>
          <w:lang w:val="zh-CN"/>
        </w:rPr>
        <w:t>年预算收入</w:t>
      </w:r>
      <w:r>
        <w:rPr>
          <w:rFonts w:hint="eastAsia" w:ascii="Times New Roman" w:hAnsi="Times New Roman" w:eastAsia="方正仿宋_GBK" w:cs="Times New Roman"/>
          <w:color w:val="auto"/>
          <w:sz w:val="28"/>
          <w:highlight w:val="none"/>
          <w:lang w:val="en-US" w:eastAsia="zh-CN"/>
        </w:rPr>
        <w:t>668.22</w:t>
      </w:r>
      <w:r>
        <w:rPr>
          <w:rFonts w:hint="eastAsia" w:ascii="Times New Roman" w:hAnsi="Times New Roman" w:eastAsia="方正仿宋_GBK" w:cs="Times New Roman"/>
          <w:color w:val="auto"/>
          <w:sz w:val="28"/>
          <w:highlight w:val="none"/>
          <w:lang w:val="zh-CN"/>
        </w:rPr>
        <w:t>万元，其中：一般公共预算收入</w:t>
      </w:r>
      <w:r>
        <w:rPr>
          <w:rFonts w:hint="eastAsia" w:ascii="Times New Roman" w:hAnsi="Times New Roman" w:eastAsia="方正仿宋_GBK" w:cs="Times New Roman"/>
          <w:color w:val="auto"/>
          <w:sz w:val="28"/>
          <w:highlight w:val="none"/>
          <w:lang w:val="en-US" w:eastAsia="zh-CN"/>
        </w:rPr>
        <w:t>668.22</w:t>
      </w:r>
      <w:r>
        <w:rPr>
          <w:rFonts w:hint="eastAsia" w:ascii="Times New Roman" w:hAnsi="Times New Roman" w:eastAsia="方正仿宋_GBK" w:cs="Times New Roman"/>
          <w:color w:val="auto"/>
          <w:sz w:val="28"/>
          <w:highlight w:val="none"/>
          <w:lang w:val="zh-CN"/>
        </w:rPr>
        <w:t>万元，基金预算收入0万元，财政专户核拨收入0万元，其他来源收入0万元。</w:t>
      </w:r>
    </w:p>
    <w:p>
      <w:pPr>
        <w:pStyle w:val="23"/>
        <w:rPr>
          <w:rFonts w:hint="eastAsia"/>
          <w:color w:val="auto"/>
          <w:highlight w:val="none"/>
        </w:rPr>
      </w:pPr>
      <w:r>
        <w:rPr>
          <w:rFonts w:hint="eastAsia"/>
          <w:color w:val="auto"/>
          <w:highlight w:val="none"/>
        </w:rPr>
        <w:t>2.支出说明</w:t>
      </w:r>
    </w:p>
    <w:p>
      <w:pPr>
        <w:pStyle w:val="23"/>
        <w:rPr>
          <w:rFonts w:hint="eastAsia"/>
          <w:color w:val="auto"/>
          <w:highlight w:val="none"/>
        </w:rPr>
      </w:pPr>
      <w:r>
        <w:rPr>
          <w:rFonts w:hint="eastAsia"/>
          <w:color w:val="auto"/>
          <w:highlight w:val="none"/>
        </w:rPr>
        <w:t>202</w:t>
      </w:r>
      <w:r>
        <w:rPr>
          <w:rFonts w:hint="eastAsia"/>
          <w:color w:val="auto"/>
          <w:highlight w:val="none"/>
          <w:lang w:val="en-US" w:eastAsia="zh-CN"/>
        </w:rPr>
        <w:t>3</w:t>
      </w:r>
      <w:r>
        <w:rPr>
          <w:rFonts w:hint="eastAsia"/>
          <w:color w:val="auto"/>
          <w:highlight w:val="none"/>
        </w:rPr>
        <w:t>年支出预算</w:t>
      </w:r>
      <w:r>
        <w:rPr>
          <w:rFonts w:hint="eastAsia"/>
          <w:color w:val="auto"/>
          <w:highlight w:val="none"/>
          <w:lang w:val="en-US" w:eastAsia="zh-CN"/>
        </w:rPr>
        <w:t>668.22</w:t>
      </w:r>
      <w:r>
        <w:rPr>
          <w:rFonts w:hint="eastAsia"/>
          <w:color w:val="auto"/>
          <w:highlight w:val="none"/>
        </w:rPr>
        <w:t>万元，其中基本支出</w:t>
      </w:r>
      <w:r>
        <w:rPr>
          <w:rFonts w:hint="eastAsia"/>
          <w:color w:val="auto"/>
          <w:highlight w:val="none"/>
          <w:lang w:val="en-US" w:eastAsia="zh-CN"/>
        </w:rPr>
        <w:t>668.22</w:t>
      </w:r>
      <w:r>
        <w:rPr>
          <w:rFonts w:hint="eastAsia"/>
          <w:color w:val="auto"/>
          <w:highlight w:val="none"/>
        </w:rPr>
        <w:t>万元，包括人员经费</w:t>
      </w:r>
      <w:r>
        <w:rPr>
          <w:rFonts w:hint="eastAsia"/>
          <w:color w:val="auto"/>
          <w:highlight w:val="none"/>
          <w:lang w:val="en-US" w:eastAsia="zh-CN"/>
        </w:rPr>
        <w:t>615.78</w:t>
      </w:r>
      <w:r>
        <w:rPr>
          <w:rFonts w:hint="eastAsia"/>
          <w:color w:val="auto"/>
          <w:highlight w:val="none"/>
        </w:rPr>
        <w:t>万元和日常公用经费</w:t>
      </w:r>
      <w:r>
        <w:rPr>
          <w:rFonts w:hint="eastAsia"/>
          <w:color w:val="auto"/>
          <w:highlight w:val="none"/>
          <w:lang w:val="en-US" w:eastAsia="zh-CN"/>
        </w:rPr>
        <w:t>52.44</w:t>
      </w:r>
      <w:r>
        <w:rPr>
          <w:rFonts w:hint="eastAsia"/>
          <w:color w:val="auto"/>
          <w:highlight w:val="none"/>
        </w:rPr>
        <w:t>万元；</w:t>
      </w:r>
    </w:p>
    <w:p>
      <w:pPr>
        <w:pStyle w:val="23"/>
        <w:rPr>
          <w:rFonts w:hint="eastAsia"/>
          <w:color w:val="auto"/>
          <w:highlight w:val="none"/>
        </w:rPr>
      </w:pPr>
      <w:r>
        <w:rPr>
          <w:rFonts w:hint="eastAsia"/>
          <w:color w:val="auto"/>
          <w:highlight w:val="none"/>
        </w:rPr>
        <w:t>3.比上年增减情况</w:t>
      </w:r>
    </w:p>
    <w:p>
      <w:pPr>
        <w:pStyle w:val="23"/>
      </w:pPr>
      <w:r>
        <w:rPr>
          <w:rFonts w:hint="eastAsia" w:eastAsia="方正仿宋_GBK"/>
          <w:color w:val="auto"/>
          <w:highlight w:val="none"/>
        </w:rPr>
        <w:t>202</w:t>
      </w:r>
      <w:r>
        <w:rPr>
          <w:rFonts w:hint="eastAsia"/>
          <w:color w:val="auto"/>
          <w:highlight w:val="none"/>
          <w:lang w:val="en-US" w:eastAsia="zh-CN"/>
        </w:rPr>
        <w:t>3</w:t>
      </w:r>
      <w:r>
        <w:rPr>
          <w:rFonts w:hint="eastAsia" w:eastAsia="方正仿宋_GBK"/>
          <w:color w:val="auto"/>
          <w:highlight w:val="none"/>
        </w:rPr>
        <w:t>年预算支出安排</w:t>
      </w:r>
      <w:r>
        <w:rPr>
          <w:rFonts w:hint="eastAsia"/>
          <w:color w:val="auto"/>
          <w:highlight w:val="none"/>
          <w:lang w:val="en-US" w:eastAsia="zh-CN"/>
        </w:rPr>
        <w:t>668.22</w:t>
      </w:r>
      <w:r>
        <w:rPr>
          <w:rFonts w:hint="eastAsia" w:eastAsia="方正仿宋_GBK"/>
          <w:color w:val="auto"/>
          <w:highlight w:val="none"/>
        </w:rPr>
        <w:t>万元，较202</w:t>
      </w:r>
      <w:r>
        <w:rPr>
          <w:rFonts w:hint="eastAsia"/>
          <w:color w:val="auto"/>
          <w:highlight w:val="none"/>
          <w:lang w:val="en-US" w:eastAsia="zh-CN"/>
        </w:rPr>
        <w:t>2</w:t>
      </w:r>
      <w:r>
        <w:rPr>
          <w:rFonts w:hint="eastAsia" w:eastAsia="方正仿宋_GBK"/>
          <w:color w:val="auto"/>
          <w:highlight w:val="none"/>
        </w:rPr>
        <w:t>年预算</w:t>
      </w:r>
      <w:r>
        <w:rPr>
          <w:rFonts w:hint="eastAsia"/>
          <w:color w:val="auto"/>
          <w:highlight w:val="none"/>
          <w:lang w:eastAsia="zh-CN"/>
        </w:rPr>
        <w:t>减少</w:t>
      </w:r>
      <w:r>
        <w:rPr>
          <w:rFonts w:hint="eastAsia"/>
          <w:color w:val="auto"/>
          <w:highlight w:val="none"/>
          <w:lang w:val="en-US" w:eastAsia="zh-CN"/>
        </w:rPr>
        <w:t>99.2</w:t>
      </w:r>
      <w:r>
        <w:rPr>
          <w:rFonts w:hint="eastAsia" w:eastAsia="方正仿宋_GBK"/>
          <w:color w:val="auto"/>
          <w:highlight w:val="none"/>
        </w:rPr>
        <w:t>万元，其中：基本支出</w:t>
      </w:r>
      <w:r>
        <w:rPr>
          <w:rFonts w:hint="eastAsia"/>
          <w:color w:val="auto"/>
          <w:highlight w:val="none"/>
          <w:lang w:eastAsia="zh-CN"/>
        </w:rPr>
        <w:t>减少</w:t>
      </w:r>
      <w:r>
        <w:rPr>
          <w:rFonts w:hint="eastAsia"/>
          <w:color w:val="auto"/>
          <w:highlight w:val="none"/>
          <w:lang w:val="en-US" w:eastAsia="zh-CN"/>
        </w:rPr>
        <w:t>99.2</w:t>
      </w:r>
      <w:r>
        <w:rPr>
          <w:rFonts w:hint="eastAsia" w:eastAsia="方正仿宋_GBK"/>
          <w:color w:val="auto"/>
          <w:highlight w:val="none"/>
        </w:rPr>
        <w:t>万元，主要为</w:t>
      </w:r>
      <w:r>
        <w:rPr>
          <w:rFonts w:hint="eastAsia"/>
          <w:color w:val="auto"/>
          <w:highlight w:val="none"/>
          <w:lang w:eastAsia="zh-CN"/>
        </w:rPr>
        <w:t>减少</w:t>
      </w:r>
      <w:r>
        <w:rPr>
          <w:rFonts w:hint="eastAsia" w:eastAsia="方正仿宋_GBK"/>
          <w:color w:val="auto"/>
          <w:highlight w:val="none"/>
        </w:rPr>
        <w:t>人员经费支出</w:t>
      </w:r>
      <w:r>
        <w:rPr>
          <w:rFonts w:hint="eastAsia" w:eastAsia="方正仿宋_GBK"/>
          <w:color w:val="auto"/>
          <w:highlight w:val="none"/>
          <w:lang w:eastAsia="zh-CN"/>
        </w:rPr>
        <w:t>。</w:t>
      </w:r>
    </w:p>
    <w:p>
      <w:pPr>
        <w:numPr>
          <w:ilvl w:val="0"/>
          <w:numId w:val="4"/>
        </w:numPr>
        <w:spacing w:before="10" w:after="10" w:line="240" w:lineRule="auto"/>
        <w:ind w:firstLine="640"/>
        <w:jc w:val="left"/>
        <w:outlineLvl w:val="5"/>
        <w:rPr>
          <w:rFonts w:ascii="黑体" w:hAnsi="黑体" w:eastAsia="黑体" w:cs="黑体"/>
          <w:color w:val="000000"/>
          <w:sz w:val="32"/>
        </w:rPr>
      </w:pPr>
      <w:r>
        <w:rPr>
          <w:rFonts w:ascii="黑体" w:hAnsi="黑体" w:eastAsia="黑体" w:cs="黑体"/>
          <w:color w:val="000000"/>
          <w:sz w:val="32"/>
        </w:rPr>
        <w:t>机关运行经费安排情况</w:t>
      </w:r>
    </w:p>
    <w:p>
      <w:pPr>
        <w:autoSpaceDE w:val="0"/>
        <w:autoSpaceDN w:val="0"/>
        <w:adjustRightInd w:val="0"/>
        <w:ind w:left="198" w:firstLine="480" w:firstLineChars="200"/>
        <w:jc w:val="left"/>
        <w:rPr>
          <w:highlight w:val="none"/>
        </w:rPr>
      </w:pPr>
      <w:r>
        <w:rPr>
          <w:rFonts w:hint="eastAsia"/>
          <w:highlight w:val="none"/>
          <w:lang w:val="en-US" w:eastAsia="zh-CN"/>
        </w:rPr>
        <w:t xml:space="preserve">    </w:t>
      </w:r>
      <w:r>
        <w:rPr>
          <w:rFonts w:hint="eastAsia" w:ascii="Times New Roman" w:hAnsi="Times New Roman" w:eastAsia="方正仿宋_GBK" w:cs="Times New Roman"/>
          <w:kern w:val="2"/>
          <w:sz w:val="28"/>
          <w:szCs w:val="24"/>
          <w:highlight w:val="none"/>
          <w:lang w:val="en-US" w:eastAsia="zh-CN" w:bidi="ar-SA"/>
        </w:rPr>
        <w:t>2023年，我单位机关运行经费共计安排52.44万元，主要用于保证机关正常运转的办公及印刷费、邮电费、差旅费、会议费、福利费、办公用房水电费、办公用房取暖费、日常维修费、公务车运行维护费等支出。</w:t>
      </w:r>
    </w:p>
    <w:p>
      <w:pPr>
        <w:pStyle w:val="32"/>
      </w:pPr>
    </w:p>
    <w:p>
      <w:pPr>
        <w:numPr>
          <w:ilvl w:val="0"/>
          <w:numId w:val="4"/>
        </w:numPr>
        <w:spacing w:before="10" w:after="10" w:line="240" w:lineRule="auto"/>
        <w:ind w:left="0" w:leftChars="0" w:firstLine="640" w:firstLineChars="0"/>
        <w:jc w:val="left"/>
        <w:outlineLvl w:val="5"/>
        <w:rPr>
          <w:rFonts w:ascii="黑体" w:hAnsi="黑体" w:eastAsia="黑体" w:cs="黑体"/>
          <w:color w:val="000000"/>
          <w:sz w:val="32"/>
        </w:rPr>
      </w:pPr>
      <w:r>
        <w:rPr>
          <w:rFonts w:ascii="黑体" w:hAnsi="黑体" w:eastAsia="黑体" w:cs="黑体"/>
          <w:color w:val="000000"/>
          <w:sz w:val="32"/>
        </w:rPr>
        <w:t>财政拨款“三公”经费预算情况及增减变化原因</w:t>
      </w:r>
    </w:p>
    <w:p>
      <w:pPr>
        <w:pStyle w:val="33"/>
      </w:pPr>
      <w:r>
        <w:rPr>
          <w:rFonts w:hint="eastAsia"/>
          <w:highlight w:val="none"/>
        </w:rPr>
        <w:t>202</w:t>
      </w:r>
      <w:r>
        <w:rPr>
          <w:rFonts w:hint="eastAsia"/>
          <w:highlight w:val="none"/>
          <w:lang w:val="en-US" w:eastAsia="zh-CN"/>
        </w:rPr>
        <w:t>3</w:t>
      </w:r>
      <w:r>
        <w:rPr>
          <w:rFonts w:hint="eastAsia"/>
          <w:highlight w:val="none"/>
        </w:rPr>
        <w:t>年，我</w:t>
      </w:r>
      <w:r>
        <w:rPr>
          <w:rFonts w:hint="eastAsia"/>
          <w:highlight w:val="none"/>
          <w:lang w:eastAsia="zh-CN"/>
        </w:rPr>
        <w:t>单位</w:t>
      </w:r>
      <w:r>
        <w:rPr>
          <w:rFonts w:hint="eastAsia"/>
          <w:highlight w:val="none"/>
        </w:rPr>
        <w:t>财政拨款“三公”经费预算安排</w:t>
      </w:r>
      <w:r>
        <w:rPr>
          <w:rFonts w:hint="eastAsia"/>
          <w:highlight w:val="none"/>
          <w:lang w:val="en-US" w:eastAsia="zh-CN"/>
        </w:rPr>
        <w:t>1.5</w:t>
      </w:r>
      <w:r>
        <w:rPr>
          <w:rFonts w:hint="eastAsia"/>
          <w:highlight w:val="none"/>
        </w:rPr>
        <w:t>万元，其中因公出国（境）费0万元；公务用车购置及运维</w:t>
      </w:r>
      <w:r>
        <w:rPr>
          <w:rFonts w:hint="eastAsia"/>
          <w:highlight w:val="none"/>
          <w:lang w:val="en-US" w:eastAsia="zh-CN"/>
        </w:rPr>
        <w:t>1.5</w:t>
      </w:r>
      <w:r>
        <w:rPr>
          <w:rFonts w:hint="eastAsia"/>
          <w:highlight w:val="none"/>
        </w:rPr>
        <w:t>万元（其中：公务用车购置费为0万元，公务用车运维费</w:t>
      </w:r>
      <w:r>
        <w:rPr>
          <w:rFonts w:hint="eastAsia"/>
          <w:highlight w:val="none"/>
          <w:lang w:val="en-US" w:eastAsia="zh-CN"/>
        </w:rPr>
        <w:t>1.5</w:t>
      </w:r>
      <w:r>
        <w:rPr>
          <w:rFonts w:hint="eastAsia"/>
          <w:highlight w:val="none"/>
        </w:rPr>
        <w:t>万元)；公务接待费</w:t>
      </w:r>
      <w:r>
        <w:rPr>
          <w:rFonts w:hint="eastAsia"/>
          <w:highlight w:val="none"/>
          <w:lang w:val="en-US" w:eastAsia="zh-CN"/>
        </w:rPr>
        <w:t>0</w:t>
      </w:r>
      <w:r>
        <w:rPr>
          <w:rFonts w:hint="eastAsia"/>
          <w:highlight w:val="none"/>
        </w:rPr>
        <w:t>万元。与202</w:t>
      </w:r>
      <w:r>
        <w:rPr>
          <w:rFonts w:hint="eastAsia"/>
          <w:highlight w:val="none"/>
          <w:lang w:val="en-US" w:eastAsia="zh-CN"/>
        </w:rPr>
        <w:t>2</w:t>
      </w:r>
      <w:r>
        <w:rPr>
          <w:rFonts w:hint="eastAsia"/>
          <w:highlight w:val="none"/>
        </w:rPr>
        <w:t>年</w:t>
      </w:r>
      <w:r>
        <w:rPr>
          <w:rFonts w:hint="eastAsia"/>
          <w:highlight w:val="none"/>
          <w:lang w:eastAsia="zh-CN"/>
        </w:rPr>
        <w:t>持平。</w:t>
      </w:r>
    </w:p>
    <w:p>
      <w:pPr>
        <w:numPr>
          <w:ilvl w:val="0"/>
          <w:numId w:val="4"/>
        </w:numPr>
        <w:spacing w:before="10" w:after="10" w:line="240" w:lineRule="auto"/>
        <w:ind w:left="0" w:leftChars="0" w:firstLine="640" w:firstLineChars="0"/>
        <w:jc w:val="left"/>
        <w:outlineLvl w:val="5"/>
        <w:rPr>
          <w:rFonts w:ascii="黑体" w:eastAsia="黑体" w:cs="黑体"/>
          <w:color w:val="000000"/>
          <w:sz w:val="32"/>
        </w:rPr>
      </w:pPr>
      <w:r>
        <w:rPr>
          <w:rFonts w:ascii="黑体" w:eastAsia="黑体" w:cs="黑体"/>
          <w:color w:val="000000"/>
          <w:sz w:val="32"/>
        </w:rPr>
        <w:t>预算绩效信息</w:t>
      </w:r>
    </w:p>
    <w:p>
      <w:pPr>
        <w:pStyle w:val="2"/>
        <w:numPr>
          <w:ilvl w:val="0"/>
          <w:numId w:val="0"/>
        </w:numPr>
      </w:pPr>
    </w:p>
    <w:p>
      <w:pPr>
        <w:pStyle w:val="2"/>
        <w:numPr>
          <w:ilvl w:val="0"/>
          <w:numId w:val="0"/>
        </w:numPr>
        <w:rPr>
          <w:rFonts w:hint="eastAsia" w:ascii="Times New Roman" w:hAnsi="Times New Roman" w:eastAsia="方正仿宋_GBK" w:cs="Times New Roman"/>
          <w:sz w:val="28"/>
          <w:szCs w:val="24"/>
          <w:highlight w:val="none"/>
          <w:lang w:val="en-US" w:eastAsia="zh-CN" w:bidi="ar-SA"/>
        </w:rPr>
        <w:sectPr>
          <w:pgSz w:w="16840" w:h="11900" w:orient="landscape"/>
          <w:pgMar w:top="1361" w:right="1020" w:bottom="1361" w:left="1020" w:header="720" w:footer="720" w:gutter="0"/>
          <w:pgNumType w:fmt="decimal"/>
          <w:cols w:space="720" w:num="1"/>
          <w:docGrid w:linePitch="326" w:charSpace="0"/>
        </w:sectPr>
      </w:pPr>
      <w:r>
        <w:rPr>
          <w:rFonts w:hint="eastAsia" w:ascii="Times New Roman" w:hAnsi="Times New Roman" w:eastAsia="方正仿宋_GBK" w:cs="Times New Roman"/>
          <w:sz w:val="28"/>
          <w:szCs w:val="24"/>
          <w:highlight w:val="none"/>
          <w:lang w:val="en-US" w:eastAsia="zh-CN" w:bidi="ar-SA"/>
        </w:rPr>
        <w:t xml:space="preserve">           无。</w:t>
      </w:r>
    </w:p>
    <w:p>
      <w:pPr>
        <w:spacing w:before="10" w:after="10" w:line="240" w:lineRule="auto"/>
        <w:ind w:firstLine="640"/>
        <w:jc w:val="left"/>
        <w:outlineLvl w:val="5"/>
      </w:pPr>
      <w:r>
        <w:rPr>
          <w:rFonts w:ascii="黑体" w:eastAsia="黑体" w:cs="黑体"/>
          <w:color w:val="000000"/>
          <w:sz w:val="32"/>
        </w:rPr>
        <w:t>六、政府采购预算情况</w:t>
      </w:r>
    </w:p>
    <w:p>
      <w:pPr>
        <w:spacing w:before="0" w:after="0" w:line="500" w:lineRule="exact"/>
        <w:ind w:firstLine="560"/>
        <w:jc w:val="left"/>
        <w:outlineLvl w:val="9"/>
      </w:pPr>
      <w:r>
        <w:rPr>
          <w:rFonts w:ascii="Times New Roman" w:hAnsi="Times New Roman" w:eastAsia="方正仿宋_GBK" w:cs="Times New Roman"/>
          <w:b w:val="0"/>
          <w:color w:val="000000"/>
          <w:sz w:val="28"/>
        </w:rPr>
        <w:t>2023年，衡水市生态环境局枣强县分局安排政府采购预算0.00万元。具体内容见下表。</w:t>
      </w:r>
    </w:p>
    <w:p>
      <w:pPr>
        <w:spacing w:before="0" w:after="0" w:line="240" w:lineRule="auto"/>
        <w:ind w:firstLine="0"/>
        <w:jc w:val="center"/>
        <w:outlineLvl w:val="9"/>
      </w:pPr>
      <w:r>
        <w:rPr>
          <w:rFonts w:ascii="方正小标宋_GBK" w:eastAsia="方正小标宋_GBK" w:cs="方正小标宋_GBK"/>
          <w:color w:val="000000"/>
          <w:sz w:val="36"/>
        </w:rPr>
        <w:t>单位政府采购预算</w:t>
      </w:r>
    </w:p>
    <w:tbl>
      <w:tblPr>
        <w:tblStyle w:val="11"/>
        <w:tblW w:w="1502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95"/>
        <w:gridCol w:w="904"/>
        <w:gridCol w:w="1063"/>
        <w:gridCol w:w="1063"/>
        <w:gridCol w:w="665"/>
        <w:gridCol w:w="797"/>
        <w:gridCol w:w="797"/>
        <w:gridCol w:w="904"/>
        <w:gridCol w:w="904"/>
        <w:gridCol w:w="904"/>
        <w:gridCol w:w="904"/>
        <w:gridCol w:w="904"/>
        <w:gridCol w:w="904"/>
        <w:gridCol w:w="904"/>
        <w:gridCol w:w="904"/>
        <w:gridCol w:w="90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6884" w:type="dxa"/>
            <w:gridSpan w:val="7"/>
            <w:tcBorders>
              <w:top w:val="single" w:color="FFFFFF" w:sz="6" w:space="0"/>
              <w:left w:val="single" w:color="FFFFFF" w:sz="6" w:space="0"/>
              <w:right w:val="single" w:color="FFFFFF" w:sz="6" w:space="0"/>
            </w:tcBorders>
            <w:vAlign w:val="center"/>
          </w:tcPr>
          <w:p>
            <w:pPr>
              <w:pStyle w:val="15"/>
            </w:pPr>
            <w:r>
              <w:t>467020衡水市生态环境局枣强县分局</w:t>
            </w:r>
          </w:p>
        </w:tc>
        <w:tc>
          <w:tcPr>
            <w:tcW w:w="8136" w:type="dxa"/>
            <w:gridSpan w:val="9"/>
            <w:tcBorders>
              <w:top w:val="single" w:color="FFFFFF" w:sz="6" w:space="0"/>
              <w:left w:val="single" w:color="FFFFFF" w:sz="6" w:space="0"/>
              <w:right w:val="single" w:color="FFFFFF" w:sz="6" w:space="0"/>
            </w:tcBorders>
            <w:vAlign w:val="center"/>
          </w:tcPr>
          <w:p>
            <w:pPr>
              <w:pStyle w:val="2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499" w:type="dxa"/>
            <w:gridSpan w:val="2"/>
            <w:vAlign w:val="center"/>
          </w:tcPr>
          <w:p>
            <w:pPr>
              <w:pStyle w:val="16"/>
            </w:pPr>
            <w:r>
              <w:t>政府采购项目来源</w:t>
            </w:r>
          </w:p>
        </w:tc>
        <w:tc>
          <w:tcPr>
            <w:tcW w:w="1063" w:type="dxa"/>
            <w:vMerge w:val="restart"/>
            <w:vAlign w:val="center"/>
          </w:tcPr>
          <w:p>
            <w:pPr>
              <w:pStyle w:val="16"/>
            </w:pPr>
            <w:r>
              <w:t>采购物品名称</w:t>
            </w:r>
          </w:p>
        </w:tc>
        <w:tc>
          <w:tcPr>
            <w:tcW w:w="1063" w:type="dxa"/>
            <w:vMerge w:val="restart"/>
            <w:vAlign w:val="center"/>
          </w:tcPr>
          <w:p>
            <w:pPr>
              <w:pStyle w:val="16"/>
            </w:pPr>
            <w:r>
              <w:t>政府采购目录序号</w:t>
            </w:r>
          </w:p>
        </w:tc>
        <w:tc>
          <w:tcPr>
            <w:tcW w:w="665" w:type="dxa"/>
            <w:vMerge w:val="restart"/>
            <w:vAlign w:val="center"/>
          </w:tcPr>
          <w:p>
            <w:pPr>
              <w:pStyle w:val="16"/>
            </w:pPr>
            <w:r>
              <w:t>计量  单位</w:t>
            </w:r>
          </w:p>
        </w:tc>
        <w:tc>
          <w:tcPr>
            <w:tcW w:w="797" w:type="dxa"/>
            <w:vMerge w:val="restart"/>
            <w:vAlign w:val="center"/>
          </w:tcPr>
          <w:p>
            <w:pPr>
              <w:pStyle w:val="16"/>
            </w:pPr>
            <w:r>
              <w:t>数量</w:t>
            </w:r>
          </w:p>
        </w:tc>
        <w:tc>
          <w:tcPr>
            <w:tcW w:w="797" w:type="dxa"/>
            <w:vMerge w:val="restart"/>
            <w:vAlign w:val="center"/>
          </w:tcPr>
          <w:p>
            <w:pPr>
              <w:pStyle w:val="16"/>
            </w:pPr>
            <w:r>
              <w:t>单价</w:t>
            </w:r>
          </w:p>
        </w:tc>
        <w:tc>
          <w:tcPr>
            <w:tcW w:w="7232" w:type="dxa"/>
            <w:gridSpan w:val="8"/>
            <w:vAlign w:val="center"/>
          </w:tcPr>
          <w:p>
            <w:pPr>
              <w:pStyle w:val="16"/>
            </w:pPr>
            <w:r>
              <w:t>政府采购金额（当年部门预算安排资金）</w:t>
            </w:r>
          </w:p>
        </w:tc>
        <w:tc>
          <w:tcPr>
            <w:tcW w:w="904" w:type="dxa"/>
            <w:vMerge w:val="restart"/>
            <w:vAlign w:val="center"/>
          </w:tcPr>
          <w:p>
            <w:pPr>
              <w:pStyle w:val="16"/>
            </w:pPr>
            <w:r>
              <w:t>2023年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595" w:type="dxa"/>
            <w:vAlign w:val="center"/>
          </w:tcPr>
          <w:p>
            <w:pPr>
              <w:pStyle w:val="16"/>
            </w:pPr>
            <w:r>
              <w:t>项目名称</w:t>
            </w:r>
          </w:p>
        </w:tc>
        <w:tc>
          <w:tcPr>
            <w:tcW w:w="904" w:type="dxa"/>
            <w:vAlign w:val="center"/>
          </w:tcPr>
          <w:p>
            <w:pPr>
              <w:pStyle w:val="16"/>
            </w:pPr>
            <w:r>
              <w:t>预算    资金</w:t>
            </w:r>
          </w:p>
        </w:tc>
        <w:tc>
          <w:tcPr>
            <w:tcW w:w="1063" w:type="dxa"/>
            <w:vMerge w:val="continue"/>
          </w:tcPr>
          <w:p/>
        </w:tc>
        <w:tc>
          <w:tcPr>
            <w:tcW w:w="1063" w:type="dxa"/>
            <w:vMerge w:val="continue"/>
          </w:tcPr>
          <w:p/>
        </w:tc>
        <w:tc>
          <w:tcPr>
            <w:tcW w:w="665" w:type="dxa"/>
            <w:vMerge w:val="continue"/>
          </w:tcPr>
          <w:p/>
        </w:tc>
        <w:tc>
          <w:tcPr>
            <w:tcW w:w="797" w:type="dxa"/>
            <w:vMerge w:val="continue"/>
          </w:tcPr>
          <w:p/>
        </w:tc>
        <w:tc>
          <w:tcPr>
            <w:tcW w:w="797" w:type="dxa"/>
            <w:vMerge w:val="continue"/>
          </w:tcPr>
          <w:p/>
        </w:tc>
        <w:tc>
          <w:tcPr>
            <w:tcW w:w="904" w:type="dxa"/>
            <w:vAlign w:val="center"/>
          </w:tcPr>
          <w:p>
            <w:pPr>
              <w:pStyle w:val="16"/>
            </w:pPr>
            <w:r>
              <w:t>合计</w:t>
            </w:r>
          </w:p>
        </w:tc>
        <w:tc>
          <w:tcPr>
            <w:tcW w:w="904" w:type="dxa"/>
            <w:vAlign w:val="center"/>
          </w:tcPr>
          <w:p>
            <w:pPr>
              <w:pStyle w:val="16"/>
            </w:pPr>
            <w:r>
              <w:t>一般公共预算拨款</w:t>
            </w:r>
          </w:p>
        </w:tc>
        <w:tc>
          <w:tcPr>
            <w:tcW w:w="904" w:type="dxa"/>
            <w:vAlign w:val="center"/>
          </w:tcPr>
          <w:p>
            <w:pPr>
              <w:pStyle w:val="16"/>
            </w:pPr>
            <w:r>
              <w:t>基金预算拨款</w:t>
            </w:r>
          </w:p>
        </w:tc>
        <w:tc>
          <w:tcPr>
            <w:tcW w:w="904" w:type="dxa"/>
            <w:vAlign w:val="center"/>
          </w:tcPr>
          <w:p>
            <w:pPr>
              <w:pStyle w:val="16"/>
            </w:pPr>
            <w:r>
              <w:t>国有资本经营预算拨款</w:t>
            </w:r>
          </w:p>
        </w:tc>
        <w:tc>
          <w:tcPr>
            <w:tcW w:w="904" w:type="dxa"/>
            <w:vAlign w:val="center"/>
          </w:tcPr>
          <w:p>
            <w:pPr>
              <w:pStyle w:val="16"/>
            </w:pPr>
            <w:r>
              <w:t>财政专户核拨</w:t>
            </w:r>
          </w:p>
        </w:tc>
        <w:tc>
          <w:tcPr>
            <w:tcW w:w="904" w:type="dxa"/>
            <w:vAlign w:val="center"/>
          </w:tcPr>
          <w:p>
            <w:pPr>
              <w:pStyle w:val="16"/>
            </w:pPr>
            <w:r>
              <w:t>单位    资金</w:t>
            </w:r>
          </w:p>
        </w:tc>
        <w:tc>
          <w:tcPr>
            <w:tcW w:w="904" w:type="dxa"/>
            <w:vAlign w:val="center"/>
          </w:tcPr>
          <w:p>
            <w:pPr>
              <w:pStyle w:val="16"/>
            </w:pPr>
            <w:r>
              <w:t>财政拨    款结转</w:t>
            </w:r>
          </w:p>
        </w:tc>
        <w:tc>
          <w:tcPr>
            <w:tcW w:w="904" w:type="dxa"/>
            <w:vAlign w:val="center"/>
          </w:tcPr>
          <w:p>
            <w:pPr>
              <w:pStyle w:val="16"/>
            </w:pPr>
            <w:r>
              <w:t>非财政    拨款结    转结余</w:t>
            </w:r>
          </w:p>
        </w:tc>
        <w:tc>
          <w:tcPr>
            <w:tcW w:w="90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pPr>
              <w:pStyle w:val="17"/>
            </w:pPr>
          </w:p>
        </w:tc>
        <w:tc>
          <w:tcPr>
            <w:tcW w:w="904" w:type="dxa"/>
            <w:vAlign w:val="center"/>
          </w:tcPr>
          <w:p>
            <w:pPr>
              <w:pStyle w:val="10"/>
            </w:pPr>
          </w:p>
        </w:tc>
        <w:tc>
          <w:tcPr>
            <w:tcW w:w="1063" w:type="dxa"/>
            <w:vAlign w:val="center"/>
          </w:tcPr>
          <w:p>
            <w:pPr>
              <w:pStyle w:val="17"/>
            </w:pPr>
          </w:p>
        </w:tc>
        <w:tc>
          <w:tcPr>
            <w:tcW w:w="1063" w:type="dxa"/>
            <w:vAlign w:val="center"/>
          </w:tcPr>
          <w:p>
            <w:pPr>
              <w:pStyle w:val="17"/>
            </w:pPr>
          </w:p>
        </w:tc>
        <w:tc>
          <w:tcPr>
            <w:tcW w:w="665" w:type="dxa"/>
            <w:vAlign w:val="center"/>
          </w:tcPr>
          <w:p>
            <w:pPr>
              <w:pStyle w:val="18"/>
            </w:pPr>
          </w:p>
        </w:tc>
        <w:tc>
          <w:tcPr>
            <w:tcW w:w="797" w:type="dxa"/>
            <w:vAlign w:val="center"/>
          </w:tcPr>
          <w:p>
            <w:pPr>
              <w:pStyle w:val="10"/>
            </w:pPr>
          </w:p>
        </w:tc>
        <w:tc>
          <w:tcPr>
            <w:tcW w:w="797"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r>
    </w:tbl>
    <w:p>
      <w:pPr>
        <w:spacing w:before="0" w:after="0" w:line="500" w:lineRule="exact"/>
        <w:ind w:firstLine="420"/>
        <w:jc w:val="left"/>
        <w:outlineLvl w:val="9"/>
      </w:pPr>
      <w:r>
        <w:rPr>
          <w:rFonts w:ascii="方正书宋_GBK" w:eastAsia="方正书宋_GBK" w:cs="方正书宋_GBK"/>
          <w:color w:val="000000"/>
          <w:sz w:val="21"/>
        </w:rPr>
        <w:t>注：同一采购目录序号的物品，其单价会因配置规格不同而变动，均符合资产配置标准。涉密采购事项按照相关规定执行。</w:t>
      </w:r>
    </w:p>
    <w:p>
      <w:pPr>
        <w:spacing w:before="0" w:after="0" w:line="240" w:lineRule="auto"/>
        <w:ind w:firstLine="420"/>
        <w:jc w:val="left"/>
        <w:outlineLvl w:val="9"/>
      </w:pPr>
      <w:r>
        <w:rPr>
          <w:rFonts w:ascii="方正书宋_GBK" w:eastAsia="方正书宋_GBK" w:cs="方正书宋_GBK"/>
          <w:color w:val="000000"/>
          <w:sz w:val="21"/>
        </w:rPr>
        <w:t>注：无政府采购预算，空表列示。</w:t>
      </w:r>
    </w:p>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5"/>
      </w:pPr>
      <w:r>
        <w:rPr>
          <w:rFonts w:ascii="黑体" w:eastAsia="黑体" w:cs="黑体"/>
          <w:color w:val="000000"/>
          <w:sz w:val="32"/>
        </w:rPr>
        <w:t>七、国有资产信息</w:t>
      </w:r>
    </w:p>
    <w:p>
      <w:pPr>
        <w:spacing w:before="0" w:after="0" w:line="500" w:lineRule="exact"/>
        <w:ind w:firstLine="560"/>
        <w:jc w:val="left"/>
        <w:outlineLvl w:val="9"/>
      </w:pPr>
      <w:r>
        <w:rPr>
          <w:rFonts w:ascii="Times New Roman" w:hAnsi="Times New Roman" w:eastAsia="方正仿宋_GBK" w:cs="Times New Roman"/>
          <w:b w:val="0"/>
          <w:color w:val="000000"/>
          <w:sz w:val="28"/>
        </w:rPr>
        <w:t>衡水市生态环境局枣强县分局上年末固定资产金额为0.00万元（详见下表）。本年度拟购置固定资产总额为0.00万元。</w:t>
      </w:r>
    </w:p>
    <w:p>
      <w:pPr>
        <w:spacing w:before="0" w:after="0" w:line="240" w:lineRule="auto"/>
        <w:ind w:firstLine="0"/>
        <w:jc w:val="center"/>
        <w:outlineLvl w:val="9"/>
      </w:pPr>
      <w:r>
        <w:rPr>
          <w:rFonts w:ascii="方正小标宋_GBK" w:eastAsia="方正小标宋_GBK" w:cs="方正小标宋_GBK"/>
          <w:color w:val="000000"/>
          <w:sz w:val="36"/>
        </w:rPr>
        <w:t>单位固定资产占用情况表</w:t>
      </w:r>
    </w:p>
    <w:tbl>
      <w:tblPr>
        <w:tblStyle w:val="11"/>
        <w:tblW w:w="1304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pPr>
              <w:pStyle w:val="15"/>
            </w:pPr>
            <w:r>
              <w:t>467020衡水市生态环境局枣强县分局</w:t>
            </w:r>
          </w:p>
        </w:tc>
        <w:tc>
          <w:tcPr>
            <w:tcW w:w="5670" w:type="dxa"/>
            <w:gridSpan w:val="2"/>
            <w:tcBorders>
              <w:top w:val="single" w:color="FFFFFF" w:sz="6" w:space="0"/>
              <w:left w:val="single" w:color="FFFFFF" w:sz="6" w:space="0"/>
              <w:right w:val="single" w:color="FFFFFF" w:sz="6" w:space="0"/>
            </w:tcBorders>
            <w:vAlign w:val="center"/>
          </w:tcPr>
          <w:p>
            <w:pPr>
              <w:pStyle w:val="13"/>
            </w:pPr>
            <w:r>
              <w:t>截止时间：2022-12-31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pPr>
              <w:pStyle w:val="16"/>
            </w:pPr>
            <w:r>
              <w:t>项   目</w:t>
            </w:r>
          </w:p>
        </w:tc>
        <w:tc>
          <w:tcPr>
            <w:tcW w:w="2835" w:type="dxa"/>
            <w:vAlign w:val="center"/>
          </w:tcPr>
          <w:p>
            <w:pPr>
              <w:pStyle w:val="16"/>
            </w:pPr>
            <w:r>
              <w:t>数量</w:t>
            </w:r>
          </w:p>
        </w:tc>
        <w:tc>
          <w:tcPr>
            <w:tcW w:w="2835" w:type="dxa"/>
            <w:vAlign w:val="center"/>
          </w:tcPr>
          <w:p>
            <w:pPr>
              <w:pStyle w:val="16"/>
            </w:pPr>
            <w:r>
              <w:t>价值（金额单位：万元）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7"/>
            </w:pPr>
          </w:p>
        </w:tc>
        <w:tc>
          <w:tcPr>
            <w:tcW w:w="2835" w:type="dxa"/>
            <w:vAlign w:val="center"/>
          </w:tcPr>
          <w:p>
            <w:pPr>
              <w:pStyle w:val="18"/>
            </w:pPr>
          </w:p>
        </w:tc>
        <w:tc>
          <w:tcPr>
            <w:tcW w:w="2835" w:type="dxa"/>
            <w:vAlign w:val="center"/>
          </w:tcPr>
          <w:p>
            <w:pPr>
              <w:pStyle w:val="10"/>
            </w:pPr>
          </w:p>
        </w:tc>
      </w:tr>
    </w:tbl>
    <w:p>
      <w:pPr>
        <w:spacing w:before="0" w:after="0" w:line="240" w:lineRule="auto"/>
        <w:ind w:firstLine="420"/>
        <w:jc w:val="left"/>
        <w:outlineLvl w:val="9"/>
      </w:pPr>
      <w:r>
        <w:rPr>
          <w:rFonts w:ascii="方正书宋_GBK" w:eastAsia="方正书宋_GBK" w:cs="方正书宋_GBK"/>
          <w:color w:val="000000"/>
          <w:sz w:val="21"/>
        </w:rPr>
        <w:t>注：无固定资产占用情况，空表列示。</w:t>
      </w:r>
    </w:p>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5"/>
      </w:pPr>
      <w:r>
        <w:rPr>
          <w:rFonts w:ascii="黑体" w:eastAsia="黑体" w:cs="黑体"/>
          <w:color w:val="000000"/>
          <w:sz w:val="32"/>
        </w:rPr>
        <w:t>八、名词解释</w:t>
      </w:r>
    </w:p>
    <w:p>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b w:val="0"/>
          <w:color w:val="000000"/>
          <w:sz w:val="28"/>
        </w:rPr>
        <w:t>指</w:t>
      </w:r>
      <w:r>
        <w:rPr>
          <w:rFonts w:hint="eastAsia" w:eastAsia="方正仿宋_GBK" w:cs="Times New Roman"/>
          <w:b w:val="0"/>
          <w:color w:val="000000"/>
          <w:sz w:val="28"/>
          <w:lang w:eastAsia="zh-CN"/>
        </w:rPr>
        <w:t>市级</w:t>
      </w:r>
      <w:r>
        <w:rPr>
          <w:rFonts w:ascii="Times New Roman" w:hAnsi="Times New Roman" w:eastAsia="方正仿宋_GBK" w:cs="Times New Roman"/>
          <w:b w:val="0"/>
          <w:color w:val="000000"/>
          <w:sz w:val="28"/>
        </w:rPr>
        <w:t>财政当年拨付的资金。</w:t>
      </w:r>
    </w:p>
    <w:p>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b w:val="0"/>
          <w:color w:val="000000"/>
          <w:sz w:val="28"/>
        </w:rPr>
        <w:t>指除“一般公共预算拨款收入”、“事业收入”等以外的收入。主要是按规定动用的租房收入、存款利息收入等。</w:t>
      </w:r>
    </w:p>
    <w:p>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b w:val="0"/>
          <w:color w:val="000000"/>
          <w:sz w:val="28"/>
        </w:rPr>
        <w:t>指为保障机构正常运转、完成日常工作任务而发生的人员支出和公用支出。</w:t>
      </w:r>
    </w:p>
    <w:p>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b w:val="0"/>
          <w:color w:val="000000"/>
          <w:sz w:val="28"/>
        </w:rPr>
        <w:t>指在基本支出之外为完成特定行政任务和事业发展目标所发生的支出。</w:t>
      </w:r>
    </w:p>
    <w:p>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b w:val="0"/>
          <w:color w:val="000000"/>
          <w:sz w:val="28"/>
        </w:rPr>
        <w:t>指下级单位上缴上级的支出。</w:t>
      </w:r>
    </w:p>
    <w:p>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w:t>
      </w:r>
      <w:r>
        <w:rPr>
          <w:rFonts w:hint="eastAsia" w:eastAsia="方正仿宋_GBK" w:cs="Times New Roman"/>
          <w:b w:val="0"/>
          <w:color w:val="000000"/>
          <w:sz w:val="28"/>
          <w:lang w:eastAsia="zh-CN"/>
        </w:rPr>
        <w:t>市级</w:t>
      </w:r>
      <w:r>
        <w:rPr>
          <w:rFonts w:ascii="Times New Roman" w:hAnsi="Times New Roman" w:eastAsia="方正仿宋_GBK" w:cs="Times New Roman"/>
          <w:b w:val="0"/>
          <w:color w:val="000000"/>
          <w:sz w:val="28"/>
        </w:rPr>
        <w:t>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b w:val="0"/>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指以前年度尚未完成、结转到本年仍按原规定用途继续使用的资金。</w:t>
      </w:r>
    </w:p>
    <w:p>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pPr>
        <w:spacing w:before="10" w:after="10" w:line="240" w:lineRule="auto"/>
        <w:ind w:firstLine="640"/>
        <w:jc w:val="left"/>
        <w:outlineLvl w:val="5"/>
      </w:pPr>
      <w:r>
        <w:rPr>
          <w:rFonts w:ascii="黑体" w:eastAsia="黑体" w:cs="黑体"/>
          <w:color w:val="000000"/>
          <w:sz w:val="32"/>
        </w:rPr>
        <w:t>九、其他需要说明的事项</w:t>
      </w:r>
    </w:p>
    <w:p>
      <w:pPr>
        <w:spacing w:before="0" w:after="0" w:line="500" w:lineRule="exact"/>
        <w:ind w:firstLine="560"/>
        <w:jc w:val="left"/>
        <w:outlineLvl w:val="9"/>
        <w:sectPr>
          <w:pgSz w:w="16840" w:h="11900" w:orient="landscape"/>
          <w:pgMar w:top="1361" w:right="1020" w:bottom="1134" w:left="1020" w:header="720" w:footer="720" w:gutter="0"/>
          <w:pgNumType w:fmt="decimal"/>
          <w:cols w:space="720" w:num="1"/>
          <w:docGrid w:linePitch="326" w:charSpace="0"/>
        </w:sectPr>
      </w:pPr>
      <w:r>
        <w:rPr>
          <w:rFonts w:ascii="Times New Roman" w:hAnsi="Times New Roman" w:eastAsia="方正仿宋_GBK" w:cs="Times New Roman"/>
          <w:b w:val="0"/>
          <w:color w:val="000000"/>
          <w:sz w:val="28"/>
        </w:rPr>
        <w:t>我单位无其他需要说明的事项。</w:t>
      </w:r>
    </w:p>
    <w:p>
      <w:pPr>
        <w:spacing w:before="0" w:after="0"/>
        <w:ind w:firstLine="0"/>
        <w:jc w:val="center"/>
        <w:outlineLvl w:val="3"/>
      </w:pPr>
      <w:bookmarkStart w:id="12" w:name="_Toc264"/>
      <w:r>
        <w:rPr>
          <w:rFonts w:ascii="方正小标宋_GBK" w:eastAsia="方正小标宋_GBK" w:cs="方正小标宋_GBK"/>
          <w:b w:val="0"/>
          <w:color w:val="000000"/>
          <w:sz w:val="44"/>
        </w:rPr>
        <w:t>十一、衡水市生态环境局武邑县分局收支预算</w:t>
      </w:r>
      <w:bookmarkEnd w:id="12"/>
    </w:p>
    <w:p>
      <w:pPr>
        <w:spacing w:before="0" w:after="0" w:line="240" w:lineRule="auto"/>
        <w:ind w:firstLine="0"/>
        <w:jc w:val="center"/>
        <w:outlineLvl w:val="4"/>
      </w:pPr>
      <w:r>
        <w:rPr>
          <w:rFonts w:ascii="方正小标宋_GBK" w:eastAsia="方正小标宋_GBK" w:cs="方正小标宋_GBK"/>
          <w:color w:val="000000"/>
          <w:sz w:val="36"/>
        </w:rPr>
        <w:t>单位预算收支总表</w:t>
      </w:r>
    </w:p>
    <w:tbl>
      <w:tblPr>
        <w:tblStyle w:val="11"/>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pPr>
              <w:pStyle w:val="15"/>
            </w:pPr>
            <w:r>
              <w:t>467022衡水市生态环境局武邑县分局</w:t>
            </w:r>
          </w:p>
        </w:tc>
        <w:tc>
          <w:tcPr>
            <w:tcW w:w="2126" w:type="dxa"/>
            <w:tcBorders>
              <w:top w:val="single" w:color="FFFFFF" w:sz="6" w:space="0"/>
              <w:left w:val="single" w:color="FFFFFF" w:sz="6" w:space="0"/>
              <w:right w:val="single" w:color="FFFFFF" w:sz="6" w:space="0"/>
            </w:tcBorders>
            <w:vAlign w:val="center"/>
          </w:tcPr>
          <w:p>
            <w:pPr>
              <w:pStyle w:val="14"/>
            </w:pPr>
            <w:r>
              <w:t>预算年度：2023</w:t>
            </w:r>
          </w:p>
        </w:tc>
        <w:tc>
          <w:tcPr>
            <w:tcW w:w="6661"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6662" w:type="dxa"/>
            <w:gridSpan w:val="2"/>
            <w:vAlign w:val="center"/>
          </w:tcPr>
          <w:p>
            <w:pPr>
              <w:pStyle w:val="16"/>
            </w:pPr>
            <w:r>
              <w:t>收入</w:t>
            </w:r>
          </w:p>
        </w:tc>
        <w:tc>
          <w:tcPr>
            <w:tcW w:w="6661" w:type="dxa"/>
            <w:gridSpan w:val="2"/>
            <w:vAlign w:val="center"/>
          </w:tcPr>
          <w:p>
            <w:pPr>
              <w:pStyle w:val="16"/>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6" w:type="dxa"/>
            <w:vAlign w:val="center"/>
          </w:tcPr>
          <w:p>
            <w:pPr>
              <w:pStyle w:val="16"/>
            </w:pPr>
            <w:r>
              <w:t>项  目</w:t>
            </w:r>
          </w:p>
        </w:tc>
        <w:tc>
          <w:tcPr>
            <w:tcW w:w="2126" w:type="dxa"/>
            <w:vAlign w:val="center"/>
          </w:tcPr>
          <w:p>
            <w:pPr>
              <w:pStyle w:val="16"/>
            </w:pPr>
            <w:r>
              <w:t>预算数</w:t>
            </w:r>
          </w:p>
        </w:tc>
        <w:tc>
          <w:tcPr>
            <w:tcW w:w="4535" w:type="dxa"/>
            <w:vAlign w:val="center"/>
          </w:tcPr>
          <w:p>
            <w:pPr>
              <w:pStyle w:val="16"/>
            </w:pPr>
            <w:r>
              <w:t>项  目</w:t>
            </w:r>
          </w:p>
        </w:tc>
        <w:tc>
          <w:tcPr>
            <w:tcW w:w="2126" w:type="dxa"/>
            <w:vAlign w:val="center"/>
          </w:tcPr>
          <w:p>
            <w:pPr>
              <w:pStyle w:val="16"/>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4536" w:type="dxa"/>
            <w:vAlign w:val="center"/>
          </w:tcPr>
          <w:p>
            <w:pPr>
              <w:pStyle w:val="16"/>
            </w:pPr>
            <w:r>
              <w:t>1</w:t>
            </w:r>
          </w:p>
        </w:tc>
        <w:tc>
          <w:tcPr>
            <w:tcW w:w="2126" w:type="dxa"/>
            <w:vAlign w:val="center"/>
          </w:tcPr>
          <w:p>
            <w:pPr>
              <w:pStyle w:val="16"/>
            </w:pPr>
            <w:r>
              <w:t>2</w:t>
            </w:r>
          </w:p>
        </w:tc>
        <w:tc>
          <w:tcPr>
            <w:tcW w:w="4535" w:type="dxa"/>
            <w:vAlign w:val="center"/>
          </w:tcPr>
          <w:p>
            <w:pPr>
              <w:pStyle w:val="16"/>
            </w:pPr>
            <w:r>
              <w:t>3</w:t>
            </w:r>
          </w:p>
        </w:tc>
        <w:tc>
          <w:tcPr>
            <w:tcW w:w="2126" w:type="dxa"/>
            <w:vAlign w:val="center"/>
          </w:tcPr>
          <w:p>
            <w:pPr>
              <w:pStyle w:val="16"/>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w:t>
            </w:r>
          </w:p>
        </w:tc>
        <w:tc>
          <w:tcPr>
            <w:tcW w:w="4536" w:type="dxa"/>
            <w:vAlign w:val="center"/>
          </w:tcPr>
          <w:p>
            <w:pPr>
              <w:pStyle w:val="17"/>
            </w:pPr>
            <w:r>
              <w:t>一、一般公共预算拨款收入</w:t>
            </w:r>
          </w:p>
        </w:tc>
        <w:tc>
          <w:tcPr>
            <w:tcW w:w="2126" w:type="dxa"/>
            <w:vAlign w:val="center"/>
          </w:tcPr>
          <w:p>
            <w:pPr>
              <w:pStyle w:val="10"/>
            </w:pPr>
            <w:r>
              <w:t>722.19</w:t>
            </w:r>
          </w:p>
        </w:tc>
        <w:tc>
          <w:tcPr>
            <w:tcW w:w="4535" w:type="dxa"/>
            <w:vAlign w:val="center"/>
          </w:tcPr>
          <w:p>
            <w:pPr>
              <w:pStyle w:val="17"/>
            </w:pPr>
            <w:r>
              <w:t>一、一般公共服务支出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w:t>
            </w:r>
          </w:p>
        </w:tc>
        <w:tc>
          <w:tcPr>
            <w:tcW w:w="4536" w:type="dxa"/>
            <w:vAlign w:val="center"/>
          </w:tcPr>
          <w:p>
            <w:pPr>
              <w:pStyle w:val="17"/>
            </w:pPr>
            <w:r>
              <w:t>二、政府性基金预算拨款收入</w:t>
            </w:r>
          </w:p>
        </w:tc>
        <w:tc>
          <w:tcPr>
            <w:tcW w:w="2126" w:type="dxa"/>
            <w:vAlign w:val="center"/>
          </w:tcPr>
          <w:p>
            <w:pPr>
              <w:pStyle w:val="10"/>
            </w:pPr>
          </w:p>
        </w:tc>
        <w:tc>
          <w:tcPr>
            <w:tcW w:w="4535" w:type="dxa"/>
            <w:vAlign w:val="center"/>
          </w:tcPr>
          <w:p>
            <w:pPr>
              <w:pStyle w:val="17"/>
            </w:pPr>
            <w:r>
              <w:t>二、外交支出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w:t>
            </w:r>
          </w:p>
        </w:tc>
        <w:tc>
          <w:tcPr>
            <w:tcW w:w="4536" w:type="dxa"/>
            <w:vAlign w:val="center"/>
          </w:tcPr>
          <w:p>
            <w:pPr>
              <w:pStyle w:val="17"/>
            </w:pPr>
            <w:r>
              <w:t>三、国有资本经营预算拨款收入</w:t>
            </w:r>
          </w:p>
        </w:tc>
        <w:tc>
          <w:tcPr>
            <w:tcW w:w="2126" w:type="dxa"/>
            <w:vAlign w:val="center"/>
          </w:tcPr>
          <w:p>
            <w:pPr>
              <w:pStyle w:val="10"/>
            </w:pPr>
          </w:p>
        </w:tc>
        <w:tc>
          <w:tcPr>
            <w:tcW w:w="4535" w:type="dxa"/>
            <w:vAlign w:val="center"/>
          </w:tcPr>
          <w:p>
            <w:pPr>
              <w:pStyle w:val="17"/>
            </w:pPr>
            <w:r>
              <w:t>三、国防支出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4</w:t>
            </w:r>
          </w:p>
        </w:tc>
        <w:tc>
          <w:tcPr>
            <w:tcW w:w="4536" w:type="dxa"/>
            <w:vAlign w:val="center"/>
          </w:tcPr>
          <w:p>
            <w:pPr>
              <w:pStyle w:val="17"/>
            </w:pPr>
            <w:r>
              <w:t>四、财政专户管理资金收入</w:t>
            </w:r>
          </w:p>
        </w:tc>
        <w:tc>
          <w:tcPr>
            <w:tcW w:w="2126" w:type="dxa"/>
            <w:vAlign w:val="center"/>
          </w:tcPr>
          <w:p>
            <w:pPr>
              <w:pStyle w:val="10"/>
            </w:pPr>
          </w:p>
        </w:tc>
        <w:tc>
          <w:tcPr>
            <w:tcW w:w="4535" w:type="dxa"/>
            <w:vAlign w:val="center"/>
          </w:tcPr>
          <w:p>
            <w:pPr>
              <w:pStyle w:val="17"/>
            </w:pPr>
            <w:r>
              <w:t>四、公共安全支出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5</w:t>
            </w:r>
          </w:p>
        </w:tc>
        <w:tc>
          <w:tcPr>
            <w:tcW w:w="4536" w:type="dxa"/>
            <w:vAlign w:val="center"/>
          </w:tcPr>
          <w:p>
            <w:pPr>
              <w:pStyle w:val="17"/>
            </w:pPr>
            <w:r>
              <w:t>五、事业收入</w:t>
            </w:r>
          </w:p>
        </w:tc>
        <w:tc>
          <w:tcPr>
            <w:tcW w:w="2126" w:type="dxa"/>
            <w:vAlign w:val="center"/>
          </w:tcPr>
          <w:p>
            <w:pPr>
              <w:pStyle w:val="10"/>
            </w:pPr>
          </w:p>
        </w:tc>
        <w:tc>
          <w:tcPr>
            <w:tcW w:w="4535" w:type="dxa"/>
            <w:vAlign w:val="center"/>
          </w:tcPr>
          <w:p>
            <w:pPr>
              <w:pStyle w:val="17"/>
            </w:pPr>
            <w:r>
              <w:t>五、教育支出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6</w:t>
            </w:r>
          </w:p>
        </w:tc>
        <w:tc>
          <w:tcPr>
            <w:tcW w:w="4536" w:type="dxa"/>
            <w:vAlign w:val="center"/>
          </w:tcPr>
          <w:p>
            <w:pPr>
              <w:pStyle w:val="17"/>
            </w:pPr>
            <w:r>
              <w:t>六、事业单位经营收入</w:t>
            </w:r>
          </w:p>
        </w:tc>
        <w:tc>
          <w:tcPr>
            <w:tcW w:w="2126" w:type="dxa"/>
            <w:vAlign w:val="center"/>
          </w:tcPr>
          <w:p>
            <w:pPr>
              <w:pStyle w:val="10"/>
            </w:pPr>
          </w:p>
        </w:tc>
        <w:tc>
          <w:tcPr>
            <w:tcW w:w="4535" w:type="dxa"/>
            <w:vAlign w:val="center"/>
          </w:tcPr>
          <w:p>
            <w:pPr>
              <w:pStyle w:val="17"/>
            </w:pPr>
            <w:r>
              <w:t>六、科学技术支出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7</w:t>
            </w:r>
          </w:p>
        </w:tc>
        <w:tc>
          <w:tcPr>
            <w:tcW w:w="4536" w:type="dxa"/>
            <w:vAlign w:val="center"/>
          </w:tcPr>
          <w:p>
            <w:pPr>
              <w:pStyle w:val="17"/>
            </w:pPr>
            <w:r>
              <w:t>七、上级补助收入</w:t>
            </w:r>
          </w:p>
        </w:tc>
        <w:tc>
          <w:tcPr>
            <w:tcW w:w="2126" w:type="dxa"/>
            <w:vAlign w:val="center"/>
          </w:tcPr>
          <w:p>
            <w:pPr>
              <w:pStyle w:val="10"/>
            </w:pPr>
          </w:p>
        </w:tc>
        <w:tc>
          <w:tcPr>
            <w:tcW w:w="4535" w:type="dxa"/>
            <w:vAlign w:val="center"/>
          </w:tcPr>
          <w:p>
            <w:pPr>
              <w:pStyle w:val="17"/>
            </w:pPr>
            <w:r>
              <w:t>七、文化旅游体育与传媒支出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8</w:t>
            </w:r>
          </w:p>
        </w:tc>
        <w:tc>
          <w:tcPr>
            <w:tcW w:w="4536" w:type="dxa"/>
            <w:vAlign w:val="center"/>
          </w:tcPr>
          <w:p>
            <w:pPr>
              <w:pStyle w:val="17"/>
            </w:pPr>
            <w:r>
              <w:t>八、附属单位上缴收入</w:t>
            </w:r>
          </w:p>
        </w:tc>
        <w:tc>
          <w:tcPr>
            <w:tcW w:w="2126" w:type="dxa"/>
            <w:vAlign w:val="center"/>
          </w:tcPr>
          <w:p>
            <w:pPr>
              <w:pStyle w:val="10"/>
            </w:pPr>
          </w:p>
        </w:tc>
        <w:tc>
          <w:tcPr>
            <w:tcW w:w="4535" w:type="dxa"/>
            <w:vAlign w:val="center"/>
          </w:tcPr>
          <w:p>
            <w:pPr>
              <w:pStyle w:val="17"/>
            </w:pPr>
            <w:r>
              <w:t>八、社会保障和就业支出</w:t>
            </w:r>
          </w:p>
        </w:tc>
        <w:tc>
          <w:tcPr>
            <w:tcW w:w="2126" w:type="dxa"/>
            <w:vAlign w:val="center"/>
          </w:tcPr>
          <w:p>
            <w:pPr>
              <w:pStyle w:val="10"/>
            </w:pPr>
            <w:r>
              <w:t>41.18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9</w:t>
            </w:r>
          </w:p>
        </w:tc>
        <w:tc>
          <w:tcPr>
            <w:tcW w:w="4536" w:type="dxa"/>
            <w:vAlign w:val="center"/>
          </w:tcPr>
          <w:p>
            <w:pPr>
              <w:pStyle w:val="17"/>
            </w:pPr>
            <w:r>
              <w:t>九、其他收入</w:t>
            </w:r>
          </w:p>
        </w:tc>
        <w:tc>
          <w:tcPr>
            <w:tcW w:w="2126" w:type="dxa"/>
            <w:vAlign w:val="center"/>
          </w:tcPr>
          <w:p>
            <w:pPr>
              <w:pStyle w:val="10"/>
            </w:pPr>
          </w:p>
        </w:tc>
        <w:tc>
          <w:tcPr>
            <w:tcW w:w="4535" w:type="dxa"/>
            <w:vAlign w:val="center"/>
          </w:tcPr>
          <w:p>
            <w:pPr>
              <w:pStyle w:val="17"/>
            </w:pPr>
            <w:r>
              <w:t>九、社会保险基金支出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10</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十、卫生健康支出</w:t>
            </w:r>
          </w:p>
        </w:tc>
        <w:tc>
          <w:tcPr>
            <w:tcW w:w="2126" w:type="dxa"/>
            <w:vAlign w:val="center"/>
          </w:tcPr>
          <w:p>
            <w:pPr>
              <w:pStyle w:val="10"/>
            </w:pPr>
            <w:r>
              <w:t>5.14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11</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十一、节能环保支出</w:t>
            </w:r>
          </w:p>
        </w:tc>
        <w:tc>
          <w:tcPr>
            <w:tcW w:w="2126" w:type="dxa"/>
            <w:vAlign w:val="center"/>
          </w:tcPr>
          <w:p>
            <w:pPr>
              <w:pStyle w:val="10"/>
            </w:pPr>
            <w:r>
              <w:t>688.74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12</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十二、城乡社区支出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13</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十三、农林水支出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14</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十四、交通运输支出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15</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十五、资源勘探工业信息等支出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16</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十六、商业服务业等支出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17</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十七、金融支出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18</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十八、援助其他地区支出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19</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十九、自然资源海洋气象等支出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20</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二十、住房保障支出</w:t>
            </w:r>
          </w:p>
        </w:tc>
        <w:tc>
          <w:tcPr>
            <w:tcW w:w="2126" w:type="dxa"/>
            <w:vAlign w:val="center"/>
          </w:tcPr>
          <w:p>
            <w:pPr>
              <w:pStyle w:val="10"/>
            </w:pPr>
            <w:r>
              <w:t>9.49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21</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二十一、粮油物资储备支出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22</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二十二、国有资本经营预算支出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23</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二十三、灾害防治及应急管理支出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24</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二十四、预备费</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25</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二十五、其他支出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26</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二十六、转移性支出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27</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二十七、债务还本支出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28</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二十八、债务付息支出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29</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二十九、债务发行费用支出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30</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三十、抗疫特别国债安排的支出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31</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三十一、人行科目</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32</w:t>
            </w:r>
          </w:p>
        </w:tc>
        <w:tc>
          <w:tcPr>
            <w:tcW w:w="4536" w:type="dxa"/>
            <w:vAlign w:val="center"/>
          </w:tcPr>
          <w:p>
            <w:pPr>
              <w:pStyle w:val="19"/>
            </w:pPr>
            <w:r>
              <w:t>本年收入合计</w:t>
            </w:r>
          </w:p>
        </w:tc>
        <w:tc>
          <w:tcPr>
            <w:tcW w:w="2126" w:type="dxa"/>
            <w:vAlign w:val="center"/>
          </w:tcPr>
          <w:p>
            <w:pPr>
              <w:pStyle w:val="20"/>
            </w:pPr>
            <w:r>
              <w:t>722.19</w:t>
            </w:r>
          </w:p>
        </w:tc>
        <w:tc>
          <w:tcPr>
            <w:tcW w:w="4535" w:type="dxa"/>
            <w:vAlign w:val="center"/>
          </w:tcPr>
          <w:p>
            <w:pPr>
              <w:pStyle w:val="19"/>
            </w:pPr>
            <w:r>
              <w:t>本年支出合计</w:t>
            </w:r>
          </w:p>
        </w:tc>
        <w:tc>
          <w:tcPr>
            <w:tcW w:w="2126" w:type="dxa"/>
            <w:vAlign w:val="center"/>
          </w:tcPr>
          <w:p>
            <w:pPr>
              <w:pStyle w:val="20"/>
            </w:pPr>
            <w:r>
              <w:t>744.55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33</w:t>
            </w:r>
          </w:p>
        </w:tc>
        <w:tc>
          <w:tcPr>
            <w:tcW w:w="4536" w:type="dxa"/>
            <w:vAlign w:val="center"/>
          </w:tcPr>
          <w:p>
            <w:pPr>
              <w:pStyle w:val="17"/>
            </w:pPr>
            <w:r>
              <w:t>上年结转结余</w:t>
            </w:r>
          </w:p>
        </w:tc>
        <w:tc>
          <w:tcPr>
            <w:tcW w:w="2126" w:type="dxa"/>
            <w:vAlign w:val="center"/>
          </w:tcPr>
          <w:p>
            <w:pPr>
              <w:pStyle w:val="10"/>
            </w:pPr>
            <w:r>
              <w:t>22.36</w:t>
            </w:r>
          </w:p>
        </w:tc>
        <w:tc>
          <w:tcPr>
            <w:tcW w:w="4535" w:type="dxa"/>
            <w:vAlign w:val="center"/>
          </w:tcPr>
          <w:p>
            <w:pPr>
              <w:pStyle w:val="17"/>
            </w:pPr>
            <w:r>
              <w:t>年终结转结余</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34</w:t>
            </w:r>
          </w:p>
        </w:tc>
        <w:tc>
          <w:tcPr>
            <w:tcW w:w="4536" w:type="dxa"/>
            <w:vAlign w:val="center"/>
          </w:tcPr>
          <w:p>
            <w:pPr>
              <w:pStyle w:val="19"/>
            </w:pPr>
            <w:r>
              <w:t>收入总计</w:t>
            </w:r>
          </w:p>
        </w:tc>
        <w:tc>
          <w:tcPr>
            <w:tcW w:w="2126" w:type="dxa"/>
            <w:vAlign w:val="center"/>
          </w:tcPr>
          <w:p>
            <w:pPr>
              <w:pStyle w:val="20"/>
            </w:pPr>
            <w:r>
              <w:t>744.55</w:t>
            </w:r>
          </w:p>
        </w:tc>
        <w:tc>
          <w:tcPr>
            <w:tcW w:w="4535" w:type="dxa"/>
            <w:vAlign w:val="center"/>
          </w:tcPr>
          <w:p>
            <w:pPr>
              <w:pStyle w:val="19"/>
            </w:pPr>
            <w:r>
              <w:t>支出总计</w:t>
            </w:r>
          </w:p>
        </w:tc>
        <w:tc>
          <w:tcPr>
            <w:tcW w:w="2126" w:type="dxa"/>
            <w:vAlign w:val="center"/>
          </w:tcPr>
          <w:p>
            <w:pPr>
              <w:pStyle w:val="20"/>
            </w:pPr>
            <w:r>
              <w:t>744.55</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line="240" w:lineRule="auto"/>
        <w:ind w:firstLine="0"/>
        <w:jc w:val="center"/>
        <w:outlineLvl w:val="4"/>
      </w:pPr>
      <w:r>
        <w:rPr>
          <w:rFonts w:ascii="方正小标宋_GBK" w:eastAsia="方正小标宋_GBK" w:cs="方正小标宋_GBK"/>
          <w:color w:val="000000"/>
          <w:sz w:val="36"/>
        </w:rPr>
        <w:t>单位预算收入总表</w:t>
      </w:r>
    </w:p>
    <w:tbl>
      <w:tblPr>
        <w:tblStyle w:val="11"/>
        <w:tblW w:w="1457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15"/>
            </w:pPr>
            <w:r>
              <w:t>467022衡水市生态环境局武邑县分局</w:t>
            </w:r>
          </w:p>
        </w:tc>
        <w:tc>
          <w:tcPr>
            <w:tcW w:w="3402" w:type="dxa"/>
            <w:gridSpan w:val="3"/>
            <w:tcBorders>
              <w:top w:val="single" w:color="FFFFFF" w:sz="6" w:space="0"/>
              <w:left w:val="single" w:color="FFFFFF" w:sz="6" w:space="0"/>
              <w:right w:val="single" w:color="FFFFFF" w:sz="6" w:space="0"/>
            </w:tcBorders>
            <w:vAlign w:val="center"/>
          </w:tcPr>
          <w:p>
            <w:pPr>
              <w:pStyle w:val="14"/>
            </w:pPr>
            <w:r>
              <w:t>预算年度：2023</w:t>
            </w:r>
          </w:p>
        </w:tc>
        <w:tc>
          <w:tcPr>
            <w:tcW w:w="5670" w:type="dxa"/>
            <w:gridSpan w:val="5"/>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6"/>
            </w:pPr>
            <w:r>
              <w:t>序号</w:t>
            </w:r>
          </w:p>
        </w:tc>
        <w:tc>
          <w:tcPr>
            <w:tcW w:w="2551" w:type="dxa"/>
            <w:gridSpan w:val="2"/>
            <w:vAlign w:val="center"/>
          </w:tcPr>
          <w:p>
            <w:pPr>
              <w:pStyle w:val="16"/>
            </w:pPr>
            <w:r>
              <w:t>功能分类科目</w:t>
            </w:r>
          </w:p>
        </w:tc>
        <w:tc>
          <w:tcPr>
            <w:tcW w:w="1134" w:type="dxa"/>
            <w:vMerge w:val="restart"/>
            <w:vAlign w:val="center"/>
          </w:tcPr>
          <w:p>
            <w:pPr>
              <w:pStyle w:val="16"/>
            </w:pPr>
            <w:r>
              <w:t>合计</w:t>
            </w:r>
          </w:p>
        </w:tc>
        <w:tc>
          <w:tcPr>
            <w:tcW w:w="9072" w:type="dxa"/>
            <w:gridSpan w:val="8"/>
            <w:vAlign w:val="center"/>
          </w:tcPr>
          <w:p>
            <w:pPr>
              <w:pStyle w:val="16"/>
            </w:pPr>
            <w:r>
              <w:t>本年收入</w:t>
            </w:r>
          </w:p>
        </w:tc>
        <w:tc>
          <w:tcPr>
            <w:tcW w:w="1134" w:type="dxa"/>
            <w:vMerge w:val="restart"/>
            <w:vAlign w:val="center"/>
          </w:tcPr>
          <w:p>
            <w:pPr>
              <w:pStyle w:val="16"/>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6"/>
            </w:pPr>
            <w:r>
              <w:t>科目    编码</w:t>
            </w:r>
          </w:p>
        </w:tc>
        <w:tc>
          <w:tcPr>
            <w:tcW w:w="1559" w:type="dxa"/>
            <w:vAlign w:val="center"/>
          </w:tcPr>
          <w:p>
            <w:pPr>
              <w:pStyle w:val="16"/>
            </w:pPr>
            <w:r>
              <w:t>科目名称</w:t>
            </w:r>
          </w:p>
        </w:tc>
        <w:tc>
          <w:tcPr>
            <w:tcW w:w="1134" w:type="dxa"/>
            <w:vMerge w:val="continue"/>
          </w:tcPr>
          <w:p/>
        </w:tc>
        <w:tc>
          <w:tcPr>
            <w:tcW w:w="1134" w:type="dxa"/>
            <w:vAlign w:val="center"/>
          </w:tcPr>
          <w:p>
            <w:pPr>
              <w:pStyle w:val="16"/>
            </w:pPr>
            <w:r>
              <w:t>小计</w:t>
            </w:r>
          </w:p>
        </w:tc>
        <w:tc>
          <w:tcPr>
            <w:tcW w:w="1134" w:type="dxa"/>
            <w:vAlign w:val="center"/>
          </w:tcPr>
          <w:p>
            <w:pPr>
              <w:pStyle w:val="16"/>
            </w:pPr>
            <w:r>
              <w:t>财政拨款 收入</w:t>
            </w:r>
          </w:p>
        </w:tc>
        <w:tc>
          <w:tcPr>
            <w:tcW w:w="1134" w:type="dxa"/>
            <w:vAlign w:val="center"/>
          </w:tcPr>
          <w:p>
            <w:pPr>
              <w:pStyle w:val="16"/>
            </w:pPr>
            <w:r>
              <w:t>财政专户 收入</w:t>
            </w:r>
          </w:p>
        </w:tc>
        <w:tc>
          <w:tcPr>
            <w:tcW w:w="1134" w:type="dxa"/>
            <w:vAlign w:val="center"/>
          </w:tcPr>
          <w:p>
            <w:pPr>
              <w:pStyle w:val="16"/>
            </w:pPr>
            <w:r>
              <w:t>事业收入</w:t>
            </w:r>
          </w:p>
        </w:tc>
        <w:tc>
          <w:tcPr>
            <w:tcW w:w="1134" w:type="dxa"/>
            <w:vAlign w:val="center"/>
          </w:tcPr>
          <w:p>
            <w:pPr>
              <w:pStyle w:val="16"/>
            </w:pPr>
            <w:r>
              <w:t>经营收入</w:t>
            </w:r>
          </w:p>
        </w:tc>
        <w:tc>
          <w:tcPr>
            <w:tcW w:w="1134" w:type="dxa"/>
            <w:vAlign w:val="center"/>
          </w:tcPr>
          <w:p>
            <w:pPr>
              <w:pStyle w:val="16"/>
            </w:pPr>
            <w:r>
              <w:t>上级补助收入</w:t>
            </w:r>
          </w:p>
        </w:tc>
        <w:tc>
          <w:tcPr>
            <w:tcW w:w="1134" w:type="dxa"/>
            <w:vAlign w:val="center"/>
          </w:tcPr>
          <w:p>
            <w:pPr>
              <w:pStyle w:val="16"/>
            </w:pPr>
            <w:r>
              <w:t>附属单位上缴收入</w:t>
            </w:r>
          </w:p>
        </w:tc>
        <w:tc>
          <w:tcPr>
            <w:tcW w:w="1134" w:type="dxa"/>
            <w:vAlign w:val="center"/>
          </w:tcPr>
          <w:p>
            <w:pPr>
              <w:pStyle w:val="16"/>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6"/>
            </w:pPr>
            <w:r>
              <w:t>栏次</w:t>
            </w:r>
          </w:p>
        </w:tc>
        <w:tc>
          <w:tcPr>
            <w:tcW w:w="992" w:type="dxa"/>
            <w:vAlign w:val="center"/>
          </w:tcPr>
          <w:p>
            <w:pPr>
              <w:pStyle w:val="16"/>
            </w:pPr>
            <w:r>
              <w:t>1</w:t>
            </w:r>
          </w:p>
        </w:tc>
        <w:tc>
          <w:tcPr>
            <w:tcW w:w="1559" w:type="dxa"/>
            <w:vAlign w:val="center"/>
          </w:tcPr>
          <w:p>
            <w:pPr>
              <w:pStyle w:val="16"/>
            </w:pPr>
            <w:r>
              <w:t>2</w:t>
            </w:r>
          </w:p>
        </w:tc>
        <w:tc>
          <w:tcPr>
            <w:tcW w:w="1134" w:type="dxa"/>
            <w:vAlign w:val="center"/>
          </w:tcPr>
          <w:p>
            <w:pPr>
              <w:pStyle w:val="16"/>
            </w:pPr>
            <w:r>
              <w:t>3</w:t>
            </w:r>
          </w:p>
        </w:tc>
        <w:tc>
          <w:tcPr>
            <w:tcW w:w="1134" w:type="dxa"/>
            <w:vAlign w:val="center"/>
          </w:tcPr>
          <w:p>
            <w:pPr>
              <w:pStyle w:val="16"/>
            </w:pPr>
            <w:r>
              <w:t>4</w:t>
            </w:r>
          </w:p>
        </w:tc>
        <w:tc>
          <w:tcPr>
            <w:tcW w:w="1134" w:type="dxa"/>
            <w:vAlign w:val="center"/>
          </w:tcPr>
          <w:p>
            <w:pPr>
              <w:pStyle w:val="16"/>
            </w:pPr>
            <w:r>
              <w:t>5</w:t>
            </w:r>
          </w:p>
        </w:tc>
        <w:tc>
          <w:tcPr>
            <w:tcW w:w="1134" w:type="dxa"/>
            <w:vAlign w:val="center"/>
          </w:tcPr>
          <w:p>
            <w:pPr>
              <w:pStyle w:val="16"/>
            </w:pPr>
            <w:r>
              <w:t>6</w:t>
            </w:r>
          </w:p>
        </w:tc>
        <w:tc>
          <w:tcPr>
            <w:tcW w:w="1134" w:type="dxa"/>
            <w:vAlign w:val="center"/>
          </w:tcPr>
          <w:p>
            <w:pPr>
              <w:pStyle w:val="16"/>
            </w:pPr>
            <w:r>
              <w:t>7</w:t>
            </w:r>
          </w:p>
        </w:tc>
        <w:tc>
          <w:tcPr>
            <w:tcW w:w="1134" w:type="dxa"/>
            <w:vAlign w:val="center"/>
          </w:tcPr>
          <w:p>
            <w:pPr>
              <w:pStyle w:val="16"/>
            </w:pPr>
            <w:r>
              <w:t>8</w:t>
            </w:r>
          </w:p>
        </w:tc>
        <w:tc>
          <w:tcPr>
            <w:tcW w:w="1134" w:type="dxa"/>
            <w:vAlign w:val="center"/>
          </w:tcPr>
          <w:p>
            <w:pPr>
              <w:pStyle w:val="16"/>
            </w:pPr>
            <w:r>
              <w:t>9</w:t>
            </w:r>
          </w:p>
        </w:tc>
        <w:tc>
          <w:tcPr>
            <w:tcW w:w="1134" w:type="dxa"/>
            <w:vAlign w:val="center"/>
          </w:tcPr>
          <w:p>
            <w:pPr>
              <w:pStyle w:val="16"/>
            </w:pPr>
            <w:r>
              <w:t>10</w:t>
            </w:r>
          </w:p>
        </w:tc>
        <w:tc>
          <w:tcPr>
            <w:tcW w:w="1134" w:type="dxa"/>
            <w:vAlign w:val="center"/>
          </w:tcPr>
          <w:p>
            <w:pPr>
              <w:pStyle w:val="16"/>
            </w:pPr>
            <w:r>
              <w:t>11</w:t>
            </w:r>
          </w:p>
        </w:tc>
        <w:tc>
          <w:tcPr>
            <w:tcW w:w="1134" w:type="dxa"/>
            <w:vAlign w:val="center"/>
          </w:tcPr>
          <w:p>
            <w:pPr>
              <w:pStyle w:val="16"/>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1</w:t>
            </w:r>
          </w:p>
        </w:tc>
        <w:tc>
          <w:tcPr>
            <w:tcW w:w="992" w:type="dxa"/>
            <w:vAlign w:val="center"/>
          </w:tcPr>
          <w:p>
            <w:pPr>
              <w:pStyle w:val="21"/>
            </w:pPr>
          </w:p>
        </w:tc>
        <w:tc>
          <w:tcPr>
            <w:tcW w:w="1559" w:type="dxa"/>
            <w:vAlign w:val="center"/>
          </w:tcPr>
          <w:p>
            <w:pPr>
              <w:pStyle w:val="19"/>
            </w:pPr>
            <w:r>
              <w:t>合计</w:t>
            </w:r>
          </w:p>
        </w:tc>
        <w:tc>
          <w:tcPr>
            <w:tcW w:w="1134" w:type="dxa"/>
            <w:vAlign w:val="center"/>
          </w:tcPr>
          <w:p>
            <w:pPr>
              <w:pStyle w:val="20"/>
            </w:pPr>
            <w:r>
              <w:t>744.55</w:t>
            </w:r>
          </w:p>
        </w:tc>
        <w:tc>
          <w:tcPr>
            <w:tcW w:w="1134" w:type="dxa"/>
            <w:vAlign w:val="center"/>
          </w:tcPr>
          <w:p>
            <w:pPr>
              <w:pStyle w:val="20"/>
            </w:pPr>
            <w:r>
              <w:t>722.19</w:t>
            </w:r>
          </w:p>
        </w:tc>
        <w:tc>
          <w:tcPr>
            <w:tcW w:w="1134" w:type="dxa"/>
            <w:vAlign w:val="center"/>
          </w:tcPr>
          <w:p>
            <w:pPr>
              <w:pStyle w:val="20"/>
            </w:pPr>
            <w:r>
              <w:t>722.19</w:t>
            </w: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r>
              <w:t>22.36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2</w:t>
            </w:r>
          </w:p>
        </w:tc>
        <w:tc>
          <w:tcPr>
            <w:tcW w:w="992" w:type="dxa"/>
            <w:vAlign w:val="center"/>
          </w:tcPr>
          <w:p>
            <w:pPr>
              <w:pStyle w:val="17"/>
            </w:pPr>
            <w:r>
              <w:t>208</w:t>
            </w:r>
          </w:p>
        </w:tc>
        <w:tc>
          <w:tcPr>
            <w:tcW w:w="1559" w:type="dxa"/>
            <w:vAlign w:val="center"/>
          </w:tcPr>
          <w:p>
            <w:pPr>
              <w:pStyle w:val="17"/>
            </w:pPr>
            <w:r>
              <w:t>社会保障和就业支出</w:t>
            </w:r>
          </w:p>
        </w:tc>
        <w:tc>
          <w:tcPr>
            <w:tcW w:w="1134" w:type="dxa"/>
            <w:vAlign w:val="center"/>
          </w:tcPr>
          <w:p>
            <w:pPr>
              <w:pStyle w:val="10"/>
            </w:pPr>
            <w:r>
              <w:t>41.18</w:t>
            </w:r>
          </w:p>
        </w:tc>
        <w:tc>
          <w:tcPr>
            <w:tcW w:w="1134" w:type="dxa"/>
            <w:vAlign w:val="center"/>
          </w:tcPr>
          <w:p>
            <w:pPr>
              <w:pStyle w:val="10"/>
            </w:pPr>
            <w:r>
              <w:t>41.18</w:t>
            </w:r>
          </w:p>
        </w:tc>
        <w:tc>
          <w:tcPr>
            <w:tcW w:w="1134" w:type="dxa"/>
            <w:vAlign w:val="center"/>
          </w:tcPr>
          <w:p>
            <w:pPr>
              <w:pStyle w:val="10"/>
            </w:pPr>
            <w:r>
              <w:t>41.18</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3</w:t>
            </w:r>
          </w:p>
        </w:tc>
        <w:tc>
          <w:tcPr>
            <w:tcW w:w="992" w:type="dxa"/>
            <w:vAlign w:val="center"/>
          </w:tcPr>
          <w:p>
            <w:pPr>
              <w:pStyle w:val="17"/>
            </w:pPr>
            <w:r>
              <w:t>20805</w:t>
            </w:r>
          </w:p>
        </w:tc>
        <w:tc>
          <w:tcPr>
            <w:tcW w:w="1559" w:type="dxa"/>
            <w:vAlign w:val="center"/>
          </w:tcPr>
          <w:p>
            <w:pPr>
              <w:pStyle w:val="17"/>
            </w:pPr>
            <w:r>
              <w:t>行政事业单位养老支出</w:t>
            </w:r>
          </w:p>
        </w:tc>
        <w:tc>
          <w:tcPr>
            <w:tcW w:w="1134" w:type="dxa"/>
            <w:vAlign w:val="center"/>
          </w:tcPr>
          <w:p>
            <w:pPr>
              <w:pStyle w:val="10"/>
            </w:pPr>
            <w:r>
              <w:t>41.18</w:t>
            </w:r>
          </w:p>
        </w:tc>
        <w:tc>
          <w:tcPr>
            <w:tcW w:w="1134" w:type="dxa"/>
            <w:vAlign w:val="center"/>
          </w:tcPr>
          <w:p>
            <w:pPr>
              <w:pStyle w:val="10"/>
            </w:pPr>
            <w:r>
              <w:t>41.18</w:t>
            </w:r>
          </w:p>
        </w:tc>
        <w:tc>
          <w:tcPr>
            <w:tcW w:w="1134" w:type="dxa"/>
            <w:vAlign w:val="center"/>
          </w:tcPr>
          <w:p>
            <w:pPr>
              <w:pStyle w:val="10"/>
            </w:pPr>
            <w:r>
              <w:t>41.18</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4</w:t>
            </w:r>
          </w:p>
        </w:tc>
        <w:tc>
          <w:tcPr>
            <w:tcW w:w="992" w:type="dxa"/>
            <w:vAlign w:val="center"/>
          </w:tcPr>
          <w:p>
            <w:pPr>
              <w:pStyle w:val="17"/>
            </w:pPr>
            <w:r>
              <w:t>2080501</w:t>
            </w:r>
          </w:p>
        </w:tc>
        <w:tc>
          <w:tcPr>
            <w:tcW w:w="1559" w:type="dxa"/>
            <w:vAlign w:val="center"/>
          </w:tcPr>
          <w:p>
            <w:pPr>
              <w:pStyle w:val="17"/>
            </w:pPr>
            <w:r>
              <w:t>行政单位离退休</w:t>
            </w:r>
          </w:p>
        </w:tc>
        <w:tc>
          <w:tcPr>
            <w:tcW w:w="1134" w:type="dxa"/>
            <w:vAlign w:val="center"/>
          </w:tcPr>
          <w:p>
            <w:pPr>
              <w:pStyle w:val="10"/>
            </w:pPr>
            <w:r>
              <w:t>25.02</w:t>
            </w:r>
          </w:p>
        </w:tc>
        <w:tc>
          <w:tcPr>
            <w:tcW w:w="1134" w:type="dxa"/>
            <w:vAlign w:val="center"/>
          </w:tcPr>
          <w:p>
            <w:pPr>
              <w:pStyle w:val="10"/>
            </w:pPr>
            <w:r>
              <w:t>25.02</w:t>
            </w:r>
          </w:p>
        </w:tc>
        <w:tc>
          <w:tcPr>
            <w:tcW w:w="1134" w:type="dxa"/>
            <w:vAlign w:val="center"/>
          </w:tcPr>
          <w:p>
            <w:pPr>
              <w:pStyle w:val="10"/>
            </w:pPr>
            <w:r>
              <w:t>25.02</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5</w:t>
            </w:r>
          </w:p>
        </w:tc>
        <w:tc>
          <w:tcPr>
            <w:tcW w:w="992" w:type="dxa"/>
            <w:vAlign w:val="center"/>
          </w:tcPr>
          <w:p>
            <w:pPr>
              <w:pStyle w:val="17"/>
            </w:pPr>
            <w:r>
              <w:t>2080505</w:t>
            </w:r>
          </w:p>
        </w:tc>
        <w:tc>
          <w:tcPr>
            <w:tcW w:w="1559" w:type="dxa"/>
            <w:vAlign w:val="center"/>
          </w:tcPr>
          <w:p>
            <w:pPr>
              <w:pStyle w:val="17"/>
            </w:pPr>
            <w:r>
              <w:t>机关事业单位基本养老保险缴费支出</w:t>
            </w:r>
          </w:p>
        </w:tc>
        <w:tc>
          <w:tcPr>
            <w:tcW w:w="1134" w:type="dxa"/>
            <w:vAlign w:val="center"/>
          </w:tcPr>
          <w:p>
            <w:pPr>
              <w:pStyle w:val="10"/>
            </w:pPr>
            <w:r>
              <w:t>16.16</w:t>
            </w:r>
          </w:p>
        </w:tc>
        <w:tc>
          <w:tcPr>
            <w:tcW w:w="1134" w:type="dxa"/>
            <w:vAlign w:val="center"/>
          </w:tcPr>
          <w:p>
            <w:pPr>
              <w:pStyle w:val="10"/>
            </w:pPr>
            <w:r>
              <w:t>16.16</w:t>
            </w:r>
          </w:p>
        </w:tc>
        <w:tc>
          <w:tcPr>
            <w:tcW w:w="1134" w:type="dxa"/>
            <w:vAlign w:val="center"/>
          </w:tcPr>
          <w:p>
            <w:pPr>
              <w:pStyle w:val="10"/>
            </w:pPr>
            <w:r>
              <w:t>16.16</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6</w:t>
            </w:r>
          </w:p>
        </w:tc>
        <w:tc>
          <w:tcPr>
            <w:tcW w:w="992" w:type="dxa"/>
            <w:vAlign w:val="center"/>
          </w:tcPr>
          <w:p>
            <w:pPr>
              <w:pStyle w:val="17"/>
            </w:pPr>
            <w:r>
              <w:t>210</w:t>
            </w:r>
          </w:p>
        </w:tc>
        <w:tc>
          <w:tcPr>
            <w:tcW w:w="1559" w:type="dxa"/>
            <w:vAlign w:val="center"/>
          </w:tcPr>
          <w:p>
            <w:pPr>
              <w:pStyle w:val="17"/>
            </w:pPr>
            <w:r>
              <w:t>卫生健康支出</w:t>
            </w:r>
          </w:p>
        </w:tc>
        <w:tc>
          <w:tcPr>
            <w:tcW w:w="1134" w:type="dxa"/>
            <w:vAlign w:val="center"/>
          </w:tcPr>
          <w:p>
            <w:pPr>
              <w:pStyle w:val="10"/>
            </w:pPr>
            <w:r>
              <w:t>5.14</w:t>
            </w:r>
          </w:p>
        </w:tc>
        <w:tc>
          <w:tcPr>
            <w:tcW w:w="1134" w:type="dxa"/>
            <w:vAlign w:val="center"/>
          </w:tcPr>
          <w:p>
            <w:pPr>
              <w:pStyle w:val="10"/>
            </w:pPr>
            <w:r>
              <w:t>5.14</w:t>
            </w:r>
          </w:p>
        </w:tc>
        <w:tc>
          <w:tcPr>
            <w:tcW w:w="1134" w:type="dxa"/>
            <w:vAlign w:val="center"/>
          </w:tcPr>
          <w:p>
            <w:pPr>
              <w:pStyle w:val="10"/>
            </w:pPr>
            <w:r>
              <w:t>5.14</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7</w:t>
            </w:r>
          </w:p>
        </w:tc>
        <w:tc>
          <w:tcPr>
            <w:tcW w:w="992" w:type="dxa"/>
            <w:vAlign w:val="center"/>
          </w:tcPr>
          <w:p>
            <w:pPr>
              <w:pStyle w:val="17"/>
            </w:pPr>
            <w:r>
              <w:t>21011</w:t>
            </w:r>
          </w:p>
        </w:tc>
        <w:tc>
          <w:tcPr>
            <w:tcW w:w="1559" w:type="dxa"/>
            <w:vAlign w:val="center"/>
          </w:tcPr>
          <w:p>
            <w:pPr>
              <w:pStyle w:val="17"/>
            </w:pPr>
            <w:r>
              <w:t>行政事业单位医疗</w:t>
            </w:r>
          </w:p>
        </w:tc>
        <w:tc>
          <w:tcPr>
            <w:tcW w:w="1134" w:type="dxa"/>
            <w:vAlign w:val="center"/>
          </w:tcPr>
          <w:p>
            <w:pPr>
              <w:pStyle w:val="10"/>
            </w:pPr>
            <w:r>
              <w:t>5.14</w:t>
            </w:r>
          </w:p>
        </w:tc>
        <w:tc>
          <w:tcPr>
            <w:tcW w:w="1134" w:type="dxa"/>
            <w:vAlign w:val="center"/>
          </w:tcPr>
          <w:p>
            <w:pPr>
              <w:pStyle w:val="10"/>
            </w:pPr>
            <w:r>
              <w:t>5.14</w:t>
            </w:r>
          </w:p>
        </w:tc>
        <w:tc>
          <w:tcPr>
            <w:tcW w:w="1134" w:type="dxa"/>
            <w:vAlign w:val="center"/>
          </w:tcPr>
          <w:p>
            <w:pPr>
              <w:pStyle w:val="10"/>
            </w:pPr>
            <w:r>
              <w:t>5.14</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8</w:t>
            </w:r>
          </w:p>
        </w:tc>
        <w:tc>
          <w:tcPr>
            <w:tcW w:w="992" w:type="dxa"/>
            <w:vAlign w:val="center"/>
          </w:tcPr>
          <w:p>
            <w:pPr>
              <w:pStyle w:val="17"/>
            </w:pPr>
            <w:r>
              <w:t>2101101</w:t>
            </w:r>
          </w:p>
        </w:tc>
        <w:tc>
          <w:tcPr>
            <w:tcW w:w="1559" w:type="dxa"/>
            <w:vAlign w:val="center"/>
          </w:tcPr>
          <w:p>
            <w:pPr>
              <w:pStyle w:val="17"/>
            </w:pPr>
            <w:r>
              <w:t>行政单位医疗</w:t>
            </w:r>
          </w:p>
        </w:tc>
        <w:tc>
          <w:tcPr>
            <w:tcW w:w="1134" w:type="dxa"/>
            <w:vAlign w:val="center"/>
          </w:tcPr>
          <w:p>
            <w:pPr>
              <w:pStyle w:val="10"/>
            </w:pPr>
            <w:r>
              <w:t>5.14</w:t>
            </w:r>
          </w:p>
        </w:tc>
        <w:tc>
          <w:tcPr>
            <w:tcW w:w="1134" w:type="dxa"/>
            <w:vAlign w:val="center"/>
          </w:tcPr>
          <w:p>
            <w:pPr>
              <w:pStyle w:val="10"/>
            </w:pPr>
            <w:r>
              <w:t>5.14</w:t>
            </w:r>
          </w:p>
        </w:tc>
        <w:tc>
          <w:tcPr>
            <w:tcW w:w="1134" w:type="dxa"/>
            <w:vAlign w:val="center"/>
          </w:tcPr>
          <w:p>
            <w:pPr>
              <w:pStyle w:val="10"/>
            </w:pPr>
            <w:r>
              <w:t>5.14</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9</w:t>
            </w:r>
          </w:p>
        </w:tc>
        <w:tc>
          <w:tcPr>
            <w:tcW w:w="992" w:type="dxa"/>
            <w:vAlign w:val="center"/>
          </w:tcPr>
          <w:p>
            <w:pPr>
              <w:pStyle w:val="17"/>
            </w:pPr>
            <w:r>
              <w:t>211</w:t>
            </w:r>
          </w:p>
        </w:tc>
        <w:tc>
          <w:tcPr>
            <w:tcW w:w="1559" w:type="dxa"/>
            <w:vAlign w:val="center"/>
          </w:tcPr>
          <w:p>
            <w:pPr>
              <w:pStyle w:val="17"/>
            </w:pPr>
            <w:r>
              <w:t>节能环保支出</w:t>
            </w:r>
          </w:p>
        </w:tc>
        <w:tc>
          <w:tcPr>
            <w:tcW w:w="1134" w:type="dxa"/>
            <w:vAlign w:val="center"/>
          </w:tcPr>
          <w:p>
            <w:pPr>
              <w:pStyle w:val="10"/>
            </w:pPr>
            <w:r>
              <w:t>688.74</w:t>
            </w:r>
          </w:p>
        </w:tc>
        <w:tc>
          <w:tcPr>
            <w:tcW w:w="1134" w:type="dxa"/>
            <w:vAlign w:val="center"/>
          </w:tcPr>
          <w:p>
            <w:pPr>
              <w:pStyle w:val="10"/>
            </w:pPr>
            <w:r>
              <w:t>666.38</w:t>
            </w:r>
          </w:p>
        </w:tc>
        <w:tc>
          <w:tcPr>
            <w:tcW w:w="1134" w:type="dxa"/>
            <w:vAlign w:val="center"/>
          </w:tcPr>
          <w:p>
            <w:pPr>
              <w:pStyle w:val="10"/>
            </w:pPr>
            <w:r>
              <w:t>666.38</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r>
              <w:t>22.36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10</w:t>
            </w:r>
          </w:p>
        </w:tc>
        <w:tc>
          <w:tcPr>
            <w:tcW w:w="992" w:type="dxa"/>
            <w:vAlign w:val="center"/>
          </w:tcPr>
          <w:p>
            <w:pPr>
              <w:pStyle w:val="17"/>
            </w:pPr>
            <w:r>
              <w:t>21101</w:t>
            </w:r>
          </w:p>
        </w:tc>
        <w:tc>
          <w:tcPr>
            <w:tcW w:w="1559" w:type="dxa"/>
            <w:vAlign w:val="center"/>
          </w:tcPr>
          <w:p>
            <w:pPr>
              <w:pStyle w:val="17"/>
            </w:pPr>
            <w:r>
              <w:t>环境保护管理事务</w:t>
            </w:r>
          </w:p>
        </w:tc>
        <w:tc>
          <w:tcPr>
            <w:tcW w:w="1134" w:type="dxa"/>
            <w:vAlign w:val="center"/>
          </w:tcPr>
          <w:p>
            <w:pPr>
              <w:pStyle w:val="10"/>
            </w:pPr>
            <w:r>
              <w:t>688.74</w:t>
            </w:r>
          </w:p>
        </w:tc>
        <w:tc>
          <w:tcPr>
            <w:tcW w:w="1134" w:type="dxa"/>
            <w:vAlign w:val="center"/>
          </w:tcPr>
          <w:p>
            <w:pPr>
              <w:pStyle w:val="10"/>
            </w:pPr>
            <w:r>
              <w:t>666.38</w:t>
            </w:r>
          </w:p>
        </w:tc>
        <w:tc>
          <w:tcPr>
            <w:tcW w:w="1134" w:type="dxa"/>
            <w:vAlign w:val="center"/>
          </w:tcPr>
          <w:p>
            <w:pPr>
              <w:pStyle w:val="10"/>
            </w:pPr>
            <w:r>
              <w:t>666.38</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r>
              <w:t>22.36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11</w:t>
            </w:r>
          </w:p>
        </w:tc>
        <w:tc>
          <w:tcPr>
            <w:tcW w:w="992" w:type="dxa"/>
            <w:vAlign w:val="center"/>
          </w:tcPr>
          <w:p>
            <w:pPr>
              <w:pStyle w:val="17"/>
            </w:pPr>
            <w:r>
              <w:t>2110101</w:t>
            </w:r>
          </w:p>
        </w:tc>
        <w:tc>
          <w:tcPr>
            <w:tcW w:w="1559" w:type="dxa"/>
            <w:vAlign w:val="center"/>
          </w:tcPr>
          <w:p>
            <w:pPr>
              <w:pStyle w:val="17"/>
            </w:pPr>
            <w:r>
              <w:t>行政运行</w:t>
            </w:r>
          </w:p>
        </w:tc>
        <w:tc>
          <w:tcPr>
            <w:tcW w:w="1134" w:type="dxa"/>
            <w:vAlign w:val="center"/>
          </w:tcPr>
          <w:p>
            <w:pPr>
              <w:pStyle w:val="10"/>
            </w:pPr>
            <w:r>
              <w:t>688.74</w:t>
            </w:r>
          </w:p>
        </w:tc>
        <w:tc>
          <w:tcPr>
            <w:tcW w:w="1134" w:type="dxa"/>
            <w:vAlign w:val="center"/>
          </w:tcPr>
          <w:p>
            <w:pPr>
              <w:pStyle w:val="10"/>
            </w:pPr>
            <w:r>
              <w:t>666.38</w:t>
            </w:r>
          </w:p>
        </w:tc>
        <w:tc>
          <w:tcPr>
            <w:tcW w:w="1134" w:type="dxa"/>
            <w:vAlign w:val="center"/>
          </w:tcPr>
          <w:p>
            <w:pPr>
              <w:pStyle w:val="10"/>
            </w:pPr>
            <w:r>
              <w:t>666.38</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r>
              <w:t>22.36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12</w:t>
            </w:r>
          </w:p>
        </w:tc>
        <w:tc>
          <w:tcPr>
            <w:tcW w:w="992" w:type="dxa"/>
            <w:vAlign w:val="center"/>
          </w:tcPr>
          <w:p>
            <w:pPr>
              <w:pStyle w:val="17"/>
            </w:pPr>
            <w:r>
              <w:t>221</w:t>
            </w:r>
          </w:p>
        </w:tc>
        <w:tc>
          <w:tcPr>
            <w:tcW w:w="1559" w:type="dxa"/>
            <w:vAlign w:val="center"/>
          </w:tcPr>
          <w:p>
            <w:pPr>
              <w:pStyle w:val="17"/>
            </w:pPr>
            <w:r>
              <w:t>住房保障支出</w:t>
            </w:r>
          </w:p>
        </w:tc>
        <w:tc>
          <w:tcPr>
            <w:tcW w:w="1134" w:type="dxa"/>
            <w:vAlign w:val="center"/>
          </w:tcPr>
          <w:p>
            <w:pPr>
              <w:pStyle w:val="10"/>
            </w:pPr>
            <w:r>
              <w:t>9.49</w:t>
            </w:r>
          </w:p>
        </w:tc>
        <w:tc>
          <w:tcPr>
            <w:tcW w:w="1134" w:type="dxa"/>
            <w:vAlign w:val="center"/>
          </w:tcPr>
          <w:p>
            <w:pPr>
              <w:pStyle w:val="10"/>
            </w:pPr>
            <w:r>
              <w:t>9.49</w:t>
            </w:r>
          </w:p>
        </w:tc>
        <w:tc>
          <w:tcPr>
            <w:tcW w:w="1134" w:type="dxa"/>
            <w:vAlign w:val="center"/>
          </w:tcPr>
          <w:p>
            <w:pPr>
              <w:pStyle w:val="10"/>
            </w:pPr>
            <w:r>
              <w:t>9.49</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13</w:t>
            </w:r>
          </w:p>
        </w:tc>
        <w:tc>
          <w:tcPr>
            <w:tcW w:w="992" w:type="dxa"/>
            <w:vAlign w:val="center"/>
          </w:tcPr>
          <w:p>
            <w:pPr>
              <w:pStyle w:val="17"/>
            </w:pPr>
            <w:r>
              <w:t>22102</w:t>
            </w:r>
          </w:p>
        </w:tc>
        <w:tc>
          <w:tcPr>
            <w:tcW w:w="1559" w:type="dxa"/>
            <w:vAlign w:val="center"/>
          </w:tcPr>
          <w:p>
            <w:pPr>
              <w:pStyle w:val="17"/>
            </w:pPr>
            <w:r>
              <w:t>住房改革支出</w:t>
            </w:r>
          </w:p>
        </w:tc>
        <w:tc>
          <w:tcPr>
            <w:tcW w:w="1134" w:type="dxa"/>
            <w:vAlign w:val="center"/>
          </w:tcPr>
          <w:p>
            <w:pPr>
              <w:pStyle w:val="10"/>
            </w:pPr>
            <w:r>
              <w:t>9.49</w:t>
            </w:r>
          </w:p>
        </w:tc>
        <w:tc>
          <w:tcPr>
            <w:tcW w:w="1134" w:type="dxa"/>
            <w:vAlign w:val="center"/>
          </w:tcPr>
          <w:p>
            <w:pPr>
              <w:pStyle w:val="10"/>
            </w:pPr>
            <w:r>
              <w:t>9.49</w:t>
            </w:r>
          </w:p>
        </w:tc>
        <w:tc>
          <w:tcPr>
            <w:tcW w:w="1134" w:type="dxa"/>
            <w:vAlign w:val="center"/>
          </w:tcPr>
          <w:p>
            <w:pPr>
              <w:pStyle w:val="10"/>
            </w:pPr>
            <w:r>
              <w:t>9.49</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14</w:t>
            </w:r>
          </w:p>
        </w:tc>
        <w:tc>
          <w:tcPr>
            <w:tcW w:w="992" w:type="dxa"/>
            <w:vAlign w:val="center"/>
          </w:tcPr>
          <w:p>
            <w:pPr>
              <w:pStyle w:val="17"/>
            </w:pPr>
            <w:r>
              <w:t>2210201</w:t>
            </w:r>
          </w:p>
        </w:tc>
        <w:tc>
          <w:tcPr>
            <w:tcW w:w="1559" w:type="dxa"/>
            <w:vAlign w:val="center"/>
          </w:tcPr>
          <w:p>
            <w:pPr>
              <w:pStyle w:val="17"/>
            </w:pPr>
            <w:r>
              <w:t>住房公积金</w:t>
            </w:r>
          </w:p>
        </w:tc>
        <w:tc>
          <w:tcPr>
            <w:tcW w:w="1134" w:type="dxa"/>
            <w:vAlign w:val="center"/>
          </w:tcPr>
          <w:p>
            <w:pPr>
              <w:pStyle w:val="10"/>
            </w:pPr>
            <w:r>
              <w:t>9.49</w:t>
            </w:r>
          </w:p>
        </w:tc>
        <w:tc>
          <w:tcPr>
            <w:tcW w:w="1134" w:type="dxa"/>
            <w:vAlign w:val="center"/>
          </w:tcPr>
          <w:p>
            <w:pPr>
              <w:pStyle w:val="10"/>
            </w:pPr>
            <w:r>
              <w:t>9.49</w:t>
            </w:r>
          </w:p>
        </w:tc>
        <w:tc>
          <w:tcPr>
            <w:tcW w:w="1134" w:type="dxa"/>
            <w:vAlign w:val="center"/>
          </w:tcPr>
          <w:p>
            <w:pPr>
              <w:pStyle w:val="10"/>
            </w:pPr>
            <w:r>
              <w:t>9.49</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line="240" w:lineRule="auto"/>
        <w:ind w:firstLine="0"/>
        <w:jc w:val="center"/>
        <w:outlineLvl w:val="4"/>
      </w:pPr>
      <w:r>
        <w:rPr>
          <w:rFonts w:ascii="方正小标宋_GBK" w:eastAsia="方正小标宋_GBK" w:cs="方正小标宋_GBK"/>
          <w:color w:val="000000"/>
          <w:sz w:val="36"/>
        </w:rPr>
        <w:t>单位预算支出总表</w:t>
      </w:r>
    </w:p>
    <w:tbl>
      <w:tblPr>
        <w:tblStyle w:val="11"/>
        <w:tblW w:w="145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pPr>
              <w:pStyle w:val="15"/>
            </w:pPr>
            <w:r>
              <w:t>467022衡水市生态环境局武邑县分局</w:t>
            </w:r>
          </w:p>
        </w:tc>
        <w:tc>
          <w:tcPr>
            <w:tcW w:w="2722" w:type="dxa"/>
            <w:gridSpan w:val="2"/>
            <w:tcBorders>
              <w:top w:val="single" w:color="FFFFFF" w:sz="6" w:space="0"/>
              <w:left w:val="single" w:color="FFFFFF" w:sz="6" w:space="0"/>
              <w:right w:val="single" w:color="FFFFFF" w:sz="6" w:space="0"/>
            </w:tcBorders>
            <w:vAlign w:val="center"/>
          </w:tcPr>
          <w:p>
            <w:pPr>
              <w:pStyle w:val="14"/>
            </w:pPr>
            <w:r>
              <w:t>预算年度：2023</w:t>
            </w:r>
          </w:p>
        </w:tc>
        <w:tc>
          <w:tcPr>
            <w:tcW w:w="5444" w:type="dxa"/>
            <w:gridSpan w:val="4"/>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5528" w:type="dxa"/>
            <w:gridSpan w:val="2"/>
            <w:vAlign w:val="center"/>
          </w:tcPr>
          <w:p>
            <w:pPr>
              <w:pStyle w:val="16"/>
            </w:pPr>
            <w:r>
              <w:t>功能分类科目</w:t>
            </w:r>
          </w:p>
        </w:tc>
        <w:tc>
          <w:tcPr>
            <w:tcW w:w="1361" w:type="dxa"/>
            <w:vMerge w:val="restart"/>
            <w:vAlign w:val="center"/>
          </w:tcPr>
          <w:p>
            <w:pPr>
              <w:pStyle w:val="16"/>
            </w:pPr>
            <w:r>
              <w:t>合计</w:t>
            </w:r>
          </w:p>
        </w:tc>
        <w:tc>
          <w:tcPr>
            <w:tcW w:w="1361" w:type="dxa"/>
            <w:vMerge w:val="restart"/>
            <w:vAlign w:val="center"/>
          </w:tcPr>
          <w:p>
            <w:pPr>
              <w:pStyle w:val="16"/>
            </w:pPr>
            <w:r>
              <w:t>基本支出</w:t>
            </w:r>
          </w:p>
        </w:tc>
        <w:tc>
          <w:tcPr>
            <w:tcW w:w="1361" w:type="dxa"/>
            <w:vMerge w:val="restart"/>
            <w:vAlign w:val="center"/>
          </w:tcPr>
          <w:p>
            <w:pPr>
              <w:pStyle w:val="16"/>
            </w:pPr>
            <w:r>
              <w:t>项目支出</w:t>
            </w:r>
          </w:p>
        </w:tc>
        <w:tc>
          <w:tcPr>
            <w:tcW w:w="1361" w:type="dxa"/>
            <w:vMerge w:val="restart"/>
            <w:vAlign w:val="center"/>
          </w:tcPr>
          <w:p>
            <w:pPr>
              <w:pStyle w:val="16"/>
            </w:pPr>
            <w:r>
              <w:t>经营支出</w:t>
            </w:r>
          </w:p>
        </w:tc>
        <w:tc>
          <w:tcPr>
            <w:tcW w:w="1361" w:type="dxa"/>
            <w:vMerge w:val="restart"/>
            <w:vAlign w:val="center"/>
          </w:tcPr>
          <w:p>
            <w:pPr>
              <w:pStyle w:val="16"/>
            </w:pPr>
            <w:r>
              <w:t>上解上级     支出</w:t>
            </w:r>
          </w:p>
        </w:tc>
        <w:tc>
          <w:tcPr>
            <w:tcW w:w="1361" w:type="dxa"/>
            <w:vMerge w:val="restart"/>
            <w:vAlign w:val="center"/>
          </w:tcPr>
          <w:p>
            <w:pPr>
              <w:pStyle w:val="16"/>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6"/>
            </w:pPr>
            <w:r>
              <w:t>科目    编码</w:t>
            </w:r>
          </w:p>
        </w:tc>
        <w:tc>
          <w:tcPr>
            <w:tcW w:w="4536" w:type="dxa"/>
            <w:vAlign w:val="center"/>
          </w:tcPr>
          <w:p>
            <w:pPr>
              <w:pStyle w:val="16"/>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992" w:type="dxa"/>
            <w:vAlign w:val="center"/>
          </w:tcPr>
          <w:p>
            <w:pPr>
              <w:pStyle w:val="16"/>
            </w:pPr>
            <w:r>
              <w:t>1</w:t>
            </w:r>
          </w:p>
        </w:tc>
        <w:tc>
          <w:tcPr>
            <w:tcW w:w="4536" w:type="dxa"/>
            <w:vAlign w:val="center"/>
          </w:tcPr>
          <w:p>
            <w:pPr>
              <w:pStyle w:val="16"/>
            </w:pPr>
            <w:r>
              <w:t>2</w:t>
            </w:r>
          </w:p>
        </w:tc>
        <w:tc>
          <w:tcPr>
            <w:tcW w:w="1361" w:type="dxa"/>
            <w:vAlign w:val="center"/>
          </w:tcPr>
          <w:p>
            <w:pPr>
              <w:pStyle w:val="16"/>
            </w:pPr>
            <w:r>
              <w:t>3</w:t>
            </w:r>
          </w:p>
        </w:tc>
        <w:tc>
          <w:tcPr>
            <w:tcW w:w="1361" w:type="dxa"/>
            <w:vAlign w:val="center"/>
          </w:tcPr>
          <w:p>
            <w:pPr>
              <w:pStyle w:val="16"/>
            </w:pPr>
            <w:r>
              <w:t>4</w:t>
            </w:r>
          </w:p>
        </w:tc>
        <w:tc>
          <w:tcPr>
            <w:tcW w:w="1361" w:type="dxa"/>
            <w:vAlign w:val="center"/>
          </w:tcPr>
          <w:p>
            <w:pPr>
              <w:pStyle w:val="16"/>
            </w:pPr>
            <w:r>
              <w:t>5</w:t>
            </w:r>
          </w:p>
        </w:tc>
        <w:tc>
          <w:tcPr>
            <w:tcW w:w="1361" w:type="dxa"/>
            <w:vAlign w:val="center"/>
          </w:tcPr>
          <w:p>
            <w:pPr>
              <w:pStyle w:val="16"/>
            </w:pPr>
            <w:r>
              <w:t>6</w:t>
            </w:r>
          </w:p>
        </w:tc>
        <w:tc>
          <w:tcPr>
            <w:tcW w:w="1361" w:type="dxa"/>
            <w:vAlign w:val="center"/>
          </w:tcPr>
          <w:p>
            <w:pPr>
              <w:pStyle w:val="16"/>
            </w:pPr>
            <w:r>
              <w:t>7</w:t>
            </w:r>
          </w:p>
        </w:tc>
        <w:tc>
          <w:tcPr>
            <w:tcW w:w="1361" w:type="dxa"/>
            <w:vAlign w:val="center"/>
          </w:tcPr>
          <w:p>
            <w:pPr>
              <w:pStyle w:val="16"/>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w:t>
            </w:r>
          </w:p>
        </w:tc>
        <w:tc>
          <w:tcPr>
            <w:tcW w:w="992" w:type="dxa"/>
            <w:vAlign w:val="center"/>
          </w:tcPr>
          <w:p>
            <w:pPr>
              <w:pStyle w:val="21"/>
            </w:pPr>
          </w:p>
        </w:tc>
        <w:tc>
          <w:tcPr>
            <w:tcW w:w="4536" w:type="dxa"/>
            <w:vAlign w:val="center"/>
          </w:tcPr>
          <w:p>
            <w:pPr>
              <w:pStyle w:val="19"/>
            </w:pPr>
            <w:r>
              <w:t>合计</w:t>
            </w:r>
          </w:p>
        </w:tc>
        <w:tc>
          <w:tcPr>
            <w:tcW w:w="1361" w:type="dxa"/>
            <w:vAlign w:val="center"/>
          </w:tcPr>
          <w:p>
            <w:pPr>
              <w:pStyle w:val="20"/>
            </w:pPr>
            <w:r>
              <w:t>744.55</w:t>
            </w:r>
          </w:p>
        </w:tc>
        <w:tc>
          <w:tcPr>
            <w:tcW w:w="1361" w:type="dxa"/>
            <w:vAlign w:val="center"/>
          </w:tcPr>
          <w:p>
            <w:pPr>
              <w:pStyle w:val="20"/>
            </w:pPr>
            <w:r>
              <w:t>185.09</w:t>
            </w:r>
          </w:p>
        </w:tc>
        <w:tc>
          <w:tcPr>
            <w:tcW w:w="1361" w:type="dxa"/>
            <w:vAlign w:val="center"/>
          </w:tcPr>
          <w:p>
            <w:pPr>
              <w:pStyle w:val="20"/>
            </w:pPr>
            <w:r>
              <w:t>559.46</w:t>
            </w:r>
          </w:p>
        </w:tc>
        <w:tc>
          <w:tcPr>
            <w:tcW w:w="1361" w:type="dxa"/>
            <w:vAlign w:val="center"/>
          </w:tcPr>
          <w:p>
            <w:pPr>
              <w:pStyle w:val="20"/>
            </w:pPr>
          </w:p>
        </w:tc>
        <w:tc>
          <w:tcPr>
            <w:tcW w:w="1361" w:type="dxa"/>
            <w:vAlign w:val="center"/>
          </w:tcPr>
          <w:p>
            <w:pPr>
              <w:pStyle w:val="20"/>
            </w:pPr>
          </w:p>
        </w:tc>
        <w:tc>
          <w:tcPr>
            <w:tcW w:w="1361"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w:t>
            </w:r>
          </w:p>
        </w:tc>
        <w:tc>
          <w:tcPr>
            <w:tcW w:w="992" w:type="dxa"/>
            <w:vAlign w:val="center"/>
          </w:tcPr>
          <w:p>
            <w:pPr>
              <w:pStyle w:val="17"/>
            </w:pPr>
            <w:r>
              <w:t>208</w:t>
            </w:r>
          </w:p>
        </w:tc>
        <w:tc>
          <w:tcPr>
            <w:tcW w:w="4536" w:type="dxa"/>
            <w:vAlign w:val="center"/>
          </w:tcPr>
          <w:p>
            <w:pPr>
              <w:pStyle w:val="17"/>
            </w:pPr>
            <w:r>
              <w:t>社会保障和就业支出</w:t>
            </w:r>
          </w:p>
        </w:tc>
        <w:tc>
          <w:tcPr>
            <w:tcW w:w="1361" w:type="dxa"/>
            <w:vAlign w:val="center"/>
          </w:tcPr>
          <w:p>
            <w:pPr>
              <w:pStyle w:val="10"/>
            </w:pPr>
            <w:r>
              <w:t>41.18</w:t>
            </w:r>
          </w:p>
        </w:tc>
        <w:tc>
          <w:tcPr>
            <w:tcW w:w="1361" w:type="dxa"/>
            <w:vAlign w:val="center"/>
          </w:tcPr>
          <w:p>
            <w:pPr>
              <w:pStyle w:val="10"/>
            </w:pPr>
            <w:r>
              <w:t>41.18</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w:t>
            </w:r>
          </w:p>
        </w:tc>
        <w:tc>
          <w:tcPr>
            <w:tcW w:w="992" w:type="dxa"/>
            <w:vAlign w:val="center"/>
          </w:tcPr>
          <w:p>
            <w:pPr>
              <w:pStyle w:val="17"/>
            </w:pPr>
            <w:r>
              <w:t>20805</w:t>
            </w:r>
          </w:p>
        </w:tc>
        <w:tc>
          <w:tcPr>
            <w:tcW w:w="4536" w:type="dxa"/>
            <w:vAlign w:val="center"/>
          </w:tcPr>
          <w:p>
            <w:pPr>
              <w:pStyle w:val="17"/>
            </w:pPr>
            <w:r>
              <w:t>行政事业单位养老支出</w:t>
            </w:r>
          </w:p>
        </w:tc>
        <w:tc>
          <w:tcPr>
            <w:tcW w:w="1361" w:type="dxa"/>
            <w:vAlign w:val="center"/>
          </w:tcPr>
          <w:p>
            <w:pPr>
              <w:pStyle w:val="10"/>
            </w:pPr>
            <w:r>
              <w:t>41.18</w:t>
            </w:r>
          </w:p>
        </w:tc>
        <w:tc>
          <w:tcPr>
            <w:tcW w:w="1361" w:type="dxa"/>
            <w:vAlign w:val="center"/>
          </w:tcPr>
          <w:p>
            <w:pPr>
              <w:pStyle w:val="10"/>
            </w:pPr>
            <w:r>
              <w:t>41.18</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4</w:t>
            </w:r>
          </w:p>
        </w:tc>
        <w:tc>
          <w:tcPr>
            <w:tcW w:w="992" w:type="dxa"/>
            <w:vAlign w:val="center"/>
          </w:tcPr>
          <w:p>
            <w:pPr>
              <w:pStyle w:val="17"/>
            </w:pPr>
            <w:r>
              <w:t>2080501</w:t>
            </w:r>
          </w:p>
        </w:tc>
        <w:tc>
          <w:tcPr>
            <w:tcW w:w="4536" w:type="dxa"/>
            <w:vAlign w:val="center"/>
          </w:tcPr>
          <w:p>
            <w:pPr>
              <w:pStyle w:val="17"/>
            </w:pPr>
            <w:r>
              <w:t>行政单位离退休</w:t>
            </w:r>
          </w:p>
        </w:tc>
        <w:tc>
          <w:tcPr>
            <w:tcW w:w="1361" w:type="dxa"/>
            <w:vAlign w:val="center"/>
          </w:tcPr>
          <w:p>
            <w:pPr>
              <w:pStyle w:val="10"/>
            </w:pPr>
            <w:r>
              <w:t>25.02</w:t>
            </w:r>
          </w:p>
        </w:tc>
        <w:tc>
          <w:tcPr>
            <w:tcW w:w="1361" w:type="dxa"/>
            <w:vAlign w:val="center"/>
          </w:tcPr>
          <w:p>
            <w:pPr>
              <w:pStyle w:val="10"/>
            </w:pPr>
            <w:r>
              <w:t>25.02</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5</w:t>
            </w:r>
          </w:p>
        </w:tc>
        <w:tc>
          <w:tcPr>
            <w:tcW w:w="992" w:type="dxa"/>
            <w:vAlign w:val="center"/>
          </w:tcPr>
          <w:p>
            <w:pPr>
              <w:pStyle w:val="17"/>
            </w:pPr>
            <w:r>
              <w:t>2080505</w:t>
            </w:r>
          </w:p>
        </w:tc>
        <w:tc>
          <w:tcPr>
            <w:tcW w:w="4536" w:type="dxa"/>
            <w:vAlign w:val="center"/>
          </w:tcPr>
          <w:p>
            <w:pPr>
              <w:pStyle w:val="17"/>
            </w:pPr>
            <w:r>
              <w:t>机关事业单位基本养老保险缴费支出</w:t>
            </w:r>
          </w:p>
        </w:tc>
        <w:tc>
          <w:tcPr>
            <w:tcW w:w="1361" w:type="dxa"/>
            <w:vAlign w:val="center"/>
          </w:tcPr>
          <w:p>
            <w:pPr>
              <w:pStyle w:val="10"/>
            </w:pPr>
            <w:r>
              <w:t>16.16</w:t>
            </w:r>
          </w:p>
        </w:tc>
        <w:tc>
          <w:tcPr>
            <w:tcW w:w="1361" w:type="dxa"/>
            <w:vAlign w:val="center"/>
          </w:tcPr>
          <w:p>
            <w:pPr>
              <w:pStyle w:val="10"/>
            </w:pPr>
            <w:r>
              <w:t>16.16</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6</w:t>
            </w:r>
          </w:p>
        </w:tc>
        <w:tc>
          <w:tcPr>
            <w:tcW w:w="992" w:type="dxa"/>
            <w:vAlign w:val="center"/>
          </w:tcPr>
          <w:p>
            <w:pPr>
              <w:pStyle w:val="17"/>
            </w:pPr>
            <w:r>
              <w:t>210</w:t>
            </w:r>
          </w:p>
        </w:tc>
        <w:tc>
          <w:tcPr>
            <w:tcW w:w="4536" w:type="dxa"/>
            <w:vAlign w:val="center"/>
          </w:tcPr>
          <w:p>
            <w:pPr>
              <w:pStyle w:val="17"/>
            </w:pPr>
            <w:r>
              <w:t>卫生健康支出</w:t>
            </w:r>
          </w:p>
        </w:tc>
        <w:tc>
          <w:tcPr>
            <w:tcW w:w="1361" w:type="dxa"/>
            <w:vAlign w:val="center"/>
          </w:tcPr>
          <w:p>
            <w:pPr>
              <w:pStyle w:val="10"/>
            </w:pPr>
            <w:r>
              <w:t>5.14</w:t>
            </w:r>
          </w:p>
        </w:tc>
        <w:tc>
          <w:tcPr>
            <w:tcW w:w="1361" w:type="dxa"/>
            <w:vAlign w:val="center"/>
          </w:tcPr>
          <w:p>
            <w:pPr>
              <w:pStyle w:val="10"/>
            </w:pPr>
            <w:r>
              <w:t>5.14</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7</w:t>
            </w:r>
          </w:p>
        </w:tc>
        <w:tc>
          <w:tcPr>
            <w:tcW w:w="992" w:type="dxa"/>
            <w:vAlign w:val="center"/>
          </w:tcPr>
          <w:p>
            <w:pPr>
              <w:pStyle w:val="17"/>
            </w:pPr>
            <w:r>
              <w:t>21011</w:t>
            </w:r>
          </w:p>
        </w:tc>
        <w:tc>
          <w:tcPr>
            <w:tcW w:w="4536" w:type="dxa"/>
            <w:vAlign w:val="center"/>
          </w:tcPr>
          <w:p>
            <w:pPr>
              <w:pStyle w:val="17"/>
            </w:pPr>
            <w:r>
              <w:t>行政事业单位医疗</w:t>
            </w:r>
          </w:p>
        </w:tc>
        <w:tc>
          <w:tcPr>
            <w:tcW w:w="1361" w:type="dxa"/>
            <w:vAlign w:val="center"/>
          </w:tcPr>
          <w:p>
            <w:pPr>
              <w:pStyle w:val="10"/>
            </w:pPr>
            <w:r>
              <w:t>5.14</w:t>
            </w:r>
          </w:p>
        </w:tc>
        <w:tc>
          <w:tcPr>
            <w:tcW w:w="1361" w:type="dxa"/>
            <w:vAlign w:val="center"/>
          </w:tcPr>
          <w:p>
            <w:pPr>
              <w:pStyle w:val="10"/>
            </w:pPr>
            <w:r>
              <w:t>5.14</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8</w:t>
            </w:r>
          </w:p>
        </w:tc>
        <w:tc>
          <w:tcPr>
            <w:tcW w:w="992" w:type="dxa"/>
            <w:vAlign w:val="center"/>
          </w:tcPr>
          <w:p>
            <w:pPr>
              <w:pStyle w:val="17"/>
            </w:pPr>
            <w:r>
              <w:t>2101101</w:t>
            </w:r>
          </w:p>
        </w:tc>
        <w:tc>
          <w:tcPr>
            <w:tcW w:w="4536" w:type="dxa"/>
            <w:vAlign w:val="center"/>
          </w:tcPr>
          <w:p>
            <w:pPr>
              <w:pStyle w:val="17"/>
            </w:pPr>
            <w:r>
              <w:t>行政单位医疗</w:t>
            </w:r>
          </w:p>
        </w:tc>
        <w:tc>
          <w:tcPr>
            <w:tcW w:w="1361" w:type="dxa"/>
            <w:vAlign w:val="center"/>
          </w:tcPr>
          <w:p>
            <w:pPr>
              <w:pStyle w:val="10"/>
            </w:pPr>
            <w:r>
              <w:t>5.14</w:t>
            </w:r>
          </w:p>
        </w:tc>
        <w:tc>
          <w:tcPr>
            <w:tcW w:w="1361" w:type="dxa"/>
            <w:vAlign w:val="center"/>
          </w:tcPr>
          <w:p>
            <w:pPr>
              <w:pStyle w:val="10"/>
            </w:pPr>
            <w:r>
              <w:t>5.14</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9</w:t>
            </w:r>
          </w:p>
        </w:tc>
        <w:tc>
          <w:tcPr>
            <w:tcW w:w="992" w:type="dxa"/>
            <w:vAlign w:val="center"/>
          </w:tcPr>
          <w:p>
            <w:pPr>
              <w:pStyle w:val="17"/>
            </w:pPr>
            <w:r>
              <w:t>211</w:t>
            </w:r>
          </w:p>
        </w:tc>
        <w:tc>
          <w:tcPr>
            <w:tcW w:w="4536" w:type="dxa"/>
            <w:vAlign w:val="center"/>
          </w:tcPr>
          <w:p>
            <w:pPr>
              <w:pStyle w:val="17"/>
            </w:pPr>
            <w:r>
              <w:t>节能环保支出</w:t>
            </w:r>
          </w:p>
        </w:tc>
        <w:tc>
          <w:tcPr>
            <w:tcW w:w="1361" w:type="dxa"/>
            <w:vAlign w:val="center"/>
          </w:tcPr>
          <w:p>
            <w:pPr>
              <w:pStyle w:val="10"/>
            </w:pPr>
            <w:r>
              <w:t>688.74</w:t>
            </w:r>
          </w:p>
        </w:tc>
        <w:tc>
          <w:tcPr>
            <w:tcW w:w="1361" w:type="dxa"/>
            <w:vAlign w:val="center"/>
          </w:tcPr>
          <w:p>
            <w:pPr>
              <w:pStyle w:val="10"/>
            </w:pPr>
            <w:r>
              <w:t>129.28</w:t>
            </w:r>
          </w:p>
        </w:tc>
        <w:tc>
          <w:tcPr>
            <w:tcW w:w="1361" w:type="dxa"/>
            <w:vAlign w:val="center"/>
          </w:tcPr>
          <w:p>
            <w:pPr>
              <w:pStyle w:val="10"/>
            </w:pPr>
            <w:r>
              <w:t>559.46</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10</w:t>
            </w:r>
          </w:p>
        </w:tc>
        <w:tc>
          <w:tcPr>
            <w:tcW w:w="992" w:type="dxa"/>
            <w:vAlign w:val="center"/>
          </w:tcPr>
          <w:p>
            <w:pPr>
              <w:pStyle w:val="17"/>
            </w:pPr>
            <w:r>
              <w:t>21101</w:t>
            </w:r>
          </w:p>
        </w:tc>
        <w:tc>
          <w:tcPr>
            <w:tcW w:w="4536" w:type="dxa"/>
            <w:vAlign w:val="center"/>
          </w:tcPr>
          <w:p>
            <w:pPr>
              <w:pStyle w:val="17"/>
            </w:pPr>
            <w:r>
              <w:t>环境保护管理事务</w:t>
            </w:r>
          </w:p>
        </w:tc>
        <w:tc>
          <w:tcPr>
            <w:tcW w:w="1361" w:type="dxa"/>
            <w:vAlign w:val="center"/>
          </w:tcPr>
          <w:p>
            <w:pPr>
              <w:pStyle w:val="10"/>
            </w:pPr>
            <w:r>
              <w:t>688.74</w:t>
            </w:r>
          </w:p>
        </w:tc>
        <w:tc>
          <w:tcPr>
            <w:tcW w:w="1361" w:type="dxa"/>
            <w:vAlign w:val="center"/>
          </w:tcPr>
          <w:p>
            <w:pPr>
              <w:pStyle w:val="10"/>
            </w:pPr>
            <w:r>
              <w:t>129.28</w:t>
            </w:r>
          </w:p>
        </w:tc>
        <w:tc>
          <w:tcPr>
            <w:tcW w:w="1361" w:type="dxa"/>
            <w:vAlign w:val="center"/>
          </w:tcPr>
          <w:p>
            <w:pPr>
              <w:pStyle w:val="10"/>
            </w:pPr>
            <w:r>
              <w:t>559.46</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11</w:t>
            </w:r>
          </w:p>
        </w:tc>
        <w:tc>
          <w:tcPr>
            <w:tcW w:w="992" w:type="dxa"/>
            <w:vAlign w:val="center"/>
          </w:tcPr>
          <w:p>
            <w:pPr>
              <w:pStyle w:val="17"/>
            </w:pPr>
            <w:r>
              <w:t>2110101</w:t>
            </w:r>
          </w:p>
        </w:tc>
        <w:tc>
          <w:tcPr>
            <w:tcW w:w="4536" w:type="dxa"/>
            <w:vAlign w:val="center"/>
          </w:tcPr>
          <w:p>
            <w:pPr>
              <w:pStyle w:val="17"/>
            </w:pPr>
            <w:r>
              <w:t>行政运行</w:t>
            </w:r>
          </w:p>
        </w:tc>
        <w:tc>
          <w:tcPr>
            <w:tcW w:w="1361" w:type="dxa"/>
            <w:vAlign w:val="center"/>
          </w:tcPr>
          <w:p>
            <w:pPr>
              <w:pStyle w:val="10"/>
            </w:pPr>
            <w:r>
              <w:t>688.74</w:t>
            </w:r>
          </w:p>
        </w:tc>
        <w:tc>
          <w:tcPr>
            <w:tcW w:w="1361" w:type="dxa"/>
            <w:vAlign w:val="center"/>
          </w:tcPr>
          <w:p>
            <w:pPr>
              <w:pStyle w:val="10"/>
            </w:pPr>
            <w:r>
              <w:t>129.28</w:t>
            </w:r>
          </w:p>
        </w:tc>
        <w:tc>
          <w:tcPr>
            <w:tcW w:w="1361" w:type="dxa"/>
            <w:vAlign w:val="center"/>
          </w:tcPr>
          <w:p>
            <w:pPr>
              <w:pStyle w:val="10"/>
            </w:pPr>
            <w:r>
              <w:t>559.46</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12</w:t>
            </w:r>
          </w:p>
        </w:tc>
        <w:tc>
          <w:tcPr>
            <w:tcW w:w="992" w:type="dxa"/>
            <w:vAlign w:val="center"/>
          </w:tcPr>
          <w:p>
            <w:pPr>
              <w:pStyle w:val="17"/>
            </w:pPr>
            <w:r>
              <w:t>221</w:t>
            </w:r>
          </w:p>
        </w:tc>
        <w:tc>
          <w:tcPr>
            <w:tcW w:w="4536" w:type="dxa"/>
            <w:vAlign w:val="center"/>
          </w:tcPr>
          <w:p>
            <w:pPr>
              <w:pStyle w:val="17"/>
            </w:pPr>
            <w:r>
              <w:t>住房保障支出</w:t>
            </w:r>
          </w:p>
        </w:tc>
        <w:tc>
          <w:tcPr>
            <w:tcW w:w="1361" w:type="dxa"/>
            <w:vAlign w:val="center"/>
          </w:tcPr>
          <w:p>
            <w:pPr>
              <w:pStyle w:val="10"/>
            </w:pPr>
            <w:r>
              <w:t>9.49</w:t>
            </w:r>
          </w:p>
        </w:tc>
        <w:tc>
          <w:tcPr>
            <w:tcW w:w="1361" w:type="dxa"/>
            <w:vAlign w:val="center"/>
          </w:tcPr>
          <w:p>
            <w:pPr>
              <w:pStyle w:val="10"/>
            </w:pPr>
            <w:r>
              <w:t>9.49</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13</w:t>
            </w:r>
          </w:p>
        </w:tc>
        <w:tc>
          <w:tcPr>
            <w:tcW w:w="992" w:type="dxa"/>
            <w:vAlign w:val="center"/>
          </w:tcPr>
          <w:p>
            <w:pPr>
              <w:pStyle w:val="17"/>
            </w:pPr>
            <w:r>
              <w:t>22102</w:t>
            </w:r>
          </w:p>
        </w:tc>
        <w:tc>
          <w:tcPr>
            <w:tcW w:w="4536" w:type="dxa"/>
            <w:vAlign w:val="center"/>
          </w:tcPr>
          <w:p>
            <w:pPr>
              <w:pStyle w:val="17"/>
            </w:pPr>
            <w:r>
              <w:t>住房改革支出</w:t>
            </w:r>
          </w:p>
        </w:tc>
        <w:tc>
          <w:tcPr>
            <w:tcW w:w="1361" w:type="dxa"/>
            <w:vAlign w:val="center"/>
          </w:tcPr>
          <w:p>
            <w:pPr>
              <w:pStyle w:val="10"/>
            </w:pPr>
            <w:r>
              <w:t>9.49</w:t>
            </w:r>
          </w:p>
        </w:tc>
        <w:tc>
          <w:tcPr>
            <w:tcW w:w="1361" w:type="dxa"/>
            <w:vAlign w:val="center"/>
          </w:tcPr>
          <w:p>
            <w:pPr>
              <w:pStyle w:val="10"/>
            </w:pPr>
            <w:r>
              <w:t>9.49</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14</w:t>
            </w:r>
          </w:p>
        </w:tc>
        <w:tc>
          <w:tcPr>
            <w:tcW w:w="992" w:type="dxa"/>
            <w:vAlign w:val="center"/>
          </w:tcPr>
          <w:p>
            <w:pPr>
              <w:pStyle w:val="17"/>
            </w:pPr>
            <w:r>
              <w:t>2210201</w:t>
            </w:r>
          </w:p>
        </w:tc>
        <w:tc>
          <w:tcPr>
            <w:tcW w:w="4536" w:type="dxa"/>
            <w:vAlign w:val="center"/>
          </w:tcPr>
          <w:p>
            <w:pPr>
              <w:pStyle w:val="17"/>
            </w:pPr>
            <w:r>
              <w:t>住房公积金</w:t>
            </w:r>
          </w:p>
        </w:tc>
        <w:tc>
          <w:tcPr>
            <w:tcW w:w="1361" w:type="dxa"/>
            <w:vAlign w:val="center"/>
          </w:tcPr>
          <w:p>
            <w:pPr>
              <w:pStyle w:val="10"/>
            </w:pPr>
            <w:r>
              <w:t>9.49</w:t>
            </w:r>
          </w:p>
        </w:tc>
        <w:tc>
          <w:tcPr>
            <w:tcW w:w="1361" w:type="dxa"/>
            <w:vAlign w:val="center"/>
          </w:tcPr>
          <w:p>
            <w:pPr>
              <w:pStyle w:val="10"/>
            </w:pPr>
            <w:r>
              <w:t>9.49</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line="240" w:lineRule="auto"/>
        <w:ind w:firstLine="0"/>
        <w:jc w:val="center"/>
        <w:outlineLvl w:val="4"/>
      </w:pPr>
      <w:r>
        <w:rPr>
          <w:rFonts w:ascii="方正小标宋_GBK" w:eastAsia="方正小标宋_GBK" w:cs="方正小标宋_GBK"/>
          <w:color w:val="000000"/>
          <w:sz w:val="36"/>
        </w:rPr>
        <w:t>单位预算财政拨款收支总表</w:t>
      </w:r>
    </w:p>
    <w:tbl>
      <w:tblPr>
        <w:tblStyle w:val="11"/>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15"/>
            </w:pPr>
            <w:r>
              <w:t>467022衡水市生态环境局武邑县分局</w:t>
            </w:r>
          </w:p>
        </w:tc>
        <w:tc>
          <w:tcPr>
            <w:tcW w:w="3402" w:type="dxa"/>
            <w:tcBorders>
              <w:top w:val="single" w:color="FFFFFF" w:sz="6" w:space="0"/>
              <w:left w:val="single" w:color="FFFFFF" w:sz="6" w:space="0"/>
              <w:right w:val="single" w:color="FFFFFF" w:sz="6" w:space="0"/>
            </w:tcBorders>
            <w:vAlign w:val="center"/>
          </w:tcPr>
          <w:p>
            <w:pPr>
              <w:pStyle w:val="14"/>
            </w:pPr>
            <w:r>
              <w:t>预算年度：2023</w:t>
            </w:r>
          </w:p>
        </w:tc>
        <w:tc>
          <w:tcPr>
            <w:tcW w:w="5896" w:type="dxa"/>
            <w:gridSpan w:val="4"/>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4876" w:type="dxa"/>
            <w:gridSpan w:val="2"/>
            <w:vAlign w:val="center"/>
          </w:tcPr>
          <w:p>
            <w:pPr>
              <w:pStyle w:val="16"/>
            </w:pPr>
            <w:r>
              <w:t>收入</w:t>
            </w:r>
          </w:p>
        </w:tc>
        <w:tc>
          <w:tcPr>
            <w:tcW w:w="9298" w:type="dxa"/>
            <w:gridSpan w:val="5"/>
            <w:vAlign w:val="center"/>
          </w:tcPr>
          <w:p>
            <w:pPr>
              <w:pStyle w:val="16"/>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6"/>
            </w:pPr>
            <w:r>
              <w:t>项  目</w:t>
            </w:r>
          </w:p>
        </w:tc>
        <w:tc>
          <w:tcPr>
            <w:tcW w:w="1474" w:type="dxa"/>
            <w:vAlign w:val="center"/>
          </w:tcPr>
          <w:p>
            <w:pPr>
              <w:pStyle w:val="16"/>
            </w:pPr>
            <w:r>
              <w:t>金额</w:t>
            </w:r>
          </w:p>
        </w:tc>
        <w:tc>
          <w:tcPr>
            <w:tcW w:w="3402" w:type="dxa"/>
            <w:vAlign w:val="center"/>
          </w:tcPr>
          <w:p>
            <w:pPr>
              <w:pStyle w:val="16"/>
            </w:pPr>
            <w:r>
              <w:t>项  目</w:t>
            </w:r>
          </w:p>
        </w:tc>
        <w:tc>
          <w:tcPr>
            <w:tcW w:w="1474" w:type="dxa"/>
            <w:vAlign w:val="center"/>
          </w:tcPr>
          <w:p>
            <w:pPr>
              <w:pStyle w:val="16"/>
            </w:pPr>
            <w:r>
              <w:t>合计</w:t>
            </w:r>
          </w:p>
        </w:tc>
        <w:tc>
          <w:tcPr>
            <w:tcW w:w="1474" w:type="dxa"/>
            <w:vAlign w:val="center"/>
          </w:tcPr>
          <w:p>
            <w:pPr>
              <w:pStyle w:val="16"/>
            </w:pPr>
            <w:r>
              <w:t>一般公共预算财政拨款</w:t>
            </w:r>
          </w:p>
        </w:tc>
        <w:tc>
          <w:tcPr>
            <w:tcW w:w="1474" w:type="dxa"/>
            <w:vAlign w:val="center"/>
          </w:tcPr>
          <w:p>
            <w:pPr>
              <w:pStyle w:val="16"/>
            </w:pPr>
            <w:r>
              <w:t>政府性基金预算财政    拨款</w:t>
            </w:r>
          </w:p>
        </w:tc>
        <w:tc>
          <w:tcPr>
            <w:tcW w:w="1474" w:type="dxa"/>
            <w:vAlign w:val="center"/>
          </w:tcPr>
          <w:p>
            <w:pPr>
              <w:pStyle w:val="16"/>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3402" w:type="dxa"/>
            <w:vAlign w:val="center"/>
          </w:tcPr>
          <w:p>
            <w:pPr>
              <w:pStyle w:val="16"/>
            </w:pPr>
            <w:r>
              <w:t>1</w:t>
            </w:r>
          </w:p>
        </w:tc>
        <w:tc>
          <w:tcPr>
            <w:tcW w:w="1474" w:type="dxa"/>
            <w:vAlign w:val="center"/>
          </w:tcPr>
          <w:p>
            <w:pPr>
              <w:pStyle w:val="16"/>
            </w:pPr>
            <w:r>
              <w:t>2</w:t>
            </w:r>
          </w:p>
        </w:tc>
        <w:tc>
          <w:tcPr>
            <w:tcW w:w="3402" w:type="dxa"/>
            <w:vAlign w:val="center"/>
          </w:tcPr>
          <w:p>
            <w:pPr>
              <w:pStyle w:val="16"/>
            </w:pPr>
            <w:r>
              <w:t>3</w:t>
            </w:r>
          </w:p>
        </w:tc>
        <w:tc>
          <w:tcPr>
            <w:tcW w:w="1474" w:type="dxa"/>
            <w:vAlign w:val="center"/>
          </w:tcPr>
          <w:p>
            <w:pPr>
              <w:pStyle w:val="16"/>
            </w:pPr>
            <w:r>
              <w:t>4</w:t>
            </w:r>
          </w:p>
        </w:tc>
        <w:tc>
          <w:tcPr>
            <w:tcW w:w="1474" w:type="dxa"/>
            <w:vAlign w:val="center"/>
          </w:tcPr>
          <w:p>
            <w:pPr>
              <w:pStyle w:val="16"/>
            </w:pPr>
            <w:r>
              <w:t>5</w:t>
            </w:r>
          </w:p>
        </w:tc>
        <w:tc>
          <w:tcPr>
            <w:tcW w:w="1474" w:type="dxa"/>
            <w:vAlign w:val="center"/>
          </w:tcPr>
          <w:p>
            <w:pPr>
              <w:pStyle w:val="16"/>
            </w:pPr>
            <w:r>
              <w:t>6</w:t>
            </w:r>
          </w:p>
        </w:tc>
        <w:tc>
          <w:tcPr>
            <w:tcW w:w="1474" w:type="dxa"/>
            <w:vAlign w:val="center"/>
          </w:tcPr>
          <w:p>
            <w:pPr>
              <w:pStyle w:val="16"/>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w:t>
            </w:r>
          </w:p>
        </w:tc>
        <w:tc>
          <w:tcPr>
            <w:tcW w:w="3402" w:type="dxa"/>
            <w:vAlign w:val="center"/>
          </w:tcPr>
          <w:p>
            <w:pPr>
              <w:pStyle w:val="17"/>
            </w:pPr>
            <w:r>
              <w:t>一、一般公共预算拨款</w:t>
            </w:r>
          </w:p>
        </w:tc>
        <w:tc>
          <w:tcPr>
            <w:tcW w:w="1474" w:type="dxa"/>
            <w:vAlign w:val="center"/>
          </w:tcPr>
          <w:p>
            <w:pPr>
              <w:pStyle w:val="10"/>
            </w:pPr>
            <w:r>
              <w:t>722.19</w:t>
            </w:r>
          </w:p>
        </w:tc>
        <w:tc>
          <w:tcPr>
            <w:tcW w:w="3402" w:type="dxa"/>
            <w:vAlign w:val="center"/>
          </w:tcPr>
          <w:p>
            <w:pPr>
              <w:pStyle w:val="17"/>
            </w:pPr>
            <w:r>
              <w:t>一、一般公共服务支出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w:t>
            </w:r>
          </w:p>
        </w:tc>
        <w:tc>
          <w:tcPr>
            <w:tcW w:w="3402" w:type="dxa"/>
            <w:vAlign w:val="center"/>
          </w:tcPr>
          <w:p>
            <w:pPr>
              <w:pStyle w:val="17"/>
            </w:pPr>
            <w:r>
              <w:t>二、政府性基金预算拨款</w:t>
            </w:r>
          </w:p>
        </w:tc>
        <w:tc>
          <w:tcPr>
            <w:tcW w:w="1474" w:type="dxa"/>
            <w:vAlign w:val="center"/>
          </w:tcPr>
          <w:p>
            <w:pPr>
              <w:pStyle w:val="10"/>
            </w:pPr>
          </w:p>
        </w:tc>
        <w:tc>
          <w:tcPr>
            <w:tcW w:w="3402" w:type="dxa"/>
            <w:vAlign w:val="center"/>
          </w:tcPr>
          <w:p>
            <w:pPr>
              <w:pStyle w:val="17"/>
            </w:pPr>
            <w:r>
              <w:t>二、外交支出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w:t>
            </w:r>
          </w:p>
        </w:tc>
        <w:tc>
          <w:tcPr>
            <w:tcW w:w="3402" w:type="dxa"/>
            <w:vAlign w:val="center"/>
          </w:tcPr>
          <w:p>
            <w:pPr>
              <w:pStyle w:val="17"/>
            </w:pPr>
            <w:r>
              <w:t>三、国有资本经营预算拨款</w:t>
            </w:r>
          </w:p>
        </w:tc>
        <w:tc>
          <w:tcPr>
            <w:tcW w:w="1474" w:type="dxa"/>
            <w:vAlign w:val="center"/>
          </w:tcPr>
          <w:p>
            <w:pPr>
              <w:pStyle w:val="10"/>
            </w:pPr>
          </w:p>
        </w:tc>
        <w:tc>
          <w:tcPr>
            <w:tcW w:w="3402" w:type="dxa"/>
            <w:vAlign w:val="center"/>
          </w:tcPr>
          <w:p>
            <w:pPr>
              <w:pStyle w:val="17"/>
            </w:pPr>
            <w:r>
              <w:t>三、国防支出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4</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四、公共安全支出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5</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五、教育支出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6</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六、科学技术支出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7</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七、文化旅游体育与传媒支出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8</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八、社会保障和就业支出</w:t>
            </w:r>
          </w:p>
        </w:tc>
        <w:tc>
          <w:tcPr>
            <w:tcW w:w="1474" w:type="dxa"/>
            <w:vAlign w:val="center"/>
          </w:tcPr>
          <w:p>
            <w:pPr>
              <w:pStyle w:val="10"/>
            </w:pPr>
            <w:r>
              <w:t>41.18</w:t>
            </w:r>
          </w:p>
        </w:tc>
        <w:tc>
          <w:tcPr>
            <w:tcW w:w="1474" w:type="dxa"/>
            <w:vAlign w:val="center"/>
          </w:tcPr>
          <w:p>
            <w:pPr>
              <w:pStyle w:val="10"/>
            </w:pPr>
            <w:r>
              <w:t>41.18</w:t>
            </w: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9</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九、社会保险基金支出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10</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十、卫生健康支出</w:t>
            </w:r>
          </w:p>
        </w:tc>
        <w:tc>
          <w:tcPr>
            <w:tcW w:w="1474" w:type="dxa"/>
            <w:vAlign w:val="center"/>
          </w:tcPr>
          <w:p>
            <w:pPr>
              <w:pStyle w:val="10"/>
            </w:pPr>
            <w:r>
              <w:t>5.14</w:t>
            </w:r>
          </w:p>
        </w:tc>
        <w:tc>
          <w:tcPr>
            <w:tcW w:w="1474" w:type="dxa"/>
            <w:vAlign w:val="center"/>
          </w:tcPr>
          <w:p>
            <w:pPr>
              <w:pStyle w:val="10"/>
            </w:pPr>
            <w:r>
              <w:t>5.14</w:t>
            </w: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11</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十一、节能环保支出</w:t>
            </w:r>
          </w:p>
        </w:tc>
        <w:tc>
          <w:tcPr>
            <w:tcW w:w="1474" w:type="dxa"/>
            <w:vAlign w:val="center"/>
          </w:tcPr>
          <w:p>
            <w:pPr>
              <w:pStyle w:val="10"/>
            </w:pPr>
            <w:r>
              <w:t>688.74</w:t>
            </w:r>
          </w:p>
        </w:tc>
        <w:tc>
          <w:tcPr>
            <w:tcW w:w="1474" w:type="dxa"/>
            <w:vAlign w:val="center"/>
          </w:tcPr>
          <w:p>
            <w:pPr>
              <w:pStyle w:val="10"/>
            </w:pPr>
            <w:r>
              <w:t>688.74</w:t>
            </w: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12</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十二、城乡社区支出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13</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十三、农林水支出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14</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十四、交通运输支出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15</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十五、资源勘探工业信息等支出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16</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十六、商业服务业等支出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17</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十七、金融支出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18</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十八、援助其他地区支出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19</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十九、自然资源海洋气象等支出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20</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二十、住房保障支出</w:t>
            </w:r>
          </w:p>
        </w:tc>
        <w:tc>
          <w:tcPr>
            <w:tcW w:w="1474" w:type="dxa"/>
            <w:vAlign w:val="center"/>
          </w:tcPr>
          <w:p>
            <w:pPr>
              <w:pStyle w:val="10"/>
            </w:pPr>
            <w:r>
              <w:t>9.49</w:t>
            </w:r>
          </w:p>
        </w:tc>
        <w:tc>
          <w:tcPr>
            <w:tcW w:w="1474" w:type="dxa"/>
            <w:vAlign w:val="center"/>
          </w:tcPr>
          <w:p>
            <w:pPr>
              <w:pStyle w:val="10"/>
            </w:pPr>
            <w:r>
              <w:t>9.49</w:t>
            </w: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21</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二十一、粮油物资储备支出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22</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二十二、国有资本经营预算支出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23</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二十三、灾害防治及应急管理支出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24</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二十四、预备费</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25</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二十五、其他支出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26</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二十六、转移性支出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27</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二十七、债务还本支出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28</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二十八、债务付息支出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29</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二十九、债务发行费用支出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30</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三十、抗疫特别国债安排的支出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31</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三十一、人行科目</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32</w:t>
            </w:r>
          </w:p>
        </w:tc>
        <w:tc>
          <w:tcPr>
            <w:tcW w:w="3402" w:type="dxa"/>
            <w:vAlign w:val="center"/>
          </w:tcPr>
          <w:p>
            <w:pPr>
              <w:pStyle w:val="19"/>
            </w:pPr>
            <w:r>
              <w:t>本年收入合计</w:t>
            </w:r>
          </w:p>
        </w:tc>
        <w:tc>
          <w:tcPr>
            <w:tcW w:w="1474" w:type="dxa"/>
            <w:vAlign w:val="center"/>
          </w:tcPr>
          <w:p>
            <w:pPr>
              <w:pStyle w:val="20"/>
            </w:pPr>
            <w:r>
              <w:t>722.19</w:t>
            </w:r>
          </w:p>
        </w:tc>
        <w:tc>
          <w:tcPr>
            <w:tcW w:w="3402" w:type="dxa"/>
            <w:vAlign w:val="center"/>
          </w:tcPr>
          <w:p>
            <w:pPr>
              <w:pStyle w:val="19"/>
            </w:pPr>
            <w:r>
              <w:t>本年支出合计</w:t>
            </w:r>
          </w:p>
        </w:tc>
        <w:tc>
          <w:tcPr>
            <w:tcW w:w="1474" w:type="dxa"/>
            <w:vAlign w:val="center"/>
          </w:tcPr>
          <w:p>
            <w:pPr>
              <w:pStyle w:val="20"/>
            </w:pPr>
            <w:r>
              <w:t>744.55</w:t>
            </w:r>
          </w:p>
        </w:tc>
        <w:tc>
          <w:tcPr>
            <w:tcW w:w="1474" w:type="dxa"/>
            <w:vAlign w:val="center"/>
          </w:tcPr>
          <w:p>
            <w:pPr>
              <w:pStyle w:val="20"/>
            </w:pPr>
            <w:r>
              <w:t>744.55</w:t>
            </w:r>
          </w:p>
        </w:tc>
        <w:tc>
          <w:tcPr>
            <w:tcW w:w="1474" w:type="dxa"/>
            <w:vAlign w:val="center"/>
          </w:tcPr>
          <w:p>
            <w:pPr>
              <w:pStyle w:val="20"/>
            </w:pPr>
          </w:p>
        </w:tc>
        <w:tc>
          <w:tcPr>
            <w:tcW w:w="1474"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33</w:t>
            </w:r>
          </w:p>
        </w:tc>
        <w:tc>
          <w:tcPr>
            <w:tcW w:w="3402" w:type="dxa"/>
            <w:vAlign w:val="center"/>
          </w:tcPr>
          <w:p>
            <w:pPr>
              <w:pStyle w:val="17"/>
            </w:pPr>
            <w:r>
              <w:t>年初财政拨款结转和结余</w:t>
            </w:r>
          </w:p>
        </w:tc>
        <w:tc>
          <w:tcPr>
            <w:tcW w:w="1474" w:type="dxa"/>
            <w:vAlign w:val="center"/>
          </w:tcPr>
          <w:p>
            <w:pPr>
              <w:pStyle w:val="10"/>
            </w:pPr>
            <w:r>
              <w:t>22.36</w:t>
            </w:r>
          </w:p>
        </w:tc>
        <w:tc>
          <w:tcPr>
            <w:tcW w:w="3402" w:type="dxa"/>
            <w:vAlign w:val="center"/>
          </w:tcPr>
          <w:p>
            <w:pPr>
              <w:pStyle w:val="17"/>
            </w:pPr>
            <w:r>
              <w:t>年末财政拨款结转和结余</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34</w:t>
            </w:r>
          </w:p>
        </w:tc>
        <w:tc>
          <w:tcPr>
            <w:tcW w:w="3402" w:type="dxa"/>
            <w:vAlign w:val="center"/>
          </w:tcPr>
          <w:p>
            <w:pPr>
              <w:pStyle w:val="17"/>
            </w:pPr>
            <w:r>
              <w:t>一、一般公共预算拨款</w:t>
            </w:r>
          </w:p>
        </w:tc>
        <w:tc>
          <w:tcPr>
            <w:tcW w:w="1474" w:type="dxa"/>
            <w:vAlign w:val="center"/>
          </w:tcPr>
          <w:p>
            <w:pPr>
              <w:pStyle w:val="10"/>
            </w:pPr>
            <w:r>
              <w:t>22.36</w:t>
            </w:r>
          </w:p>
        </w:tc>
        <w:tc>
          <w:tcPr>
            <w:tcW w:w="3402" w:type="dxa"/>
            <w:vAlign w:val="center"/>
          </w:tcPr>
          <w:p>
            <w:pPr>
              <w:pStyle w:val="17"/>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35</w:t>
            </w:r>
          </w:p>
        </w:tc>
        <w:tc>
          <w:tcPr>
            <w:tcW w:w="3402" w:type="dxa"/>
            <w:vAlign w:val="center"/>
          </w:tcPr>
          <w:p>
            <w:pPr>
              <w:pStyle w:val="17"/>
            </w:pPr>
            <w:r>
              <w:t>二、政府性基金预算拨款</w:t>
            </w:r>
          </w:p>
        </w:tc>
        <w:tc>
          <w:tcPr>
            <w:tcW w:w="1474" w:type="dxa"/>
            <w:vAlign w:val="center"/>
          </w:tcPr>
          <w:p>
            <w:pPr>
              <w:pStyle w:val="10"/>
            </w:pPr>
          </w:p>
        </w:tc>
        <w:tc>
          <w:tcPr>
            <w:tcW w:w="3402" w:type="dxa"/>
            <w:vAlign w:val="center"/>
          </w:tcPr>
          <w:p>
            <w:pPr>
              <w:pStyle w:val="17"/>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36</w:t>
            </w:r>
          </w:p>
        </w:tc>
        <w:tc>
          <w:tcPr>
            <w:tcW w:w="3402" w:type="dxa"/>
            <w:vAlign w:val="center"/>
          </w:tcPr>
          <w:p>
            <w:pPr>
              <w:pStyle w:val="17"/>
            </w:pPr>
            <w:r>
              <w:t>三、国有资本经营预算拨款</w:t>
            </w:r>
          </w:p>
        </w:tc>
        <w:tc>
          <w:tcPr>
            <w:tcW w:w="1474" w:type="dxa"/>
            <w:vAlign w:val="center"/>
          </w:tcPr>
          <w:p>
            <w:pPr>
              <w:pStyle w:val="10"/>
            </w:pPr>
          </w:p>
        </w:tc>
        <w:tc>
          <w:tcPr>
            <w:tcW w:w="3402" w:type="dxa"/>
            <w:vAlign w:val="center"/>
          </w:tcPr>
          <w:p>
            <w:pPr>
              <w:pStyle w:val="17"/>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37</w:t>
            </w:r>
          </w:p>
        </w:tc>
        <w:tc>
          <w:tcPr>
            <w:tcW w:w="3402" w:type="dxa"/>
            <w:vAlign w:val="center"/>
          </w:tcPr>
          <w:p>
            <w:pPr>
              <w:pStyle w:val="19"/>
            </w:pPr>
            <w:r>
              <w:t>收入总计</w:t>
            </w:r>
          </w:p>
        </w:tc>
        <w:tc>
          <w:tcPr>
            <w:tcW w:w="1474" w:type="dxa"/>
            <w:vAlign w:val="center"/>
          </w:tcPr>
          <w:p>
            <w:pPr>
              <w:pStyle w:val="20"/>
            </w:pPr>
            <w:r>
              <w:t>744.55</w:t>
            </w:r>
          </w:p>
        </w:tc>
        <w:tc>
          <w:tcPr>
            <w:tcW w:w="3402" w:type="dxa"/>
            <w:vAlign w:val="center"/>
          </w:tcPr>
          <w:p>
            <w:pPr>
              <w:pStyle w:val="19"/>
            </w:pPr>
            <w:r>
              <w:t>支出总计</w:t>
            </w:r>
          </w:p>
        </w:tc>
        <w:tc>
          <w:tcPr>
            <w:tcW w:w="1474" w:type="dxa"/>
            <w:vAlign w:val="center"/>
          </w:tcPr>
          <w:p>
            <w:pPr>
              <w:pStyle w:val="20"/>
            </w:pPr>
            <w:r>
              <w:t>744.55</w:t>
            </w:r>
          </w:p>
        </w:tc>
        <w:tc>
          <w:tcPr>
            <w:tcW w:w="1474" w:type="dxa"/>
            <w:vAlign w:val="center"/>
          </w:tcPr>
          <w:p>
            <w:pPr>
              <w:pStyle w:val="20"/>
            </w:pPr>
            <w:r>
              <w:t>744.55</w:t>
            </w:r>
          </w:p>
        </w:tc>
        <w:tc>
          <w:tcPr>
            <w:tcW w:w="1474" w:type="dxa"/>
            <w:vAlign w:val="center"/>
          </w:tcPr>
          <w:p>
            <w:pPr>
              <w:pStyle w:val="20"/>
            </w:pPr>
          </w:p>
        </w:tc>
        <w:tc>
          <w:tcPr>
            <w:tcW w:w="1474" w:type="dxa"/>
            <w:vAlign w:val="center"/>
          </w:tcPr>
          <w:p>
            <w:pPr>
              <w:pStyle w:val="20"/>
            </w:pP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line="240" w:lineRule="auto"/>
        <w:ind w:firstLine="0"/>
        <w:jc w:val="center"/>
        <w:outlineLvl w:val="4"/>
      </w:pPr>
      <w:r>
        <w:rPr>
          <w:rFonts w:ascii="方正小标宋_GBK" w:eastAsia="方正小标宋_GBK" w:cs="方正小标宋_GBK"/>
          <w:color w:val="000000"/>
          <w:sz w:val="36"/>
        </w:rPr>
        <w:t>单位预算一般公共预算财政拨款支出表</w:t>
      </w:r>
    </w:p>
    <w:tbl>
      <w:tblPr>
        <w:tblStyle w:val="11"/>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5"/>
            </w:pPr>
            <w:r>
              <w:t>467022衡水市生态环境局武邑县分局</w:t>
            </w:r>
          </w:p>
        </w:tc>
        <w:tc>
          <w:tcPr>
            <w:tcW w:w="2551" w:type="dxa"/>
            <w:tcBorders>
              <w:top w:val="single" w:color="FFFFFF" w:sz="6" w:space="0"/>
              <w:left w:val="single" w:color="FFFFFF" w:sz="6" w:space="0"/>
              <w:right w:val="single" w:color="FFFFFF" w:sz="6" w:space="0"/>
            </w:tcBorders>
            <w:vAlign w:val="center"/>
          </w:tcPr>
          <w:p>
            <w:pPr>
              <w:pStyle w:val="14"/>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5726" w:type="dxa"/>
            <w:gridSpan w:val="2"/>
            <w:vAlign w:val="center"/>
          </w:tcPr>
          <w:p>
            <w:pPr>
              <w:pStyle w:val="16"/>
            </w:pPr>
            <w:r>
              <w:t>功能分类科目</w:t>
            </w:r>
          </w:p>
        </w:tc>
        <w:tc>
          <w:tcPr>
            <w:tcW w:w="2551" w:type="dxa"/>
            <w:vMerge w:val="restart"/>
            <w:vAlign w:val="center"/>
          </w:tcPr>
          <w:p>
            <w:pPr>
              <w:pStyle w:val="16"/>
            </w:pPr>
            <w:r>
              <w:t>合计</w:t>
            </w:r>
          </w:p>
        </w:tc>
        <w:tc>
          <w:tcPr>
            <w:tcW w:w="2551" w:type="dxa"/>
            <w:vMerge w:val="restart"/>
            <w:vAlign w:val="center"/>
          </w:tcPr>
          <w:p>
            <w:pPr>
              <w:pStyle w:val="16"/>
            </w:pPr>
            <w:r>
              <w:t>基本支出</w:t>
            </w:r>
          </w:p>
        </w:tc>
        <w:tc>
          <w:tcPr>
            <w:tcW w:w="2551" w:type="dxa"/>
            <w:vMerge w:val="restart"/>
            <w:vAlign w:val="center"/>
          </w:tcPr>
          <w:p>
            <w:pPr>
              <w:pStyle w:val="16"/>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6"/>
            </w:pPr>
            <w:r>
              <w:t>科目编码</w:t>
            </w:r>
          </w:p>
        </w:tc>
        <w:tc>
          <w:tcPr>
            <w:tcW w:w="4535" w:type="dxa"/>
            <w:vAlign w:val="center"/>
          </w:tcPr>
          <w:p>
            <w:pPr>
              <w:pStyle w:val="16"/>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1191" w:type="dxa"/>
            <w:vAlign w:val="center"/>
          </w:tcPr>
          <w:p>
            <w:pPr>
              <w:pStyle w:val="16"/>
            </w:pPr>
            <w:r>
              <w:t>1</w:t>
            </w:r>
          </w:p>
        </w:tc>
        <w:tc>
          <w:tcPr>
            <w:tcW w:w="4535" w:type="dxa"/>
            <w:vAlign w:val="center"/>
          </w:tcPr>
          <w:p>
            <w:pPr>
              <w:pStyle w:val="16"/>
            </w:pPr>
            <w:r>
              <w:t>2</w:t>
            </w:r>
          </w:p>
        </w:tc>
        <w:tc>
          <w:tcPr>
            <w:tcW w:w="2551" w:type="dxa"/>
            <w:vAlign w:val="center"/>
          </w:tcPr>
          <w:p>
            <w:pPr>
              <w:pStyle w:val="16"/>
            </w:pPr>
            <w:r>
              <w:t>3</w:t>
            </w:r>
          </w:p>
        </w:tc>
        <w:tc>
          <w:tcPr>
            <w:tcW w:w="2551" w:type="dxa"/>
            <w:vAlign w:val="center"/>
          </w:tcPr>
          <w:p>
            <w:pPr>
              <w:pStyle w:val="16"/>
            </w:pPr>
            <w:r>
              <w:t>4</w:t>
            </w:r>
          </w:p>
        </w:tc>
        <w:tc>
          <w:tcPr>
            <w:tcW w:w="2551"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w:t>
            </w:r>
          </w:p>
        </w:tc>
        <w:tc>
          <w:tcPr>
            <w:tcW w:w="1191" w:type="dxa"/>
            <w:vAlign w:val="center"/>
          </w:tcPr>
          <w:p>
            <w:pPr>
              <w:pStyle w:val="21"/>
            </w:pPr>
          </w:p>
        </w:tc>
        <w:tc>
          <w:tcPr>
            <w:tcW w:w="4535" w:type="dxa"/>
            <w:vAlign w:val="center"/>
          </w:tcPr>
          <w:p>
            <w:pPr>
              <w:pStyle w:val="19"/>
            </w:pPr>
            <w:r>
              <w:t>合计</w:t>
            </w:r>
          </w:p>
        </w:tc>
        <w:tc>
          <w:tcPr>
            <w:tcW w:w="2551" w:type="dxa"/>
            <w:vAlign w:val="center"/>
          </w:tcPr>
          <w:p>
            <w:pPr>
              <w:pStyle w:val="20"/>
            </w:pPr>
            <w:r>
              <w:t>744.55</w:t>
            </w:r>
          </w:p>
        </w:tc>
        <w:tc>
          <w:tcPr>
            <w:tcW w:w="2551" w:type="dxa"/>
            <w:vAlign w:val="center"/>
          </w:tcPr>
          <w:p>
            <w:pPr>
              <w:pStyle w:val="20"/>
            </w:pPr>
            <w:r>
              <w:t>185.09</w:t>
            </w:r>
          </w:p>
        </w:tc>
        <w:tc>
          <w:tcPr>
            <w:tcW w:w="2551" w:type="dxa"/>
            <w:vAlign w:val="center"/>
          </w:tcPr>
          <w:p>
            <w:pPr>
              <w:pStyle w:val="20"/>
            </w:pPr>
            <w:r>
              <w:t>559.46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w:t>
            </w:r>
          </w:p>
        </w:tc>
        <w:tc>
          <w:tcPr>
            <w:tcW w:w="1191" w:type="dxa"/>
            <w:vAlign w:val="center"/>
          </w:tcPr>
          <w:p>
            <w:pPr>
              <w:pStyle w:val="17"/>
            </w:pPr>
            <w:r>
              <w:t>208</w:t>
            </w:r>
          </w:p>
        </w:tc>
        <w:tc>
          <w:tcPr>
            <w:tcW w:w="4535" w:type="dxa"/>
            <w:vAlign w:val="center"/>
          </w:tcPr>
          <w:p>
            <w:pPr>
              <w:pStyle w:val="17"/>
            </w:pPr>
            <w:r>
              <w:t>社会保障和就业支出</w:t>
            </w:r>
          </w:p>
        </w:tc>
        <w:tc>
          <w:tcPr>
            <w:tcW w:w="2551" w:type="dxa"/>
            <w:vAlign w:val="center"/>
          </w:tcPr>
          <w:p>
            <w:pPr>
              <w:pStyle w:val="10"/>
            </w:pPr>
            <w:r>
              <w:t>41.18</w:t>
            </w:r>
          </w:p>
        </w:tc>
        <w:tc>
          <w:tcPr>
            <w:tcW w:w="2551" w:type="dxa"/>
            <w:vAlign w:val="center"/>
          </w:tcPr>
          <w:p>
            <w:pPr>
              <w:pStyle w:val="10"/>
            </w:pPr>
            <w:r>
              <w:t>41.18</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w:t>
            </w:r>
          </w:p>
        </w:tc>
        <w:tc>
          <w:tcPr>
            <w:tcW w:w="1191" w:type="dxa"/>
            <w:vAlign w:val="center"/>
          </w:tcPr>
          <w:p>
            <w:pPr>
              <w:pStyle w:val="17"/>
            </w:pPr>
            <w:r>
              <w:t>20805</w:t>
            </w:r>
          </w:p>
        </w:tc>
        <w:tc>
          <w:tcPr>
            <w:tcW w:w="4535" w:type="dxa"/>
            <w:vAlign w:val="center"/>
          </w:tcPr>
          <w:p>
            <w:pPr>
              <w:pStyle w:val="17"/>
            </w:pPr>
            <w:r>
              <w:t>行政事业单位养老支出</w:t>
            </w:r>
          </w:p>
        </w:tc>
        <w:tc>
          <w:tcPr>
            <w:tcW w:w="2551" w:type="dxa"/>
            <w:vAlign w:val="center"/>
          </w:tcPr>
          <w:p>
            <w:pPr>
              <w:pStyle w:val="10"/>
            </w:pPr>
            <w:r>
              <w:t>41.18</w:t>
            </w:r>
          </w:p>
        </w:tc>
        <w:tc>
          <w:tcPr>
            <w:tcW w:w="2551" w:type="dxa"/>
            <w:vAlign w:val="center"/>
          </w:tcPr>
          <w:p>
            <w:pPr>
              <w:pStyle w:val="10"/>
            </w:pPr>
            <w:r>
              <w:t>41.18</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4</w:t>
            </w:r>
          </w:p>
        </w:tc>
        <w:tc>
          <w:tcPr>
            <w:tcW w:w="1191" w:type="dxa"/>
            <w:vAlign w:val="center"/>
          </w:tcPr>
          <w:p>
            <w:pPr>
              <w:pStyle w:val="17"/>
            </w:pPr>
            <w:r>
              <w:t>2080501</w:t>
            </w:r>
          </w:p>
        </w:tc>
        <w:tc>
          <w:tcPr>
            <w:tcW w:w="4535" w:type="dxa"/>
            <w:vAlign w:val="center"/>
          </w:tcPr>
          <w:p>
            <w:pPr>
              <w:pStyle w:val="17"/>
            </w:pPr>
            <w:r>
              <w:t>行政单位离退休</w:t>
            </w:r>
          </w:p>
        </w:tc>
        <w:tc>
          <w:tcPr>
            <w:tcW w:w="2551" w:type="dxa"/>
            <w:vAlign w:val="center"/>
          </w:tcPr>
          <w:p>
            <w:pPr>
              <w:pStyle w:val="10"/>
            </w:pPr>
            <w:r>
              <w:t>25.02</w:t>
            </w:r>
          </w:p>
        </w:tc>
        <w:tc>
          <w:tcPr>
            <w:tcW w:w="2551" w:type="dxa"/>
            <w:vAlign w:val="center"/>
          </w:tcPr>
          <w:p>
            <w:pPr>
              <w:pStyle w:val="10"/>
            </w:pPr>
            <w:r>
              <w:t>25.02</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5</w:t>
            </w:r>
          </w:p>
        </w:tc>
        <w:tc>
          <w:tcPr>
            <w:tcW w:w="1191" w:type="dxa"/>
            <w:vAlign w:val="center"/>
          </w:tcPr>
          <w:p>
            <w:pPr>
              <w:pStyle w:val="17"/>
            </w:pPr>
            <w:r>
              <w:t>2080505</w:t>
            </w:r>
          </w:p>
        </w:tc>
        <w:tc>
          <w:tcPr>
            <w:tcW w:w="4535" w:type="dxa"/>
            <w:vAlign w:val="center"/>
          </w:tcPr>
          <w:p>
            <w:pPr>
              <w:pStyle w:val="17"/>
            </w:pPr>
            <w:r>
              <w:t>机关事业单位基本养老保险缴费支出</w:t>
            </w:r>
          </w:p>
        </w:tc>
        <w:tc>
          <w:tcPr>
            <w:tcW w:w="2551" w:type="dxa"/>
            <w:vAlign w:val="center"/>
          </w:tcPr>
          <w:p>
            <w:pPr>
              <w:pStyle w:val="10"/>
            </w:pPr>
            <w:r>
              <w:t>16.16</w:t>
            </w:r>
          </w:p>
        </w:tc>
        <w:tc>
          <w:tcPr>
            <w:tcW w:w="2551" w:type="dxa"/>
            <w:vAlign w:val="center"/>
          </w:tcPr>
          <w:p>
            <w:pPr>
              <w:pStyle w:val="10"/>
            </w:pPr>
            <w:r>
              <w:t>16.16</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6</w:t>
            </w:r>
          </w:p>
        </w:tc>
        <w:tc>
          <w:tcPr>
            <w:tcW w:w="1191" w:type="dxa"/>
            <w:vAlign w:val="center"/>
          </w:tcPr>
          <w:p>
            <w:pPr>
              <w:pStyle w:val="17"/>
            </w:pPr>
            <w:r>
              <w:t>210</w:t>
            </w:r>
          </w:p>
        </w:tc>
        <w:tc>
          <w:tcPr>
            <w:tcW w:w="4535" w:type="dxa"/>
            <w:vAlign w:val="center"/>
          </w:tcPr>
          <w:p>
            <w:pPr>
              <w:pStyle w:val="17"/>
            </w:pPr>
            <w:r>
              <w:t>卫生健康支出</w:t>
            </w:r>
          </w:p>
        </w:tc>
        <w:tc>
          <w:tcPr>
            <w:tcW w:w="2551" w:type="dxa"/>
            <w:vAlign w:val="center"/>
          </w:tcPr>
          <w:p>
            <w:pPr>
              <w:pStyle w:val="10"/>
            </w:pPr>
            <w:r>
              <w:t>5.14</w:t>
            </w:r>
          </w:p>
        </w:tc>
        <w:tc>
          <w:tcPr>
            <w:tcW w:w="2551" w:type="dxa"/>
            <w:vAlign w:val="center"/>
          </w:tcPr>
          <w:p>
            <w:pPr>
              <w:pStyle w:val="10"/>
            </w:pPr>
            <w:r>
              <w:t>5.14</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7</w:t>
            </w:r>
          </w:p>
        </w:tc>
        <w:tc>
          <w:tcPr>
            <w:tcW w:w="1191" w:type="dxa"/>
            <w:vAlign w:val="center"/>
          </w:tcPr>
          <w:p>
            <w:pPr>
              <w:pStyle w:val="17"/>
            </w:pPr>
            <w:r>
              <w:t>21011</w:t>
            </w:r>
          </w:p>
        </w:tc>
        <w:tc>
          <w:tcPr>
            <w:tcW w:w="4535" w:type="dxa"/>
            <w:vAlign w:val="center"/>
          </w:tcPr>
          <w:p>
            <w:pPr>
              <w:pStyle w:val="17"/>
            </w:pPr>
            <w:r>
              <w:t>行政事业单位医疗</w:t>
            </w:r>
          </w:p>
        </w:tc>
        <w:tc>
          <w:tcPr>
            <w:tcW w:w="2551" w:type="dxa"/>
            <w:vAlign w:val="center"/>
          </w:tcPr>
          <w:p>
            <w:pPr>
              <w:pStyle w:val="10"/>
            </w:pPr>
            <w:r>
              <w:t>5.14</w:t>
            </w:r>
          </w:p>
        </w:tc>
        <w:tc>
          <w:tcPr>
            <w:tcW w:w="2551" w:type="dxa"/>
            <w:vAlign w:val="center"/>
          </w:tcPr>
          <w:p>
            <w:pPr>
              <w:pStyle w:val="10"/>
            </w:pPr>
            <w:r>
              <w:t>5.14</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8</w:t>
            </w:r>
          </w:p>
        </w:tc>
        <w:tc>
          <w:tcPr>
            <w:tcW w:w="1191" w:type="dxa"/>
            <w:vAlign w:val="center"/>
          </w:tcPr>
          <w:p>
            <w:pPr>
              <w:pStyle w:val="17"/>
            </w:pPr>
            <w:r>
              <w:t>2101101</w:t>
            </w:r>
          </w:p>
        </w:tc>
        <w:tc>
          <w:tcPr>
            <w:tcW w:w="4535" w:type="dxa"/>
            <w:vAlign w:val="center"/>
          </w:tcPr>
          <w:p>
            <w:pPr>
              <w:pStyle w:val="17"/>
            </w:pPr>
            <w:r>
              <w:t>行政单位医疗</w:t>
            </w:r>
          </w:p>
        </w:tc>
        <w:tc>
          <w:tcPr>
            <w:tcW w:w="2551" w:type="dxa"/>
            <w:vAlign w:val="center"/>
          </w:tcPr>
          <w:p>
            <w:pPr>
              <w:pStyle w:val="10"/>
            </w:pPr>
            <w:r>
              <w:t>5.14</w:t>
            </w:r>
          </w:p>
        </w:tc>
        <w:tc>
          <w:tcPr>
            <w:tcW w:w="2551" w:type="dxa"/>
            <w:vAlign w:val="center"/>
          </w:tcPr>
          <w:p>
            <w:pPr>
              <w:pStyle w:val="10"/>
            </w:pPr>
            <w:r>
              <w:t>5.14</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9</w:t>
            </w:r>
          </w:p>
        </w:tc>
        <w:tc>
          <w:tcPr>
            <w:tcW w:w="1191" w:type="dxa"/>
            <w:vAlign w:val="center"/>
          </w:tcPr>
          <w:p>
            <w:pPr>
              <w:pStyle w:val="17"/>
            </w:pPr>
            <w:r>
              <w:t>211</w:t>
            </w:r>
          </w:p>
        </w:tc>
        <w:tc>
          <w:tcPr>
            <w:tcW w:w="4535" w:type="dxa"/>
            <w:vAlign w:val="center"/>
          </w:tcPr>
          <w:p>
            <w:pPr>
              <w:pStyle w:val="17"/>
            </w:pPr>
            <w:r>
              <w:t>节能环保支出</w:t>
            </w:r>
          </w:p>
        </w:tc>
        <w:tc>
          <w:tcPr>
            <w:tcW w:w="2551" w:type="dxa"/>
            <w:vAlign w:val="center"/>
          </w:tcPr>
          <w:p>
            <w:pPr>
              <w:pStyle w:val="10"/>
            </w:pPr>
            <w:r>
              <w:t>688.74</w:t>
            </w:r>
          </w:p>
        </w:tc>
        <w:tc>
          <w:tcPr>
            <w:tcW w:w="2551" w:type="dxa"/>
            <w:vAlign w:val="center"/>
          </w:tcPr>
          <w:p>
            <w:pPr>
              <w:pStyle w:val="10"/>
            </w:pPr>
            <w:r>
              <w:t>129.28</w:t>
            </w:r>
          </w:p>
        </w:tc>
        <w:tc>
          <w:tcPr>
            <w:tcW w:w="2551" w:type="dxa"/>
            <w:vAlign w:val="center"/>
          </w:tcPr>
          <w:p>
            <w:pPr>
              <w:pStyle w:val="10"/>
            </w:pPr>
            <w:r>
              <w:t>559.46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10</w:t>
            </w:r>
          </w:p>
        </w:tc>
        <w:tc>
          <w:tcPr>
            <w:tcW w:w="1191" w:type="dxa"/>
            <w:vAlign w:val="center"/>
          </w:tcPr>
          <w:p>
            <w:pPr>
              <w:pStyle w:val="17"/>
            </w:pPr>
            <w:r>
              <w:t>21101</w:t>
            </w:r>
          </w:p>
        </w:tc>
        <w:tc>
          <w:tcPr>
            <w:tcW w:w="4535" w:type="dxa"/>
            <w:vAlign w:val="center"/>
          </w:tcPr>
          <w:p>
            <w:pPr>
              <w:pStyle w:val="17"/>
            </w:pPr>
            <w:r>
              <w:t>环境保护管理事务</w:t>
            </w:r>
          </w:p>
        </w:tc>
        <w:tc>
          <w:tcPr>
            <w:tcW w:w="2551" w:type="dxa"/>
            <w:vAlign w:val="center"/>
          </w:tcPr>
          <w:p>
            <w:pPr>
              <w:pStyle w:val="10"/>
            </w:pPr>
            <w:r>
              <w:t>688.74</w:t>
            </w:r>
          </w:p>
        </w:tc>
        <w:tc>
          <w:tcPr>
            <w:tcW w:w="2551" w:type="dxa"/>
            <w:vAlign w:val="center"/>
          </w:tcPr>
          <w:p>
            <w:pPr>
              <w:pStyle w:val="10"/>
            </w:pPr>
            <w:r>
              <w:t>129.28</w:t>
            </w:r>
          </w:p>
        </w:tc>
        <w:tc>
          <w:tcPr>
            <w:tcW w:w="2551" w:type="dxa"/>
            <w:vAlign w:val="center"/>
          </w:tcPr>
          <w:p>
            <w:pPr>
              <w:pStyle w:val="10"/>
            </w:pPr>
            <w:r>
              <w:t>559.46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11</w:t>
            </w:r>
          </w:p>
        </w:tc>
        <w:tc>
          <w:tcPr>
            <w:tcW w:w="1191" w:type="dxa"/>
            <w:vAlign w:val="center"/>
          </w:tcPr>
          <w:p>
            <w:pPr>
              <w:pStyle w:val="17"/>
            </w:pPr>
            <w:r>
              <w:t>2110101</w:t>
            </w:r>
          </w:p>
        </w:tc>
        <w:tc>
          <w:tcPr>
            <w:tcW w:w="4535" w:type="dxa"/>
            <w:vAlign w:val="center"/>
          </w:tcPr>
          <w:p>
            <w:pPr>
              <w:pStyle w:val="17"/>
            </w:pPr>
            <w:r>
              <w:t>行政运行</w:t>
            </w:r>
          </w:p>
        </w:tc>
        <w:tc>
          <w:tcPr>
            <w:tcW w:w="2551" w:type="dxa"/>
            <w:vAlign w:val="center"/>
          </w:tcPr>
          <w:p>
            <w:pPr>
              <w:pStyle w:val="10"/>
            </w:pPr>
            <w:r>
              <w:t>688.74</w:t>
            </w:r>
          </w:p>
        </w:tc>
        <w:tc>
          <w:tcPr>
            <w:tcW w:w="2551" w:type="dxa"/>
            <w:vAlign w:val="center"/>
          </w:tcPr>
          <w:p>
            <w:pPr>
              <w:pStyle w:val="10"/>
            </w:pPr>
            <w:r>
              <w:t>129.28</w:t>
            </w:r>
          </w:p>
        </w:tc>
        <w:tc>
          <w:tcPr>
            <w:tcW w:w="2551" w:type="dxa"/>
            <w:vAlign w:val="center"/>
          </w:tcPr>
          <w:p>
            <w:pPr>
              <w:pStyle w:val="10"/>
            </w:pPr>
            <w:r>
              <w:t>559.46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12</w:t>
            </w:r>
          </w:p>
        </w:tc>
        <w:tc>
          <w:tcPr>
            <w:tcW w:w="1191" w:type="dxa"/>
            <w:vAlign w:val="center"/>
          </w:tcPr>
          <w:p>
            <w:pPr>
              <w:pStyle w:val="17"/>
            </w:pPr>
            <w:r>
              <w:t>221</w:t>
            </w:r>
          </w:p>
        </w:tc>
        <w:tc>
          <w:tcPr>
            <w:tcW w:w="4535" w:type="dxa"/>
            <w:vAlign w:val="center"/>
          </w:tcPr>
          <w:p>
            <w:pPr>
              <w:pStyle w:val="17"/>
            </w:pPr>
            <w:r>
              <w:t>住房保障支出</w:t>
            </w:r>
          </w:p>
        </w:tc>
        <w:tc>
          <w:tcPr>
            <w:tcW w:w="2551" w:type="dxa"/>
            <w:vAlign w:val="center"/>
          </w:tcPr>
          <w:p>
            <w:pPr>
              <w:pStyle w:val="10"/>
            </w:pPr>
            <w:r>
              <w:t>9.49</w:t>
            </w:r>
          </w:p>
        </w:tc>
        <w:tc>
          <w:tcPr>
            <w:tcW w:w="2551" w:type="dxa"/>
            <w:vAlign w:val="center"/>
          </w:tcPr>
          <w:p>
            <w:pPr>
              <w:pStyle w:val="10"/>
            </w:pPr>
            <w:r>
              <w:t>9.49</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13</w:t>
            </w:r>
          </w:p>
        </w:tc>
        <w:tc>
          <w:tcPr>
            <w:tcW w:w="1191" w:type="dxa"/>
            <w:vAlign w:val="center"/>
          </w:tcPr>
          <w:p>
            <w:pPr>
              <w:pStyle w:val="17"/>
            </w:pPr>
            <w:r>
              <w:t>22102</w:t>
            </w:r>
          </w:p>
        </w:tc>
        <w:tc>
          <w:tcPr>
            <w:tcW w:w="4535" w:type="dxa"/>
            <w:vAlign w:val="center"/>
          </w:tcPr>
          <w:p>
            <w:pPr>
              <w:pStyle w:val="17"/>
            </w:pPr>
            <w:r>
              <w:t>住房改革支出</w:t>
            </w:r>
          </w:p>
        </w:tc>
        <w:tc>
          <w:tcPr>
            <w:tcW w:w="2551" w:type="dxa"/>
            <w:vAlign w:val="center"/>
          </w:tcPr>
          <w:p>
            <w:pPr>
              <w:pStyle w:val="10"/>
            </w:pPr>
            <w:r>
              <w:t>9.49</w:t>
            </w:r>
          </w:p>
        </w:tc>
        <w:tc>
          <w:tcPr>
            <w:tcW w:w="2551" w:type="dxa"/>
            <w:vAlign w:val="center"/>
          </w:tcPr>
          <w:p>
            <w:pPr>
              <w:pStyle w:val="10"/>
            </w:pPr>
            <w:r>
              <w:t>9.49</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14</w:t>
            </w:r>
          </w:p>
        </w:tc>
        <w:tc>
          <w:tcPr>
            <w:tcW w:w="1191" w:type="dxa"/>
            <w:vAlign w:val="center"/>
          </w:tcPr>
          <w:p>
            <w:pPr>
              <w:pStyle w:val="17"/>
            </w:pPr>
            <w:r>
              <w:t>2210201</w:t>
            </w:r>
          </w:p>
        </w:tc>
        <w:tc>
          <w:tcPr>
            <w:tcW w:w="4535" w:type="dxa"/>
            <w:vAlign w:val="center"/>
          </w:tcPr>
          <w:p>
            <w:pPr>
              <w:pStyle w:val="17"/>
            </w:pPr>
            <w:r>
              <w:t>住房公积金</w:t>
            </w:r>
          </w:p>
        </w:tc>
        <w:tc>
          <w:tcPr>
            <w:tcW w:w="2551" w:type="dxa"/>
            <w:vAlign w:val="center"/>
          </w:tcPr>
          <w:p>
            <w:pPr>
              <w:pStyle w:val="10"/>
            </w:pPr>
            <w:r>
              <w:t>9.49</w:t>
            </w:r>
          </w:p>
        </w:tc>
        <w:tc>
          <w:tcPr>
            <w:tcW w:w="2551" w:type="dxa"/>
            <w:vAlign w:val="center"/>
          </w:tcPr>
          <w:p>
            <w:pPr>
              <w:pStyle w:val="10"/>
            </w:pPr>
            <w:r>
              <w:t>9.49</w:t>
            </w:r>
          </w:p>
        </w:tc>
        <w:tc>
          <w:tcPr>
            <w:tcW w:w="2551" w:type="dxa"/>
            <w:vAlign w:val="center"/>
          </w:tcPr>
          <w:p>
            <w:pPr>
              <w:pStyle w:val="10"/>
            </w:pP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line="240" w:lineRule="auto"/>
        <w:ind w:firstLine="0"/>
        <w:jc w:val="center"/>
        <w:outlineLvl w:val="4"/>
      </w:pPr>
      <w:r>
        <w:rPr>
          <w:rFonts w:ascii="方正小标宋_GBK" w:eastAsia="方正小标宋_GBK" w:cs="方正小标宋_GBK"/>
          <w:color w:val="000000"/>
          <w:sz w:val="36"/>
        </w:rPr>
        <w:t>单位预算一般公共预算财政拨款基本支出表</w:t>
      </w:r>
    </w:p>
    <w:tbl>
      <w:tblPr>
        <w:tblStyle w:val="11"/>
        <w:tblW w:w="1423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5"/>
            </w:pPr>
            <w:r>
              <w:t>467022衡水市生态环境局武邑县分局</w:t>
            </w:r>
          </w:p>
        </w:tc>
        <w:tc>
          <w:tcPr>
            <w:tcW w:w="2551" w:type="dxa"/>
            <w:tcBorders>
              <w:top w:val="single" w:color="FFFFFF" w:sz="6" w:space="0"/>
              <w:left w:val="single" w:color="FFFFFF" w:sz="6" w:space="0"/>
              <w:right w:val="single" w:color="FFFFFF" w:sz="6" w:space="0"/>
            </w:tcBorders>
            <w:vAlign w:val="center"/>
          </w:tcPr>
          <w:p>
            <w:pPr>
              <w:pStyle w:val="14"/>
            </w:pPr>
            <w:r>
              <w:t>预算年度：2023</w:t>
            </w:r>
          </w:p>
        </w:tc>
        <w:tc>
          <w:tcPr>
            <w:tcW w:w="5103"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5726" w:type="dxa"/>
            <w:gridSpan w:val="2"/>
            <w:vAlign w:val="center"/>
          </w:tcPr>
          <w:p>
            <w:pPr>
              <w:pStyle w:val="16"/>
            </w:pPr>
            <w:r>
              <w:t>支出部门经济分类科目</w:t>
            </w:r>
          </w:p>
        </w:tc>
        <w:tc>
          <w:tcPr>
            <w:tcW w:w="7654" w:type="dxa"/>
            <w:gridSpan w:val="3"/>
            <w:vAlign w:val="center"/>
          </w:tcPr>
          <w:p>
            <w:pPr>
              <w:pStyle w:val="16"/>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6"/>
            </w:pPr>
            <w:r>
              <w:t>科目编码</w:t>
            </w:r>
          </w:p>
        </w:tc>
        <w:tc>
          <w:tcPr>
            <w:tcW w:w="4535" w:type="dxa"/>
            <w:vAlign w:val="center"/>
          </w:tcPr>
          <w:p>
            <w:pPr>
              <w:pStyle w:val="16"/>
            </w:pPr>
            <w:r>
              <w:t>科目名称</w:t>
            </w:r>
          </w:p>
        </w:tc>
        <w:tc>
          <w:tcPr>
            <w:tcW w:w="2551" w:type="dxa"/>
            <w:vAlign w:val="center"/>
          </w:tcPr>
          <w:p>
            <w:pPr>
              <w:pStyle w:val="16"/>
            </w:pPr>
            <w:r>
              <w:t>合计</w:t>
            </w:r>
          </w:p>
        </w:tc>
        <w:tc>
          <w:tcPr>
            <w:tcW w:w="2551" w:type="dxa"/>
            <w:vAlign w:val="center"/>
          </w:tcPr>
          <w:p>
            <w:pPr>
              <w:pStyle w:val="16"/>
            </w:pPr>
            <w:r>
              <w:t>人员经费</w:t>
            </w:r>
          </w:p>
        </w:tc>
        <w:tc>
          <w:tcPr>
            <w:tcW w:w="2552" w:type="dxa"/>
            <w:vAlign w:val="center"/>
          </w:tcPr>
          <w:p>
            <w:pPr>
              <w:pStyle w:val="16"/>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1191" w:type="dxa"/>
            <w:vAlign w:val="center"/>
          </w:tcPr>
          <w:p>
            <w:pPr>
              <w:pStyle w:val="16"/>
            </w:pPr>
            <w:r>
              <w:t>1</w:t>
            </w:r>
          </w:p>
        </w:tc>
        <w:tc>
          <w:tcPr>
            <w:tcW w:w="4535" w:type="dxa"/>
            <w:vAlign w:val="center"/>
          </w:tcPr>
          <w:p>
            <w:pPr>
              <w:pStyle w:val="16"/>
            </w:pPr>
            <w:r>
              <w:t>2</w:t>
            </w:r>
          </w:p>
        </w:tc>
        <w:tc>
          <w:tcPr>
            <w:tcW w:w="2551" w:type="dxa"/>
            <w:vAlign w:val="center"/>
          </w:tcPr>
          <w:p>
            <w:pPr>
              <w:pStyle w:val="16"/>
            </w:pPr>
            <w:r>
              <w:t>3</w:t>
            </w:r>
          </w:p>
        </w:tc>
        <w:tc>
          <w:tcPr>
            <w:tcW w:w="2551" w:type="dxa"/>
            <w:vAlign w:val="center"/>
          </w:tcPr>
          <w:p>
            <w:pPr>
              <w:pStyle w:val="16"/>
            </w:pPr>
            <w:r>
              <w:t>4</w:t>
            </w:r>
          </w:p>
        </w:tc>
        <w:tc>
          <w:tcPr>
            <w:tcW w:w="2552"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w:t>
            </w:r>
          </w:p>
        </w:tc>
        <w:tc>
          <w:tcPr>
            <w:tcW w:w="1191" w:type="dxa"/>
            <w:vAlign w:val="center"/>
          </w:tcPr>
          <w:p>
            <w:pPr>
              <w:pStyle w:val="21"/>
            </w:pPr>
          </w:p>
        </w:tc>
        <w:tc>
          <w:tcPr>
            <w:tcW w:w="4535" w:type="dxa"/>
            <w:vAlign w:val="center"/>
          </w:tcPr>
          <w:p>
            <w:pPr>
              <w:pStyle w:val="19"/>
            </w:pPr>
            <w:r>
              <w:t>合计</w:t>
            </w:r>
          </w:p>
        </w:tc>
        <w:tc>
          <w:tcPr>
            <w:tcW w:w="2551" w:type="dxa"/>
            <w:vAlign w:val="center"/>
          </w:tcPr>
          <w:p>
            <w:pPr>
              <w:pStyle w:val="20"/>
            </w:pPr>
            <w:r>
              <w:t>185.09</w:t>
            </w:r>
          </w:p>
        </w:tc>
        <w:tc>
          <w:tcPr>
            <w:tcW w:w="2551" w:type="dxa"/>
            <w:vAlign w:val="center"/>
          </w:tcPr>
          <w:p>
            <w:pPr>
              <w:pStyle w:val="20"/>
            </w:pPr>
            <w:r>
              <w:t>173.40</w:t>
            </w:r>
          </w:p>
        </w:tc>
        <w:tc>
          <w:tcPr>
            <w:tcW w:w="2552" w:type="dxa"/>
            <w:vAlign w:val="center"/>
          </w:tcPr>
          <w:p>
            <w:pPr>
              <w:pStyle w:val="20"/>
            </w:pPr>
            <w:r>
              <w:t>11.69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w:t>
            </w:r>
          </w:p>
        </w:tc>
        <w:tc>
          <w:tcPr>
            <w:tcW w:w="1191" w:type="dxa"/>
            <w:vAlign w:val="center"/>
          </w:tcPr>
          <w:p>
            <w:pPr>
              <w:pStyle w:val="17"/>
            </w:pPr>
            <w:r>
              <w:t>301</w:t>
            </w:r>
          </w:p>
        </w:tc>
        <w:tc>
          <w:tcPr>
            <w:tcW w:w="4535" w:type="dxa"/>
            <w:vAlign w:val="center"/>
          </w:tcPr>
          <w:p>
            <w:pPr>
              <w:pStyle w:val="17"/>
            </w:pPr>
            <w:r>
              <w:t>工资福利支出</w:t>
            </w:r>
          </w:p>
        </w:tc>
        <w:tc>
          <w:tcPr>
            <w:tcW w:w="2551" w:type="dxa"/>
            <w:vAlign w:val="center"/>
          </w:tcPr>
          <w:p>
            <w:pPr>
              <w:pStyle w:val="10"/>
            </w:pPr>
            <w:r>
              <w:t>133.69</w:t>
            </w:r>
          </w:p>
        </w:tc>
        <w:tc>
          <w:tcPr>
            <w:tcW w:w="2551" w:type="dxa"/>
            <w:vAlign w:val="center"/>
          </w:tcPr>
          <w:p>
            <w:pPr>
              <w:pStyle w:val="10"/>
            </w:pPr>
            <w:r>
              <w:t>133.69</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w:t>
            </w:r>
          </w:p>
        </w:tc>
        <w:tc>
          <w:tcPr>
            <w:tcW w:w="1191" w:type="dxa"/>
            <w:vAlign w:val="center"/>
          </w:tcPr>
          <w:p>
            <w:pPr>
              <w:pStyle w:val="17"/>
            </w:pPr>
            <w:r>
              <w:t>30101</w:t>
            </w:r>
          </w:p>
        </w:tc>
        <w:tc>
          <w:tcPr>
            <w:tcW w:w="4535" w:type="dxa"/>
            <w:vAlign w:val="center"/>
          </w:tcPr>
          <w:p>
            <w:pPr>
              <w:pStyle w:val="17"/>
            </w:pPr>
            <w:r>
              <w:t>基本工资</w:t>
            </w:r>
          </w:p>
        </w:tc>
        <w:tc>
          <w:tcPr>
            <w:tcW w:w="2551" w:type="dxa"/>
            <w:vAlign w:val="center"/>
          </w:tcPr>
          <w:p>
            <w:pPr>
              <w:pStyle w:val="10"/>
            </w:pPr>
            <w:r>
              <w:t>56.48</w:t>
            </w:r>
          </w:p>
        </w:tc>
        <w:tc>
          <w:tcPr>
            <w:tcW w:w="2551" w:type="dxa"/>
            <w:vAlign w:val="center"/>
          </w:tcPr>
          <w:p>
            <w:pPr>
              <w:pStyle w:val="10"/>
            </w:pPr>
            <w:r>
              <w:t>56.48</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4</w:t>
            </w:r>
          </w:p>
        </w:tc>
        <w:tc>
          <w:tcPr>
            <w:tcW w:w="1191" w:type="dxa"/>
            <w:vAlign w:val="center"/>
          </w:tcPr>
          <w:p>
            <w:pPr>
              <w:pStyle w:val="17"/>
            </w:pPr>
            <w:r>
              <w:t>30102</w:t>
            </w:r>
          </w:p>
        </w:tc>
        <w:tc>
          <w:tcPr>
            <w:tcW w:w="4535" w:type="dxa"/>
            <w:vAlign w:val="center"/>
          </w:tcPr>
          <w:p>
            <w:pPr>
              <w:pStyle w:val="17"/>
            </w:pPr>
            <w:r>
              <w:t>津贴补贴</w:t>
            </w:r>
          </w:p>
        </w:tc>
        <w:tc>
          <w:tcPr>
            <w:tcW w:w="2551" w:type="dxa"/>
            <w:vAlign w:val="center"/>
          </w:tcPr>
          <w:p>
            <w:pPr>
              <w:pStyle w:val="10"/>
            </w:pPr>
            <w:r>
              <w:t>9.36</w:t>
            </w:r>
          </w:p>
        </w:tc>
        <w:tc>
          <w:tcPr>
            <w:tcW w:w="2551" w:type="dxa"/>
            <w:vAlign w:val="center"/>
          </w:tcPr>
          <w:p>
            <w:pPr>
              <w:pStyle w:val="10"/>
            </w:pPr>
            <w:r>
              <w:t>9.36</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5</w:t>
            </w:r>
          </w:p>
        </w:tc>
        <w:tc>
          <w:tcPr>
            <w:tcW w:w="1191" w:type="dxa"/>
            <w:vAlign w:val="center"/>
          </w:tcPr>
          <w:p>
            <w:pPr>
              <w:pStyle w:val="17"/>
            </w:pPr>
            <w:r>
              <w:t>30103</w:t>
            </w:r>
          </w:p>
        </w:tc>
        <w:tc>
          <w:tcPr>
            <w:tcW w:w="4535" w:type="dxa"/>
            <w:vAlign w:val="center"/>
          </w:tcPr>
          <w:p>
            <w:pPr>
              <w:pStyle w:val="17"/>
            </w:pPr>
            <w:r>
              <w:t>奖金</w:t>
            </w:r>
          </w:p>
        </w:tc>
        <w:tc>
          <w:tcPr>
            <w:tcW w:w="2551" w:type="dxa"/>
            <w:vAlign w:val="center"/>
          </w:tcPr>
          <w:p>
            <w:pPr>
              <w:pStyle w:val="10"/>
            </w:pPr>
            <w:r>
              <w:t>23.96</w:t>
            </w:r>
          </w:p>
        </w:tc>
        <w:tc>
          <w:tcPr>
            <w:tcW w:w="2551" w:type="dxa"/>
            <w:vAlign w:val="center"/>
          </w:tcPr>
          <w:p>
            <w:pPr>
              <w:pStyle w:val="10"/>
            </w:pPr>
            <w:r>
              <w:t>23.96</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6</w:t>
            </w:r>
          </w:p>
        </w:tc>
        <w:tc>
          <w:tcPr>
            <w:tcW w:w="1191" w:type="dxa"/>
            <w:vAlign w:val="center"/>
          </w:tcPr>
          <w:p>
            <w:pPr>
              <w:pStyle w:val="17"/>
            </w:pPr>
            <w:r>
              <w:t>30107</w:t>
            </w:r>
          </w:p>
        </w:tc>
        <w:tc>
          <w:tcPr>
            <w:tcW w:w="4535" w:type="dxa"/>
            <w:vAlign w:val="center"/>
          </w:tcPr>
          <w:p>
            <w:pPr>
              <w:pStyle w:val="17"/>
            </w:pPr>
            <w:r>
              <w:t>绩效工资</w:t>
            </w:r>
          </w:p>
        </w:tc>
        <w:tc>
          <w:tcPr>
            <w:tcW w:w="2551" w:type="dxa"/>
            <w:vAlign w:val="center"/>
          </w:tcPr>
          <w:p>
            <w:pPr>
              <w:pStyle w:val="10"/>
            </w:pPr>
            <w:r>
              <w:t>4.59</w:t>
            </w:r>
          </w:p>
        </w:tc>
        <w:tc>
          <w:tcPr>
            <w:tcW w:w="2551" w:type="dxa"/>
            <w:vAlign w:val="center"/>
          </w:tcPr>
          <w:p>
            <w:pPr>
              <w:pStyle w:val="10"/>
            </w:pPr>
            <w:r>
              <w:t>4.59</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7</w:t>
            </w:r>
          </w:p>
        </w:tc>
        <w:tc>
          <w:tcPr>
            <w:tcW w:w="1191" w:type="dxa"/>
            <w:vAlign w:val="center"/>
          </w:tcPr>
          <w:p>
            <w:pPr>
              <w:pStyle w:val="17"/>
            </w:pPr>
            <w:r>
              <w:t>30108</w:t>
            </w:r>
          </w:p>
        </w:tc>
        <w:tc>
          <w:tcPr>
            <w:tcW w:w="4535" w:type="dxa"/>
            <w:vAlign w:val="center"/>
          </w:tcPr>
          <w:p>
            <w:pPr>
              <w:pStyle w:val="17"/>
            </w:pPr>
            <w:r>
              <w:t>机关事业单位基本养老保险缴费</w:t>
            </w:r>
          </w:p>
        </w:tc>
        <w:tc>
          <w:tcPr>
            <w:tcW w:w="2551" w:type="dxa"/>
            <w:vAlign w:val="center"/>
          </w:tcPr>
          <w:p>
            <w:pPr>
              <w:pStyle w:val="10"/>
            </w:pPr>
            <w:r>
              <w:t>16.16</w:t>
            </w:r>
          </w:p>
        </w:tc>
        <w:tc>
          <w:tcPr>
            <w:tcW w:w="2551" w:type="dxa"/>
            <w:vAlign w:val="center"/>
          </w:tcPr>
          <w:p>
            <w:pPr>
              <w:pStyle w:val="10"/>
            </w:pPr>
            <w:r>
              <w:t>16.16</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8</w:t>
            </w:r>
          </w:p>
        </w:tc>
        <w:tc>
          <w:tcPr>
            <w:tcW w:w="1191" w:type="dxa"/>
            <w:vAlign w:val="center"/>
          </w:tcPr>
          <w:p>
            <w:pPr>
              <w:pStyle w:val="17"/>
            </w:pPr>
            <w:r>
              <w:t>30110</w:t>
            </w:r>
          </w:p>
        </w:tc>
        <w:tc>
          <w:tcPr>
            <w:tcW w:w="4535" w:type="dxa"/>
            <w:vAlign w:val="center"/>
          </w:tcPr>
          <w:p>
            <w:pPr>
              <w:pStyle w:val="17"/>
            </w:pPr>
            <w:r>
              <w:t>职工基本医疗保险缴费</w:t>
            </w:r>
          </w:p>
        </w:tc>
        <w:tc>
          <w:tcPr>
            <w:tcW w:w="2551" w:type="dxa"/>
            <w:vAlign w:val="center"/>
          </w:tcPr>
          <w:p>
            <w:pPr>
              <w:pStyle w:val="10"/>
            </w:pPr>
            <w:r>
              <w:t>5.14</w:t>
            </w:r>
          </w:p>
        </w:tc>
        <w:tc>
          <w:tcPr>
            <w:tcW w:w="2551" w:type="dxa"/>
            <w:vAlign w:val="center"/>
          </w:tcPr>
          <w:p>
            <w:pPr>
              <w:pStyle w:val="10"/>
            </w:pPr>
            <w:r>
              <w:t>5.14</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9</w:t>
            </w:r>
          </w:p>
        </w:tc>
        <w:tc>
          <w:tcPr>
            <w:tcW w:w="1191" w:type="dxa"/>
            <w:vAlign w:val="center"/>
          </w:tcPr>
          <w:p>
            <w:pPr>
              <w:pStyle w:val="17"/>
            </w:pPr>
            <w:r>
              <w:t>30112</w:t>
            </w:r>
          </w:p>
        </w:tc>
        <w:tc>
          <w:tcPr>
            <w:tcW w:w="4535" w:type="dxa"/>
            <w:vAlign w:val="center"/>
          </w:tcPr>
          <w:p>
            <w:pPr>
              <w:pStyle w:val="17"/>
            </w:pPr>
            <w:r>
              <w:t>其他社会保障缴费</w:t>
            </w:r>
          </w:p>
        </w:tc>
        <w:tc>
          <w:tcPr>
            <w:tcW w:w="2551" w:type="dxa"/>
            <w:vAlign w:val="center"/>
          </w:tcPr>
          <w:p>
            <w:pPr>
              <w:pStyle w:val="10"/>
            </w:pPr>
            <w:r>
              <w:t>0.84</w:t>
            </w:r>
          </w:p>
        </w:tc>
        <w:tc>
          <w:tcPr>
            <w:tcW w:w="2551" w:type="dxa"/>
            <w:vAlign w:val="center"/>
          </w:tcPr>
          <w:p>
            <w:pPr>
              <w:pStyle w:val="10"/>
            </w:pPr>
            <w:r>
              <w:t>0.84</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10</w:t>
            </w:r>
          </w:p>
        </w:tc>
        <w:tc>
          <w:tcPr>
            <w:tcW w:w="1191" w:type="dxa"/>
            <w:vAlign w:val="center"/>
          </w:tcPr>
          <w:p>
            <w:pPr>
              <w:pStyle w:val="17"/>
            </w:pPr>
            <w:r>
              <w:t>30113</w:t>
            </w:r>
          </w:p>
        </w:tc>
        <w:tc>
          <w:tcPr>
            <w:tcW w:w="4535" w:type="dxa"/>
            <w:vAlign w:val="center"/>
          </w:tcPr>
          <w:p>
            <w:pPr>
              <w:pStyle w:val="17"/>
            </w:pPr>
            <w:r>
              <w:t>住房公积金</w:t>
            </w:r>
          </w:p>
        </w:tc>
        <w:tc>
          <w:tcPr>
            <w:tcW w:w="2551" w:type="dxa"/>
            <w:vAlign w:val="center"/>
          </w:tcPr>
          <w:p>
            <w:pPr>
              <w:pStyle w:val="10"/>
            </w:pPr>
            <w:r>
              <w:t>9.49</w:t>
            </w:r>
          </w:p>
        </w:tc>
        <w:tc>
          <w:tcPr>
            <w:tcW w:w="2551" w:type="dxa"/>
            <w:vAlign w:val="center"/>
          </w:tcPr>
          <w:p>
            <w:pPr>
              <w:pStyle w:val="10"/>
            </w:pPr>
            <w:r>
              <w:t>9.49</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11</w:t>
            </w:r>
          </w:p>
        </w:tc>
        <w:tc>
          <w:tcPr>
            <w:tcW w:w="1191" w:type="dxa"/>
            <w:vAlign w:val="center"/>
          </w:tcPr>
          <w:p>
            <w:pPr>
              <w:pStyle w:val="17"/>
            </w:pPr>
            <w:r>
              <w:t>30199</w:t>
            </w:r>
          </w:p>
        </w:tc>
        <w:tc>
          <w:tcPr>
            <w:tcW w:w="4535" w:type="dxa"/>
            <w:vAlign w:val="center"/>
          </w:tcPr>
          <w:p>
            <w:pPr>
              <w:pStyle w:val="17"/>
            </w:pPr>
            <w:r>
              <w:t>其他工资福利支出</w:t>
            </w:r>
          </w:p>
        </w:tc>
        <w:tc>
          <w:tcPr>
            <w:tcW w:w="2551" w:type="dxa"/>
            <w:vAlign w:val="center"/>
          </w:tcPr>
          <w:p>
            <w:pPr>
              <w:pStyle w:val="10"/>
            </w:pPr>
            <w:r>
              <w:t>7.67</w:t>
            </w:r>
          </w:p>
        </w:tc>
        <w:tc>
          <w:tcPr>
            <w:tcW w:w="2551" w:type="dxa"/>
            <w:vAlign w:val="center"/>
          </w:tcPr>
          <w:p>
            <w:pPr>
              <w:pStyle w:val="10"/>
            </w:pPr>
            <w:r>
              <w:t>7.67</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12</w:t>
            </w:r>
          </w:p>
        </w:tc>
        <w:tc>
          <w:tcPr>
            <w:tcW w:w="1191" w:type="dxa"/>
            <w:vAlign w:val="center"/>
          </w:tcPr>
          <w:p>
            <w:pPr>
              <w:pStyle w:val="17"/>
            </w:pPr>
            <w:r>
              <w:t>302</w:t>
            </w:r>
          </w:p>
        </w:tc>
        <w:tc>
          <w:tcPr>
            <w:tcW w:w="4535" w:type="dxa"/>
            <w:vAlign w:val="center"/>
          </w:tcPr>
          <w:p>
            <w:pPr>
              <w:pStyle w:val="17"/>
            </w:pPr>
            <w:r>
              <w:t>商品和服务支出</w:t>
            </w:r>
          </w:p>
        </w:tc>
        <w:tc>
          <w:tcPr>
            <w:tcW w:w="2551" w:type="dxa"/>
            <w:vAlign w:val="center"/>
          </w:tcPr>
          <w:p>
            <w:pPr>
              <w:pStyle w:val="10"/>
            </w:pPr>
            <w:r>
              <w:t>11.69</w:t>
            </w:r>
          </w:p>
        </w:tc>
        <w:tc>
          <w:tcPr>
            <w:tcW w:w="2551" w:type="dxa"/>
            <w:vAlign w:val="center"/>
          </w:tcPr>
          <w:p>
            <w:pPr>
              <w:pStyle w:val="10"/>
            </w:pPr>
          </w:p>
        </w:tc>
        <w:tc>
          <w:tcPr>
            <w:tcW w:w="2552" w:type="dxa"/>
            <w:vAlign w:val="center"/>
          </w:tcPr>
          <w:p>
            <w:pPr>
              <w:pStyle w:val="10"/>
            </w:pPr>
            <w:r>
              <w:t>11.69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13</w:t>
            </w:r>
          </w:p>
        </w:tc>
        <w:tc>
          <w:tcPr>
            <w:tcW w:w="1191" w:type="dxa"/>
            <w:vAlign w:val="center"/>
          </w:tcPr>
          <w:p>
            <w:pPr>
              <w:pStyle w:val="17"/>
            </w:pPr>
            <w:r>
              <w:t>30201</w:t>
            </w:r>
          </w:p>
        </w:tc>
        <w:tc>
          <w:tcPr>
            <w:tcW w:w="4535" w:type="dxa"/>
            <w:vAlign w:val="center"/>
          </w:tcPr>
          <w:p>
            <w:pPr>
              <w:pStyle w:val="17"/>
            </w:pPr>
            <w:r>
              <w:t>办公费</w:t>
            </w:r>
          </w:p>
        </w:tc>
        <w:tc>
          <w:tcPr>
            <w:tcW w:w="2551" w:type="dxa"/>
            <w:vAlign w:val="center"/>
          </w:tcPr>
          <w:p>
            <w:pPr>
              <w:pStyle w:val="10"/>
            </w:pPr>
            <w:r>
              <w:t>2.70</w:t>
            </w:r>
          </w:p>
        </w:tc>
        <w:tc>
          <w:tcPr>
            <w:tcW w:w="2551" w:type="dxa"/>
            <w:vAlign w:val="center"/>
          </w:tcPr>
          <w:p>
            <w:pPr>
              <w:pStyle w:val="10"/>
            </w:pPr>
          </w:p>
        </w:tc>
        <w:tc>
          <w:tcPr>
            <w:tcW w:w="2552" w:type="dxa"/>
            <w:vAlign w:val="center"/>
          </w:tcPr>
          <w:p>
            <w:pPr>
              <w:pStyle w:val="10"/>
            </w:pPr>
            <w:r>
              <w:t>2.70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14</w:t>
            </w:r>
          </w:p>
        </w:tc>
        <w:tc>
          <w:tcPr>
            <w:tcW w:w="1191" w:type="dxa"/>
            <w:vAlign w:val="center"/>
          </w:tcPr>
          <w:p>
            <w:pPr>
              <w:pStyle w:val="17"/>
            </w:pPr>
            <w:r>
              <w:t>30207</w:t>
            </w:r>
          </w:p>
        </w:tc>
        <w:tc>
          <w:tcPr>
            <w:tcW w:w="4535" w:type="dxa"/>
            <w:vAlign w:val="center"/>
          </w:tcPr>
          <w:p>
            <w:pPr>
              <w:pStyle w:val="17"/>
            </w:pPr>
            <w:r>
              <w:t>邮电费</w:t>
            </w:r>
          </w:p>
        </w:tc>
        <w:tc>
          <w:tcPr>
            <w:tcW w:w="2551" w:type="dxa"/>
            <w:vAlign w:val="center"/>
          </w:tcPr>
          <w:p>
            <w:pPr>
              <w:pStyle w:val="10"/>
            </w:pPr>
            <w:r>
              <w:t>1.61</w:t>
            </w:r>
          </w:p>
        </w:tc>
        <w:tc>
          <w:tcPr>
            <w:tcW w:w="2551" w:type="dxa"/>
            <w:vAlign w:val="center"/>
          </w:tcPr>
          <w:p>
            <w:pPr>
              <w:pStyle w:val="10"/>
            </w:pPr>
          </w:p>
        </w:tc>
        <w:tc>
          <w:tcPr>
            <w:tcW w:w="2552" w:type="dxa"/>
            <w:vAlign w:val="center"/>
          </w:tcPr>
          <w:p>
            <w:pPr>
              <w:pStyle w:val="10"/>
            </w:pPr>
            <w:r>
              <w:t>1.61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15</w:t>
            </w:r>
          </w:p>
        </w:tc>
        <w:tc>
          <w:tcPr>
            <w:tcW w:w="1191" w:type="dxa"/>
            <w:vAlign w:val="center"/>
          </w:tcPr>
          <w:p>
            <w:pPr>
              <w:pStyle w:val="17"/>
            </w:pPr>
            <w:r>
              <w:t>30228</w:t>
            </w:r>
          </w:p>
        </w:tc>
        <w:tc>
          <w:tcPr>
            <w:tcW w:w="4535" w:type="dxa"/>
            <w:vAlign w:val="center"/>
          </w:tcPr>
          <w:p>
            <w:pPr>
              <w:pStyle w:val="17"/>
            </w:pPr>
            <w:r>
              <w:t>工会经费</w:t>
            </w:r>
          </w:p>
        </w:tc>
        <w:tc>
          <w:tcPr>
            <w:tcW w:w="2551" w:type="dxa"/>
            <w:vAlign w:val="center"/>
          </w:tcPr>
          <w:p>
            <w:pPr>
              <w:pStyle w:val="10"/>
            </w:pPr>
            <w:r>
              <w:t>0.71</w:t>
            </w:r>
          </w:p>
        </w:tc>
        <w:tc>
          <w:tcPr>
            <w:tcW w:w="2551" w:type="dxa"/>
            <w:vAlign w:val="center"/>
          </w:tcPr>
          <w:p>
            <w:pPr>
              <w:pStyle w:val="10"/>
            </w:pPr>
          </w:p>
        </w:tc>
        <w:tc>
          <w:tcPr>
            <w:tcW w:w="2552" w:type="dxa"/>
            <w:vAlign w:val="center"/>
          </w:tcPr>
          <w:p>
            <w:pPr>
              <w:pStyle w:val="10"/>
            </w:pPr>
            <w:r>
              <w:t>0.71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16</w:t>
            </w:r>
          </w:p>
        </w:tc>
        <w:tc>
          <w:tcPr>
            <w:tcW w:w="1191" w:type="dxa"/>
            <w:vAlign w:val="center"/>
          </w:tcPr>
          <w:p>
            <w:pPr>
              <w:pStyle w:val="17"/>
            </w:pPr>
            <w:r>
              <w:t>30229</w:t>
            </w:r>
          </w:p>
        </w:tc>
        <w:tc>
          <w:tcPr>
            <w:tcW w:w="4535" w:type="dxa"/>
            <w:vAlign w:val="center"/>
          </w:tcPr>
          <w:p>
            <w:pPr>
              <w:pStyle w:val="17"/>
            </w:pPr>
            <w:r>
              <w:t>福利费</w:t>
            </w:r>
          </w:p>
        </w:tc>
        <w:tc>
          <w:tcPr>
            <w:tcW w:w="2551" w:type="dxa"/>
            <w:vAlign w:val="center"/>
          </w:tcPr>
          <w:p>
            <w:pPr>
              <w:pStyle w:val="10"/>
            </w:pPr>
            <w:r>
              <w:t>1.20</w:t>
            </w:r>
          </w:p>
        </w:tc>
        <w:tc>
          <w:tcPr>
            <w:tcW w:w="2551" w:type="dxa"/>
            <w:vAlign w:val="center"/>
          </w:tcPr>
          <w:p>
            <w:pPr>
              <w:pStyle w:val="10"/>
            </w:pPr>
          </w:p>
        </w:tc>
        <w:tc>
          <w:tcPr>
            <w:tcW w:w="2552" w:type="dxa"/>
            <w:vAlign w:val="center"/>
          </w:tcPr>
          <w:p>
            <w:pPr>
              <w:pStyle w:val="10"/>
            </w:pPr>
            <w:r>
              <w:t>1.20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17</w:t>
            </w:r>
          </w:p>
        </w:tc>
        <w:tc>
          <w:tcPr>
            <w:tcW w:w="1191" w:type="dxa"/>
            <w:vAlign w:val="center"/>
          </w:tcPr>
          <w:p>
            <w:pPr>
              <w:pStyle w:val="17"/>
            </w:pPr>
            <w:r>
              <w:t>30231</w:t>
            </w:r>
          </w:p>
        </w:tc>
        <w:tc>
          <w:tcPr>
            <w:tcW w:w="4535" w:type="dxa"/>
            <w:vAlign w:val="center"/>
          </w:tcPr>
          <w:p>
            <w:pPr>
              <w:pStyle w:val="17"/>
            </w:pPr>
            <w:r>
              <w:t>公务用车运行维护费</w:t>
            </w:r>
          </w:p>
        </w:tc>
        <w:tc>
          <w:tcPr>
            <w:tcW w:w="2551" w:type="dxa"/>
            <w:vAlign w:val="center"/>
          </w:tcPr>
          <w:p>
            <w:pPr>
              <w:pStyle w:val="10"/>
            </w:pPr>
            <w:r>
              <w:t>0.92</w:t>
            </w:r>
          </w:p>
        </w:tc>
        <w:tc>
          <w:tcPr>
            <w:tcW w:w="2551" w:type="dxa"/>
            <w:vAlign w:val="center"/>
          </w:tcPr>
          <w:p>
            <w:pPr>
              <w:pStyle w:val="10"/>
            </w:pPr>
          </w:p>
        </w:tc>
        <w:tc>
          <w:tcPr>
            <w:tcW w:w="2552" w:type="dxa"/>
            <w:vAlign w:val="center"/>
          </w:tcPr>
          <w:p>
            <w:pPr>
              <w:pStyle w:val="10"/>
            </w:pPr>
            <w:r>
              <w:t>0.92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18</w:t>
            </w:r>
          </w:p>
        </w:tc>
        <w:tc>
          <w:tcPr>
            <w:tcW w:w="1191" w:type="dxa"/>
            <w:vAlign w:val="center"/>
          </w:tcPr>
          <w:p>
            <w:pPr>
              <w:pStyle w:val="17"/>
            </w:pPr>
            <w:r>
              <w:t>30239</w:t>
            </w:r>
          </w:p>
        </w:tc>
        <w:tc>
          <w:tcPr>
            <w:tcW w:w="4535" w:type="dxa"/>
            <w:vAlign w:val="center"/>
          </w:tcPr>
          <w:p>
            <w:pPr>
              <w:pStyle w:val="17"/>
            </w:pPr>
            <w:r>
              <w:t>其他交通费用</w:t>
            </w:r>
          </w:p>
        </w:tc>
        <w:tc>
          <w:tcPr>
            <w:tcW w:w="2551" w:type="dxa"/>
            <w:vAlign w:val="center"/>
          </w:tcPr>
          <w:p>
            <w:pPr>
              <w:pStyle w:val="10"/>
            </w:pPr>
            <w:r>
              <w:t>4.55</w:t>
            </w:r>
          </w:p>
        </w:tc>
        <w:tc>
          <w:tcPr>
            <w:tcW w:w="2551" w:type="dxa"/>
            <w:vAlign w:val="center"/>
          </w:tcPr>
          <w:p>
            <w:pPr>
              <w:pStyle w:val="10"/>
            </w:pPr>
          </w:p>
        </w:tc>
        <w:tc>
          <w:tcPr>
            <w:tcW w:w="2552" w:type="dxa"/>
            <w:vAlign w:val="center"/>
          </w:tcPr>
          <w:p>
            <w:pPr>
              <w:pStyle w:val="10"/>
            </w:pPr>
            <w:r>
              <w:t>4.55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19</w:t>
            </w:r>
          </w:p>
        </w:tc>
        <w:tc>
          <w:tcPr>
            <w:tcW w:w="1191" w:type="dxa"/>
            <w:vAlign w:val="center"/>
          </w:tcPr>
          <w:p>
            <w:pPr>
              <w:pStyle w:val="17"/>
            </w:pPr>
            <w:r>
              <w:t>303</w:t>
            </w:r>
          </w:p>
        </w:tc>
        <w:tc>
          <w:tcPr>
            <w:tcW w:w="4535" w:type="dxa"/>
            <w:vAlign w:val="center"/>
          </w:tcPr>
          <w:p>
            <w:pPr>
              <w:pStyle w:val="17"/>
            </w:pPr>
            <w:r>
              <w:t>对个人和家庭的补助</w:t>
            </w:r>
          </w:p>
        </w:tc>
        <w:tc>
          <w:tcPr>
            <w:tcW w:w="2551" w:type="dxa"/>
            <w:vAlign w:val="center"/>
          </w:tcPr>
          <w:p>
            <w:pPr>
              <w:pStyle w:val="10"/>
            </w:pPr>
            <w:r>
              <w:t>39.71</w:t>
            </w:r>
          </w:p>
        </w:tc>
        <w:tc>
          <w:tcPr>
            <w:tcW w:w="2551" w:type="dxa"/>
            <w:vAlign w:val="center"/>
          </w:tcPr>
          <w:p>
            <w:pPr>
              <w:pStyle w:val="10"/>
            </w:pPr>
            <w:r>
              <w:t>39.71</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20</w:t>
            </w:r>
          </w:p>
        </w:tc>
        <w:tc>
          <w:tcPr>
            <w:tcW w:w="1191" w:type="dxa"/>
            <w:vAlign w:val="center"/>
          </w:tcPr>
          <w:p>
            <w:pPr>
              <w:pStyle w:val="17"/>
            </w:pPr>
            <w:r>
              <w:t>30302</w:t>
            </w:r>
          </w:p>
        </w:tc>
        <w:tc>
          <w:tcPr>
            <w:tcW w:w="4535" w:type="dxa"/>
            <w:vAlign w:val="center"/>
          </w:tcPr>
          <w:p>
            <w:pPr>
              <w:pStyle w:val="17"/>
            </w:pPr>
            <w:r>
              <w:t>退休费</w:t>
            </w:r>
          </w:p>
        </w:tc>
        <w:tc>
          <w:tcPr>
            <w:tcW w:w="2551" w:type="dxa"/>
            <w:vAlign w:val="center"/>
          </w:tcPr>
          <w:p>
            <w:pPr>
              <w:pStyle w:val="10"/>
            </w:pPr>
            <w:r>
              <w:t>39.71</w:t>
            </w:r>
          </w:p>
        </w:tc>
        <w:tc>
          <w:tcPr>
            <w:tcW w:w="2551" w:type="dxa"/>
            <w:vAlign w:val="center"/>
          </w:tcPr>
          <w:p>
            <w:pPr>
              <w:pStyle w:val="10"/>
            </w:pPr>
            <w:r>
              <w:t>39.71</w:t>
            </w:r>
          </w:p>
        </w:tc>
        <w:tc>
          <w:tcPr>
            <w:tcW w:w="2552" w:type="dxa"/>
            <w:vAlign w:val="center"/>
          </w:tcPr>
          <w:p>
            <w:pPr>
              <w:pStyle w:val="10"/>
            </w:pP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line="240" w:lineRule="auto"/>
        <w:ind w:firstLine="0"/>
        <w:jc w:val="center"/>
        <w:outlineLvl w:val="4"/>
      </w:pPr>
      <w:r>
        <w:rPr>
          <w:rFonts w:ascii="方正小标宋_GBK" w:eastAsia="方正小标宋_GBK" w:cs="方正小标宋_GBK"/>
          <w:color w:val="000000"/>
          <w:sz w:val="36"/>
        </w:rPr>
        <w:t>单位预算政府基金预算财政拨款支出表</w:t>
      </w:r>
    </w:p>
    <w:tbl>
      <w:tblPr>
        <w:tblStyle w:val="11"/>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5"/>
            </w:pPr>
            <w:r>
              <w:t>467022衡水市生态环境局武邑县分局</w:t>
            </w:r>
          </w:p>
        </w:tc>
        <w:tc>
          <w:tcPr>
            <w:tcW w:w="2551" w:type="dxa"/>
            <w:tcBorders>
              <w:top w:val="single" w:color="FFFFFF" w:sz="6" w:space="0"/>
              <w:left w:val="single" w:color="FFFFFF" w:sz="6" w:space="0"/>
              <w:right w:val="single" w:color="FFFFFF" w:sz="6" w:space="0"/>
            </w:tcBorders>
            <w:vAlign w:val="center"/>
          </w:tcPr>
          <w:p>
            <w:pPr>
              <w:pStyle w:val="14"/>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5726" w:type="dxa"/>
            <w:gridSpan w:val="2"/>
            <w:vAlign w:val="center"/>
          </w:tcPr>
          <w:p>
            <w:pPr>
              <w:pStyle w:val="16"/>
            </w:pPr>
            <w:r>
              <w:t>功能分类科目</w:t>
            </w:r>
          </w:p>
        </w:tc>
        <w:tc>
          <w:tcPr>
            <w:tcW w:w="2551" w:type="dxa"/>
            <w:vMerge w:val="restart"/>
            <w:vAlign w:val="center"/>
          </w:tcPr>
          <w:p>
            <w:pPr>
              <w:pStyle w:val="16"/>
            </w:pPr>
            <w:r>
              <w:t>合计</w:t>
            </w:r>
          </w:p>
        </w:tc>
        <w:tc>
          <w:tcPr>
            <w:tcW w:w="2551" w:type="dxa"/>
            <w:vMerge w:val="restart"/>
            <w:vAlign w:val="center"/>
          </w:tcPr>
          <w:p>
            <w:pPr>
              <w:pStyle w:val="16"/>
            </w:pPr>
            <w:r>
              <w:t>基本支出</w:t>
            </w:r>
          </w:p>
        </w:tc>
        <w:tc>
          <w:tcPr>
            <w:tcW w:w="2551" w:type="dxa"/>
            <w:vMerge w:val="restart"/>
            <w:vAlign w:val="center"/>
          </w:tcPr>
          <w:p>
            <w:pPr>
              <w:pStyle w:val="16"/>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6"/>
            </w:pPr>
            <w:r>
              <w:t>科目编码</w:t>
            </w:r>
          </w:p>
        </w:tc>
        <w:tc>
          <w:tcPr>
            <w:tcW w:w="4535" w:type="dxa"/>
            <w:vAlign w:val="center"/>
          </w:tcPr>
          <w:p>
            <w:pPr>
              <w:pStyle w:val="16"/>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1191" w:type="dxa"/>
            <w:vAlign w:val="center"/>
          </w:tcPr>
          <w:p>
            <w:pPr>
              <w:pStyle w:val="16"/>
            </w:pPr>
            <w:r>
              <w:t>1</w:t>
            </w:r>
          </w:p>
        </w:tc>
        <w:tc>
          <w:tcPr>
            <w:tcW w:w="4535" w:type="dxa"/>
            <w:vAlign w:val="center"/>
          </w:tcPr>
          <w:p>
            <w:pPr>
              <w:pStyle w:val="16"/>
            </w:pPr>
            <w:r>
              <w:t>2</w:t>
            </w:r>
          </w:p>
        </w:tc>
        <w:tc>
          <w:tcPr>
            <w:tcW w:w="2551" w:type="dxa"/>
            <w:vAlign w:val="center"/>
          </w:tcPr>
          <w:p>
            <w:pPr>
              <w:pStyle w:val="16"/>
            </w:pPr>
            <w:r>
              <w:t>3</w:t>
            </w:r>
          </w:p>
        </w:tc>
        <w:tc>
          <w:tcPr>
            <w:tcW w:w="2551" w:type="dxa"/>
            <w:vAlign w:val="center"/>
          </w:tcPr>
          <w:p>
            <w:pPr>
              <w:pStyle w:val="16"/>
            </w:pPr>
            <w:r>
              <w:t>4</w:t>
            </w:r>
          </w:p>
        </w:tc>
        <w:tc>
          <w:tcPr>
            <w:tcW w:w="2551"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p>
        </w:tc>
        <w:tc>
          <w:tcPr>
            <w:tcW w:w="1191" w:type="dxa"/>
            <w:vAlign w:val="center"/>
          </w:tcPr>
          <w:p>
            <w:pPr>
              <w:pStyle w:val="17"/>
            </w:pPr>
          </w:p>
        </w:tc>
        <w:tc>
          <w:tcPr>
            <w:tcW w:w="4535" w:type="dxa"/>
            <w:vAlign w:val="center"/>
          </w:tcPr>
          <w:p>
            <w:pPr>
              <w:pStyle w:val="17"/>
            </w:pPr>
          </w:p>
        </w:tc>
        <w:tc>
          <w:tcPr>
            <w:tcW w:w="2551" w:type="dxa"/>
            <w:vAlign w:val="center"/>
          </w:tcPr>
          <w:p>
            <w:pPr>
              <w:pStyle w:val="10"/>
            </w:pPr>
          </w:p>
        </w:tc>
        <w:tc>
          <w:tcPr>
            <w:tcW w:w="2551" w:type="dxa"/>
            <w:vAlign w:val="center"/>
          </w:tcPr>
          <w:p>
            <w:pPr>
              <w:pStyle w:val="10"/>
            </w:pPr>
          </w:p>
        </w:tc>
        <w:tc>
          <w:tcPr>
            <w:tcW w:w="2551" w:type="dxa"/>
            <w:vAlign w:val="center"/>
          </w:tcPr>
          <w:p>
            <w:pPr>
              <w:pStyle w:val="10"/>
            </w:pPr>
          </w:p>
        </w:tc>
      </w:tr>
    </w:tbl>
    <w:p>
      <w:pPr>
        <w:spacing w:before="0" w:after="0" w:line="240" w:lineRule="auto"/>
        <w:ind w:firstLine="420"/>
        <w:jc w:val="left"/>
        <w:outlineLvl w:val="9"/>
        <w:sectPr>
          <w:pgSz w:w="16840" w:h="11900" w:orient="landscape"/>
          <w:pgMar w:top="1361" w:right="1020" w:bottom="1134" w:left="1020" w:header="720" w:footer="720" w:gutter="0"/>
          <w:pgNumType w:fmt="decimal"/>
          <w:cols w:space="720" w:num="1"/>
          <w:docGrid w:linePitch="326" w:charSpace="0"/>
        </w:sectPr>
      </w:pPr>
      <w:r>
        <w:rPr>
          <w:rFonts w:ascii="方正书宋_GBK" w:eastAsia="方正书宋_GBK" w:cs="方正书宋_GBK"/>
          <w:color w:val="000000"/>
          <w:sz w:val="21"/>
        </w:rPr>
        <w:t>注：无政府基金预算财政拨款预算，空表列示。</w:t>
      </w:r>
    </w:p>
    <w:p>
      <w:pPr>
        <w:spacing w:before="0" w:after="0" w:line="240" w:lineRule="auto"/>
        <w:ind w:firstLine="0"/>
        <w:jc w:val="center"/>
        <w:outlineLvl w:val="4"/>
      </w:pPr>
      <w:r>
        <w:rPr>
          <w:rFonts w:ascii="方正小标宋_GBK" w:eastAsia="方正小标宋_GBK" w:cs="方正小标宋_GBK"/>
          <w:color w:val="000000"/>
          <w:sz w:val="36"/>
        </w:rPr>
        <w:t>单位预算国有资本经营预算财政拨款支出表</w:t>
      </w:r>
    </w:p>
    <w:tbl>
      <w:tblPr>
        <w:tblStyle w:val="11"/>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5"/>
            </w:pPr>
            <w:r>
              <w:t>467022衡水市生态环境局武邑县分局</w:t>
            </w:r>
          </w:p>
        </w:tc>
        <w:tc>
          <w:tcPr>
            <w:tcW w:w="2551" w:type="dxa"/>
            <w:tcBorders>
              <w:top w:val="single" w:color="FFFFFF" w:sz="6" w:space="0"/>
              <w:left w:val="single" w:color="FFFFFF" w:sz="6" w:space="0"/>
              <w:right w:val="single" w:color="FFFFFF" w:sz="6" w:space="0"/>
            </w:tcBorders>
            <w:vAlign w:val="center"/>
          </w:tcPr>
          <w:p>
            <w:pPr>
              <w:pStyle w:val="14"/>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5726" w:type="dxa"/>
            <w:gridSpan w:val="2"/>
            <w:vAlign w:val="center"/>
          </w:tcPr>
          <w:p>
            <w:pPr>
              <w:pStyle w:val="16"/>
            </w:pPr>
            <w:r>
              <w:t>功能分类科目</w:t>
            </w:r>
          </w:p>
        </w:tc>
        <w:tc>
          <w:tcPr>
            <w:tcW w:w="2551" w:type="dxa"/>
            <w:vMerge w:val="restart"/>
            <w:vAlign w:val="center"/>
          </w:tcPr>
          <w:p>
            <w:pPr>
              <w:pStyle w:val="16"/>
            </w:pPr>
            <w:r>
              <w:t>合计</w:t>
            </w:r>
          </w:p>
        </w:tc>
        <w:tc>
          <w:tcPr>
            <w:tcW w:w="2551" w:type="dxa"/>
            <w:vMerge w:val="restart"/>
            <w:vAlign w:val="center"/>
          </w:tcPr>
          <w:p>
            <w:pPr>
              <w:pStyle w:val="16"/>
            </w:pPr>
            <w:r>
              <w:t>基本支出</w:t>
            </w:r>
          </w:p>
        </w:tc>
        <w:tc>
          <w:tcPr>
            <w:tcW w:w="2551" w:type="dxa"/>
            <w:vMerge w:val="restart"/>
            <w:vAlign w:val="center"/>
          </w:tcPr>
          <w:p>
            <w:pPr>
              <w:pStyle w:val="16"/>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6"/>
            </w:pPr>
            <w:r>
              <w:t>科目编码</w:t>
            </w:r>
          </w:p>
        </w:tc>
        <w:tc>
          <w:tcPr>
            <w:tcW w:w="4535" w:type="dxa"/>
            <w:vAlign w:val="center"/>
          </w:tcPr>
          <w:p>
            <w:pPr>
              <w:pStyle w:val="16"/>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1191" w:type="dxa"/>
            <w:vAlign w:val="center"/>
          </w:tcPr>
          <w:p>
            <w:pPr>
              <w:pStyle w:val="16"/>
            </w:pPr>
            <w:r>
              <w:t>1</w:t>
            </w:r>
          </w:p>
        </w:tc>
        <w:tc>
          <w:tcPr>
            <w:tcW w:w="4535" w:type="dxa"/>
            <w:vAlign w:val="center"/>
          </w:tcPr>
          <w:p>
            <w:pPr>
              <w:pStyle w:val="16"/>
            </w:pPr>
            <w:r>
              <w:t>2</w:t>
            </w:r>
          </w:p>
        </w:tc>
        <w:tc>
          <w:tcPr>
            <w:tcW w:w="2551" w:type="dxa"/>
            <w:vAlign w:val="center"/>
          </w:tcPr>
          <w:p>
            <w:pPr>
              <w:pStyle w:val="16"/>
            </w:pPr>
            <w:r>
              <w:t>3</w:t>
            </w:r>
          </w:p>
        </w:tc>
        <w:tc>
          <w:tcPr>
            <w:tcW w:w="2551" w:type="dxa"/>
            <w:vAlign w:val="center"/>
          </w:tcPr>
          <w:p>
            <w:pPr>
              <w:pStyle w:val="16"/>
            </w:pPr>
            <w:r>
              <w:t>4</w:t>
            </w:r>
          </w:p>
        </w:tc>
        <w:tc>
          <w:tcPr>
            <w:tcW w:w="2551"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p>
        </w:tc>
        <w:tc>
          <w:tcPr>
            <w:tcW w:w="1191" w:type="dxa"/>
            <w:vAlign w:val="center"/>
          </w:tcPr>
          <w:p>
            <w:pPr>
              <w:pStyle w:val="17"/>
            </w:pPr>
          </w:p>
        </w:tc>
        <w:tc>
          <w:tcPr>
            <w:tcW w:w="4535" w:type="dxa"/>
            <w:vAlign w:val="center"/>
          </w:tcPr>
          <w:p>
            <w:pPr>
              <w:pStyle w:val="17"/>
            </w:pPr>
          </w:p>
        </w:tc>
        <w:tc>
          <w:tcPr>
            <w:tcW w:w="2551" w:type="dxa"/>
            <w:vAlign w:val="center"/>
          </w:tcPr>
          <w:p>
            <w:pPr>
              <w:pStyle w:val="10"/>
            </w:pPr>
          </w:p>
        </w:tc>
        <w:tc>
          <w:tcPr>
            <w:tcW w:w="2551" w:type="dxa"/>
            <w:vAlign w:val="center"/>
          </w:tcPr>
          <w:p>
            <w:pPr>
              <w:pStyle w:val="10"/>
            </w:pPr>
          </w:p>
        </w:tc>
        <w:tc>
          <w:tcPr>
            <w:tcW w:w="2551" w:type="dxa"/>
            <w:vAlign w:val="center"/>
          </w:tcPr>
          <w:p>
            <w:pPr>
              <w:pStyle w:val="10"/>
            </w:pPr>
          </w:p>
        </w:tc>
      </w:tr>
    </w:tbl>
    <w:p>
      <w:pPr>
        <w:spacing w:before="0" w:after="0" w:line="240" w:lineRule="auto"/>
        <w:ind w:firstLine="420"/>
        <w:jc w:val="left"/>
        <w:outlineLvl w:val="9"/>
        <w:sectPr>
          <w:pgSz w:w="16840" w:h="11900" w:orient="landscape"/>
          <w:pgMar w:top="1361" w:right="1020" w:bottom="1134" w:left="1020" w:header="720" w:footer="720" w:gutter="0"/>
          <w:pgNumType w:fmt="decimal"/>
          <w:cols w:space="720" w:num="1"/>
          <w:docGrid w:linePitch="326" w:charSpace="0"/>
        </w:sectPr>
      </w:pPr>
      <w:r>
        <w:rPr>
          <w:rFonts w:ascii="方正书宋_GBK" w:eastAsia="方正书宋_GBK" w:cs="方正书宋_GBK"/>
          <w:color w:val="000000"/>
          <w:sz w:val="21"/>
        </w:rPr>
        <w:t>注：无国有资本经营预算财政拨款预算，空表列示。</w:t>
      </w:r>
    </w:p>
    <w:p>
      <w:pPr>
        <w:spacing w:before="0" w:after="0" w:line="240" w:lineRule="auto"/>
        <w:ind w:firstLine="0"/>
        <w:jc w:val="center"/>
        <w:outlineLvl w:val="4"/>
      </w:pPr>
      <w:r>
        <w:rPr>
          <w:rFonts w:ascii="方正小标宋_GBK" w:eastAsia="方正小标宋_GBK" w:cs="方正小标宋_GBK"/>
          <w:color w:val="000000"/>
          <w:sz w:val="36"/>
        </w:rPr>
        <w:t>单位预算财政拨款“三公”经费支出表</w:t>
      </w:r>
    </w:p>
    <w:tbl>
      <w:tblPr>
        <w:tblStyle w:val="11"/>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pPr>
              <w:pStyle w:val="15"/>
            </w:pPr>
            <w:r>
              <w:t>467022衡水市生态环境局武邑县分局</w:t>
            </w:r>
          </w:p>
        </w:tc>
        <w:tc>
          <w:tcPr>
            <w:tcW w:w="2381" w:type="dxa"/>
            <w:tcBorders>
              <w:top w:val="single" w:color="FFFFFF" w:sz="6" w:space="0"/>
              <w:left w:val="single" w:color="FFFFFF" w:sz="6" w:space="0"/>
              <w:right w:val="single" w:color="FFFFFF" w:sz="6" w:space="0"/>
            </w:tcBorders>
            <w:vAlign w:val="center"/>
          </w:tcPr>
          <w:p>
            <w:pPr>
              <w:pStyle w:val="14"/>
            </w:pPr>
            <w:r>
              <w:t>预算年度：2023</w:t>
            </w:r>
          </w:p>
        </w:tc>
        <w:tc>
          <w:tcPr>
            <w:tcW w:w="4762"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3798" w:type="dxa"/>
            <w:vMerge w:val="restart"/>
            <w:vAlign w:val="center"/>
          </w:tcPr>
          <w:p>
            <w:pPr>
              <w:pStyle w:val="16"/>
            </w:pPr>
            <w:r>
              <w:t>项  目</w:t>
            </w:r>
          </w:p>
        </w:tc>
        <w:tc>
          <w:tcPr>
            <w:tcW w:w="9525" w:type="dxa"/>
            <w:gridSpan w:val="4"/>
            <w:vAlign w:val="center"/>
          </w:tcPr>
          <w:p>
            <w:pPr>
              <w:pStyle w:val="16"/>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2" w:type="dxa"/>
            <w:vAlign w:val="center"/>
          </w:tcPr>
          <w:p>
            <w:pPr>
              <w:pStyle w:val="16"/>
            </w:pPr>
            <w:r>
              <w:t>合计</w:t>
            </w:r>
          </w:p>
        </w:tc>
        <w:tc>
          <w:tcPr>
            <w:tcW w:w="2381" w:type="dxa"/>
            <w:vAlign w:val="center"/>
          </w:tcPr>
          <w:p>
            <w:pPr>
              <w:pStyle w:val="16"/>
            </w:pPr>
            <w:r>
              <w:t>一般公共预算              财政拨款</w:t>
            </w:r>
          </w:p>
        </w:tc>
        <w:tc>
          <w:tcPr>
            <w:tcW w:w="2381" w:type="dxa"/>
            <w:vAlign w:val="center"/>
          </w:tcPr>
          <w:p>
            <w:pPr>
              <w:pStyle w:val="16"/>
            </w:pPr>
            <w:r>
              <w:t>政府性基金                  预算拨款</w:t>
            </w:r>
          </w:p>
        </w:tc>
        <w:tc>
          <w:tcPr>
            <w:tcW w:w="2381" w:type="dxa"/>
            <w:vAlign w:val="center"/>
          </w:tcPr>
          <w:p>
            <w:pPr>
              <w:pStyle w:val="16"/>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6"/>
            </w:pPr>
            <w:r>
              <w:t>栏次</w:t>
            </w:r>
          </w:p>
        </w:tc>
        <w:tc>
          <w:tcPr>
            <w:tcW w:w="3798" w:type="dxa"/>
            <w:vAlign w:val="center"/>
          </w:tcPr>
          <w:p>
            <w:pPr>
              <w:pStyle w:val="16"/>
            </w:pPr>
            <w:r>
              <w:t>1</w:t>
            </w:r>
          </w:p>
        </w:tc>
        <w:tc>
          <w:tcPr>
            <w:tcW w:w="2382" w:type="dxa"/>
            <w:vAlign w:val="center"/>
          </w:tcPr>
          <w:p>
            <w:pPr>
              <w:pStyle w:val="16"/>
            </w:pPr>
            <w:r>
              <w:t>2</w:t>
            </w:r>
          </w:p>
        </w:tc>
        <w:tc>
          <w:tcPr>
            <w:tcW w:w="2381" w:type="dxa"/>
            <w:vAlign w:val="center"/>
          </w:tcPr>
          <w:p>
            <w:pPr>
              <w:pStyle w:val="16"/>
            </w:pPr>
            <w:r>
              <w:t>3</w:t>
            </w:r>
          </w:p>
        </w:tc>
        <w:tc>
          <w:tcPr>
            <w:tcW w:w="2381" w:type="dxa"/>
            <w:vAlign w:val="center"/>
          </w:tcPr>
          <w:p>
            <w:pPr>
              <w:pStyle w:val="16"/>
            </w:pPr>
            <w:r>
              <w:t>4</w:t>
            </w:r>
          </w:p>
        </w:tc>
        <w:tc>
          <w:tcPr>
            <w:tcW w:w="2381"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8"/>
              <w:rPr>
                <w:rFonts w:hint="eastAsia" w:eastAsia="方正书宋_GBK"/>
                <w:lang w:val="en-US" w:eastAsia="zh-CN"/>
              </w:rPr>
            </w:pPr>
            <w:r>
              <w:rPr>
                <w:rFonts w:hint="eastAsia"/>
                <w:lang w:val="en-US" w:eastAsia="zh-CN"/>
              </w:rPr>
              <w:t>1</w:t>
            </w:r>
          </w:p>
        </w:tc>
        <w:tc>
          <w:tcPr>
            <w:tcW w:w="3798" w:type="dxa"/>
            <w:vAlign w:val="center"/>
          </w:tcPr>
          <w:p>
            <w:pPr>
              <w:pStyle w:val="17"/>
              <w:ind w:firstLine="0" w:firstLineChars="0"/>
              <w:jc w:val="center"/>
              <w:rPr>
                <w:rFonts w:ascii="方正书宋_GBK" w:hAnsi="Times New Roman" w:eastAsia="方正书宋_GBK" w:cs="方正书宋_GBK"/>
                <w:sz w:val="21"/>
                <w:szCs w:val="24"/>
                <w:lang w:val="en-US" w:eastAsia="uk-UA" w:bidi="ar-SA"/>
              </w:rPr>
            </w:pPr>
            <w:r>
              <w:rPr>
                <w:rFonts w:hint="eastAsia" w:eastAsiaTheme="minorEastAsia"/>
                <w:b/>
                <w:lang w:eastAsia="zh-CN"/>
              </w:rPr>
              <w:t>合计</w:t>
            </w:r>
          </w:p>
        </w:tc>
        <w:tc>
          <w:tcPr>
            <w:tcW w:w="2382" w:type="dxa"/>
            <w:vAlign w:val="center"/>
          </w:tcPr>
          <w:p>
            <w:pPr>
              <w:pStyle w:val="10"/>
              <w:ind w:firstLine="0" w:firstLineChars="0"/>
              <w:rPr>
                <w:rFonts w:hint="default" w:ascii="方正书宋_GBK" w:hAnsi="Times New Roman" w:eastAsia="方正书宋_GBK" w:cs="方正书宋_GBK"/>
                <w:sz w:val="21"/>
                <w:szCs w:val="24"/>
                <w:lang w:val="en-US" w:eastAsia="zh-CN" w:bidi="ar-SA"/>
              </w:rPr>
            </w:pPr>
            <w:r>
              <w:rPr>
                <w:rFonts w:hint="eastAsia"/>
                <w:lang w:val="en-US" w:eastAsia="zh-CN"/>
              </w:rPr>
              <w:t>13.7</w:t>
            </w:r>
          </w:p>
        </w:tc>
        <w:tc>
          <w:tcPr>
            <w:tcW w:w="2381" w:type="dxa"/>
            <w:vAlign w:val="center"/>
          </w:tcPr>
          <w:p>
            <w:pPr>
              <w:pStyle w:val="10"/>
              <w:ind w:firstLine="0" w:firstLineChars="0"/>
              <w:rPr>
                <w:rFonts w:hint="default" w:ascii="方正书宋_GBK" w:hAnsi="Times New Roman" w:eastAsia="方正书宋_GBK" w:cs="方正书宋_GBK"/>
                <w:sz w:val="21"/>
                <w:szCs w:val="24"/>
                <w:lang w:val="en-US" w:eastAsia="zh-CN" w:bidi="ar-SA"/>
              </w:rPr>
            </w:pPr>
            <w:r>
              <w:rPr>
                <w:rFonts w:hint="eastAsia"/>
                <w:lang w:val="en-US" w:eastAsia="zh-CN"/>
              </w:rPr>
              <w:t>13.7</w:t>
            </w:r>
          </w:p>
        </w:tc>
        <w:tc>
          <w:tcPr>
            <w:tcW w:w="2381" w:type="dxa"/>
            <w:vAlign w:val="center"/>
          </w:tcPr>
          <w:p>
            <w:pPr>
              <w:pStyle w:val="10"/>
            </w:pPr>
          </w:p>
        </w:tc>
        <w:tc>
          <w:tcPr>
            <w:tcW w:w="238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8"/>
              <w:rPr>
                <w:rFonts w:hint="eastAsia" w:eastAsia="方正书宋_GBK"/>
                <w:lang w:val="en-US" w:eastAsia="zh-CN"/>
              </w:rPr>
            </w:pPr>
            <w:r>
              <w:rPr>
                <w:rFonts w:hint="eastAsia"/>
                <w:lang w:val="en-US" w:eastAsia="zh-CN"/>
              </w:rPr>
              <w:t>2</w:t>
            </w:r>
          </w:p>
        </w:tc>
        <w:tc>
          <w:tcPr>
            <w:tcW w:w="3798" w:type="dxa"/>
            <w:vAlign w:val="center"/>
          </w:tcPr>
          <w:p>
            <w:pPr>
              <w:pStyle w:val="17"/>
              <w:ind w:firstLine="0" w:firstLineChars="0"/>
              <w:jc w:val="center"/>
              <w:rPr>
                <w:rFonts w:ascii="方正书宋_GBK" w:hAnsi="Times New Roman" w:eastAsia="方正书宋_GBK" w:cs="方正书宋_GBK"/>
                <w:sz w:val="21"/>
                <w:szCs w:val="24"/>
                <w:lang w:val="en-US" w:eastAsia="uk-UA" w:bidi="ar-SA"/>
              </w:rPr>
            </w:pPr>
            <w:r>
              <w:rPr>
                <w:rFonts w:hint="eastAsia" w:eastAsiaTheme="minorEastAsia"/>
                <w:b/>
                <w:lang w:eastAsia="zh-CN"/>
              </w:rPr>
              <w:t>“三公”经费小计</w:t>
            </w:r>
          </w:p>
        </w:tc>
        <w:tc>
          <w:tcPr>
            <w:tcW w:w="2382" w:type="dxa"/>
            <w:vAlign w:val="center"/>
          </w:tcPr>
          <w:p>
            <w:pPr>
              <w:pStyle w:val="10"/>
              <w:ind w:firstLine="0" w:firstLineChars="0"/>
              <w:rPr>
                <w:rFonts w:hint="default" w:ascii="方正书宋_GBK" w:hAnsi="Times New Roman" w:eastAsia="方正书宋_GBK" w:cs="方正书宋_GBK"/>
                <w:sz w:val="21"/>
                <w:szCs w:val="24"/>
                <w:lang w:val="en-US" w:eastAsia="uk-UA" w:bidi="ar-SA"/>
              </w:rPr>
            </w:pPr>
            <w:r>
              <w:rPr>
                <w:rFonts w:hint="eastAsia" w:eastAsiaTheme="minorEastAsia"/>
                <w:b/>
                <w:lang w:val="en-US" w:eastAsia="zh-CN"/>
              </w:rPr>
              <w:t>13.7</w:t>
            </w:r>
          </w:p>
        </w:tc>
        <w:tc>
          <w:tcPr>
            <w:tcW w:w="2381" w:type="dxa"/>
            <w:vAlign w:val="center"/>
          </w:tcPr>
          <w:p>
            <w:pPr>
              <w:pStyle w:val="10"/>
              <w:ind w:firstLine="0" w:firstLineChars="0"/>
              <w:rPr>
                <w:rFonts w:hint="default" w:ascii="方正书宋_GBK" w:hAnsi="Times New Roman" w:eastAsia="方正书宋_GBK" w:cs="方正书宋_GBK"/>
                <w:sz w:val="21"/>
                <w:szCs w:val="24"/>
                <w:lang w:val="en-US" w:eastAsia="zh-CN" w:bidi="ar-SA"/>
              </w:rPr>
            </w:pPr>
            <w:r>
              <w:rPr>
                <w:rFonts w:hint="eastAsia"/>
                <w:lang w:val="en-US" w:eastAsia="zh-CN"/>
              </w:rPr>
              <w:t>13.7</w:t>
            </w:r>
          </w:p>
        </w:tc>
        <w:tc>
          <w:tcPr>
            <w:tcW w:w="2381" w:type="dxa"/>
            <w:vAlign w:val="center"/>
          </w:tcPr>
          <w:p>
            <w:pPr>
              <w:pStyle w:val="10"/>
            </w:pPr>
          </w:p>
        </w:tc>
        <w:tc>
          <w:tcPr>
            <w:tcW w:w="238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8"/>
              <w:rPr>
                <w:rFonts w:hint="eastAsia" w:eastAsia="方正书宋_GBK"/>
                <w:lang w:val="en-US" w:eastAsia="zh-CN"/>
              </w:rPr>
            </w:pPr>
            <w:r>
              <w:rPr>
                <w:rFonts w:hint="eastAsia"/>
                <w:lang w:val="en-US" w:eastAsia="zh-CN"/>
              </w:rPr>
              <w:t>3</w:t>
            </w:r>
          </w:p>
        </w:tc>
        <w:tc>
          <w:tcPr>
            <w:tcW w:w="3798" w:type="dxa"/>
            <w:vAlign w:val="center"/>
          </w:tcPr>
          <w:p>
            <w:pPr>
              <w:pStyle w:val="17"/>
              <w:ind w:firstLine="0" w:firstLineChars="0"/>
              <w:rPr>
                <w:rFonts w:hint="eastAsia" w:ascii="方正书宋_GBK" w:hAnsi="Times New Roman" w:eastAsia="方正书宋_GBK" w:cs="方正书宋_GBK"/>
                <w:sz w:val="21"/>
                <w:szCs w:val="24"/>
                <w:lang w:val="en-US" w:eastAsia="zh-CN" w:bidi="ar-SA"/>
              </w:rPr>
            </w:pPr>
            <w:r>
              <w:rPr>
                <w:rFonts w:hint="eastAsia"/>
                <w:lang w:val="en-US" w:eastAsia="zh-CN"/>
              </w:rPr>
              <w:t>一、因公出国（境）费</w:t>
            </w:r>
          </w:p>
        </w:tc>
        <w:tc>
          <w:tcPr>
            <w:tcW w:w="2382" w:type="dxa"/>
            <w:vAlign w:val="center"/>
          </w:tcPr>
          <w:p>
            <w:pPr>
              <w:pStyle w:val="10"/>
              <w:ind w:firstLine="0" w:firstLineChars="0"/>
              <w:rPr>
                <w:rFonts w:hint="eastAsia" w:ascii="方正书宋_GBK" w:hAnsi="Times New Roman" w:eastAsia="方正书宋_GBK" w:cs="方正书宋_GBK"/>
                <w:sz w:val="21"/>
                <w:szCs w:val="24"/>
                <w:lang w:val="en-US" w:eastAsia="zh-CN" w:bidi="ar-SA"/>
              </w:rPr>
            </w:pPr>
          </w:p>
        </w:tc>
        <w:tc>
          <w:tcPr>
            <w:tcW w:w="2381" w:type="dxa"/>
            <w:vAlign w:val="center"/>
          </w:tcPr>
          <w:p>
            <w:pPr>
              <w:pStyle w:val="10"/>
              <w:ind w:firstLine="0" w:firstLineChars="0"/>
              <w:rPr>
                <w:rFonts w:ascii="方正书宋_GBK" w:hAnsi="Times New Roman" w:eastAsia="方正书宋_GBK" w:cs="方正书宋_GBK"/>
                <w:sz w:val="21"/>
                <w:szCs w:val="24"/>
                <w:lang w:val="en-US" w:eastAsia="uk-UA" w:bidi="ar-SA"/>
              </w:rPr>
            </w:pPr>
          </w:p>
        </w:tc>
        <w:tc>
          <w:tcPr>
            <w:tcW w:w="2381" w:type="dxa"/>
            <w:vAlign w:val="center"/>
          </w:tcPr>
          <w:p>
            <w:pPr>
              <w:pStyle w:val="10"/>
            </w:pPr>
          </w:p>
        </w:tc>
        <w:tc>
          <w:tcPr>
            <w:tcW w:w="238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8"/>
              <w:rPr>
                <w:rFonts w:hint="eastAsia" w:eastAsia="方正书宋_GBK"/>
                <w:lang w:val="en-US" w:eastAsia="zh-CN"/>
              </w:rPr>
            </w:pPr>
            <w:r>
              <w:rPr>
                <w:rFonts w:hint="eastAsia"/>
                <w:lang w:val="en-US" w:eastAsia="zh-CN"/>
              </w:rPr>
              <w:t>4</w:t>
            </w:r>
          </w:p>
        </w:tc>
        <w:tc>
          <w:tcPr>
            <w:tcW w:w="3798" w:type="dxa"/>
            <w:vAlign w:val="center"/>
          </w:tcPr>
          <w:p>
            <w:pPr>
              <w:pStyle w:val="17"/>
              <w:ind w:firstLine="0" w:firstLineChars="0"/>
              <w:rPr>
                <w:rFonts w:hint="default" w:ascii="方正书宋_GBK" w:hAnsi="Times New Roman" w:eastAsia="方正书宋_GBK" w:cs="方正书宋_GBK"/>
                <w:sz w:val="21"/>
                <w:szCs w:val="24"/>
                <w:lang w:val="en-US" w:eastAsia="zh-CN" w:bidi="ar-SA"/>
              </w:rPr>
            </w:pPr>
            <w:r>
              <w:rPr>
                <w:rFonts w:hint="eastAsia"/>
                <w:lang w:eastAsia="zh-CN"/>
              </w:rPr>
              <w:t>二、公务</w:t>
            </w:r>
            <w:r>
              <w:rPr>
                <w:rFonts w:hint="eastAsia"/>
                <w:lang w:val="en-US" w:eastAsia="zh-CN"/>
              </w:rPr>
              <w:t>用车购置及运维费</w:t>
            </w:r>
          </w:p>
        </w:tc>
        <w:tc>
          <w:tcPr>
            <w:tcW w:w="2382" w:type="dxa"/>
            <w:vAlign w:val="center"/>
          </w:tcPr>
          <w:p>
            <w:pPr>
              <w:pStyle w:val="10"/>
              <w:ind w:firstLine="0" w:firstLineChars="0"/>
              <w:rPr>
                <w:rFonts w:hint="default" w:ascii="方正书宋_GBK" w:hAnsi="Times New Roman" w:eastAsia="方正书宋_GBK" w:cs="方正书宋_GBK"/>
                <w:sz w:val="21"/>
                <w:szCs w:val="24"/>
                <w:lang w:val="en-US" w:eastAsia="uk-UA" w:bidi="ar-SA"/>
              </w:rPr>
            </w:pPr>
            <w:r>
              <w:rPr>
                <w:rFonts w:hint="eastAsia"/>
                <w:lang w:val="en-US" w:eastAsia="zh-CN"/>
              </w:rPr>
              <w:t>13.7</w:t>
            </w:r>
          </w:p>
        </w:tc>
        <w:tc>
          <w:tcPr>
            <w:tcW w:w="2381" w:type="dxa"/>
            <w:vAlign w:val="center"/>
          </w:tcPr>
          <w:p>
            <w:pPr>
              <w:pStyle w:val="10"/>
              <w:ind w:firstLine="0" w:firstLineChars="0"/>
              <w:rPr>
                <w:rFonts w:hint="default" w:ascii="方正书宋_GBK" w:hAnsi="Times New Roman" w:eastAsia="方正书宋_GBK" w:cs="方正书宋_GBK"/>
                <w:sz w:val="21"/>
                <w:szCs w:val="24"/>
                <w:lang w:val="en-US" w:eastAsia="uk-UA" w:bidi="ar-SA"/>
              </w:rPr>
            </w:pPr>
            <w:r>
              <w:rPr>
                <w:rFonts w:hint="eastAsia"/>
                <w:lang w:val="en-US" w:eastAsia="zh-CN"/>
              </w:rPr>
              <w:t>13.7</w:t>
            </w:r>
          </w:p>
        </w:tc>
        <w:tc>
          <w:tcPr>
            <w:tcW w:w="2381" w:type="dxa"/>
            <w:vAlign w:val="center"/>
          </w:tcPr>
          <w:p>
            <w:pPr>
              <w:pStyle w:val="10"/>
            </w:pPr>
          </w:p>
        </w:tc>
        <w:tc>
          <w:tcPr>
            <w:tcW w:w="238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8"/>
              <w:rPr>
                <w:rFonts w:hint="eastAsia" w:eastAsia="方正书宋_GBK"/>
                <w:lang w:val="en-US" w:eastAsia="zh-CN"/>
              </w:rPr>
            </w:pPr>
            <w:r>
              <w:rPr>
                <w:rFonts w:hint="eastAsia"/>
                <w:lang w:val="en-US" w:eastAsia="zh-CN"/>
              </w:rPr>
              <w:t>5</w:t>
            </w:r>
          </w:p>
        </w:tc>
        <w:tc>
          <w:tcPr>
            <w:tcW w:w="3798" w:type="dxa"/>
            <w:vAlign w:val="center"/>
          </w:tcPr>
          <w:p>
            <w:pPr>
              <w:pStyle w:val="17"/>
              <w:ind w:firstLine="0" w:firstLineChars="0"/>
              <w:rPr>
                <w:rFonts w:hint="eastAsia" w:ascii="方正书宋_GBK" w:hAnsi="Times New Roman" w:cs="方正书宋_GBK" w:eastAsiaTheme="minorEastAsia"/>
                <w:sz w:val="21"/>
                <w:szCs w:val="24"/>
                <w:lang w:val="en-US" w:eastAsia="zh-CN" w:bidi="ar-SA"/>
              </w:rPr>
            </w:pPr>
            <w:r>
              <w:rPr>
                <w:rFonts w:hint="eastAsia" w:eastAsiaTheme="minorEastAsia"/>
                <w:lang w:eastAsia="zh-CN"/>
              </w:rPr>
              <w:t>其中：公务用车购置费</w:t>
            </w:r>
          </w:p>
        </w:tc>
        <w:tc>
          <w:tcPr>
            <w:tcW w:w="2382" w:type="dxa"/>
            <w:vAlign w:val="center"/>
          </w:tcPr>
          <w:p>
            <w:pPr>
              <w:pStyle w:val="10"/>
              <w:ind w:firstLine="0" w:firstLineChars="0"/>
              <w:rPr>
                <w:rFonts w:hint="default" w:ascii="方正书宋_GBK" w:hAnsi="Times New Roman" w:cs="方正书宋_GBK" w:eastAsiaTheme="minorEastAsia"/>
                <w:sz w:val="21"/>
                <w:szCs w:val="24"/>
                <w:lang w:val="en-US" w:eastAsia="zh-CN" w:bidi="ar-SA"/>
              </w:rPr>
            </w:pPr>
          </w:p>
        </w:tc>
        <w:tc>
          <w:tcPr>
            <w:tcW w:w="2381" w:type="dxa"/>
            <w:vAlign w:val="center"/>
          </w:tcPr>
          <w:p>
            <w:pPr>
              <w:pStyle w:val="10"/>
              <w:ind w:firstLine="0" w:firstLineChars="0"/>
              <w:rPr>
                <w:rFonts w:hint="eastAsia" w:ascii="方正书宋_GBK" w:hAnsi="Times New Roman" w:cs="方正书宋_GBK" w:eastAsiaTheme="minorEastAsia"/>
                <w:sz w:val="21"/>
                <w:szCs w:val="24"/>
                <w:lang w:val="en-US" w:eastAsia="zh-CN" w:bidi="ar-SA"/>
              </w:rPr>
            </w:pPr>
          </w:p>
        </w:tc>
        <w:tc>
          <w:tcPr>
            <w:tcW w:w="2381" w:type="dxa"/>
            <w:vAlign w:val="center"/>
          </w:tcPr>
          <w:p>
            <w:pPr>
              <w:pStyle w:val="10"/>
            </w:pPr>
          </w:p>
        </w:tc>
        <w:tc>
          <w:tcPr>
            <w:tcW w:w="238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8"/>
              <w:rPr>
                <w:rFonts w:hint="eastAsia" w:eastAsia="方正书宋_GBK"/>
                <w:lang w:val="en-US" w:eastAsia="zh-CN"/>
              </w:rPr>
            </w:pPr>
            <w:r>
              <w:rPr>
                <w:rFonts w:hint="eastAsia"/>
                <w:lang w:val="en-US" w:eastAsia="zh-CN"/>
              </w:rPr>
              <w:t>6</w:t>
            </w:r>
          </w:p>
        </w:tc>
        <w:tc>
          <w:tcPr>
            <w:tcW w:w="3798" w:type="dxa"/>
            <w:vAlign w:val="center"/>
          </w:tcPr>
          <w:p>
            <w:pPr>
              <w:pStyle w:val="17"/>
              <w:ind w:firstLine="0" w:firstLineChars="0"/>
              <w:rPr>
                <w:rFonts w:hint="eastAsia" w:ascii="方正书宋_GBK" w:hAnsi="Times New Roman" w:cs="方正书宋_GBK" w:eastAsiaTheme="minorEastAsia"/>
                <w:sz w:val="21"/>
                <w:szCs w:val="24"/>
                <w:lang w:val="en-US" w:eastAsia="zh-CN" w:bidi="ar-SA"/>
              </w:rPr>
            </w:pPr>
            <w:r>
              <w:rPr>
                <w:rFonts w:hint="eastAsia" w:eastAsiaTheme="minorEastAsia"/>
                <w:lang w:eastAsia="zh-CN"/>
              </w:rPr>
              <w:t>公务用车运行维护费</w:t>
            </w:r>
          </w:p>
        </w:tc>
        <w:tc>
          <w:tcPr>
            <w:tcW w:w="2382" w:type="dxa"/>
            <w:vAlign w:val="center"/>
          </w:tcPr>
          <w:p>
            <w:pPr>
              <w:pStyle w:val="10"/>
              <w:ind w:firstLine="0" w:firstLineChars="0"/>
              <w:rPr>
                <w:rFonts w:hint="eastAsia" w:ascii="方正书宋_GBK" w:hAnsi="Times New Roman" w:cs="方正书宋_GBK" w:eastAsiaTheme="minorEastAsia"/>
                <w:sz w:val="21"/>
                <w:szCs w:val="24"/>
                <w:lang w:val="en-US" w:eastAsia="zh-CN" w:bidi="ar-SA"/>
              </w:rPr>
            </w:pPr>
            <w:r>
              <w:rPr>
                <w:rFonts w:hint="eastAsia"/>
                <w:lang w:val="en-US" w:eastAsia="zh-CN"/>
              </w:rPr>
              <w:t>13.7</w:t>
            </w:r>
          </w:p>
        </w:tc>
        <w:tc>
          <w:tcPr>
            <w:tcW w:w="2381" w:type="dxa"/>
            <w:vAlign w:val="center"/>
          </w:tcPr>
          <w:p>
            <w:pPr>
              <w:pStyle w:val="10"/>
              <w:ind w:firstLine="0" w:firstLineChars="0"/>
              <w:rPr>
                <w:rFonts w:hint="eastAsia" w:ascii="方正书宋_GBK" w:hAnsi="Times New Roman" w:cs="方正书宋_GBK" w:eastAsiaTheme="minorEastAsia"/>
                <w:sz w:val="21"/>
                <w:szCs w:val="24"/>
                <w:lang w:val="en-US" w:eastAsia="zh-CN" w:bidi="ar-SA"/>
              </w:rPr>
            </w:pPr>
            <w:r>
              <w:rPr>
                <w:rFonts w:hint="eastAsia"/>
                <w:lang w:val="en-US" w:eastAsia="zh-CN"/>
              </w:rPr>
              <w:t>13.7</w:t>
            </w:r>
          </w:p>
        </w:tc>
        <w:tc>
          <w:tcPr>
            <w:tcW w:w="2381" w:type="dxa"/>
            <w:vAlign w:val="center"/>
          </w:tcPr>
          <w:p>
            <w:pPr>
              <w:pStyle w:val="10"/>
            </w:pPr>
          </w:p>
        </w:tc>
        <w:tc>
          <w:tcPr>
            <w:tcW w:w="238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8"/>
              <w:rPr>
                <w:rFonts w:hint="eastAsia" w:eastAsia="方正书宋_GBK"/>
                <w:lang w:val="en-US" w:eastAsia="zh-CN"/>
              </w:rPr>
            </w:pPr>
            <w:r>
              <w:rPr>
                <w:rFonts w:hint="eastAsia"/>
                <w:lang w:val="en-US" w:eastAsia="zh-CN"/>
              </w:rPr>
              <w:t>7</w:t>
            </w:r>
          </w:p>
        </w:tc>
        <w:tc>
          <w:tcPr>
            <w:tcW w:w="3798" w:type="dxa"/>
            <w:vAlign w:val="center"/>
          </w:tcPr>
          <w:p>
            <w:pPr>
              <w:pStyle w:val="17"/>
              <w:ind w:firstLine="0" w:firstLineChars="0"/>
              <w:rPr>
                <w:rFonts w:hint="eastAsia" w:ascii="方正书宋_GBK" w:hAnsi="Times New Roman" w:cs="方正书宋_GBK" w:eastAsiaTheme="minorEastAsia"/>
                <w:sz w:val="21"/>
                <w:szCs w:val="24"/>
                <w:lang w:val="en-US" w:eastAsia="zh-CN" w:bidi="ar-SA"/>
              </w:rPr>
            </w:pPr>
            <w:r>
              <w:rPr>
                <w:rFonts w:hint="eastAsia" w:eastAsiaTheme="minorEastAsia"/>
                <w:lang w:eastAsia="zh-CN"/>
              </w:rPr>
              <w:t>三、公务接待费</w:t>
            </w:r>
          </w:p>
        </w:tc>
        <w:tc>
          <w:tcPr>
            <w:tcW w:w="2382" w:type="dxa"/>
            <w:vAlign w:val="center"/>
          </w:tcPr>
          <w:p>
            <w:pPr>
              <w:pStyle w:val="10"/>
              <w:ind w:firstLine="0" w:firstLineChars="0"/>
              <w:rPr>
                <w:rFonts w:hint="eastAsia" w:ascii="方正书宋_GBK" w:hAnsi="Times New Roman" w:cs="方正书宋_GBK" w:eastAsiaTheme="minorEastAsia"/>
                <w:sz w:val="21"/>
                <w:szCs w:val="24"/>
                <w:lang w:val="en-US" w:eastAsia="zh-CN" w:bidi="ar-SA"/>
              </w:rPr>
            </w:pPr>
          </w:p>
        </w:tc>
        <w:tc>
          <w:tcPr>
            <w:tcW w:w="2381" w:type="dxa"/>
            <w:vAlign w:val="center"/>
          </w:tcPr>
          <w:p>
            <w:pPr>
              <w:pStyle w:val="10"/>
              <w:ind w:firstLine="0" w:firstLineChars="0"/>
              <w:rPr>
                <w:rFonts w:hint="eastAsia" w:ascii="方正书宋_GBK" w:hAnsi="Times New Roman" w:cs="方正书宋_GBK" w:eastAsiaTheme="minorEastAsia"/>
                <w:sz w:val="21"/>
                <w:szCs w:val="24"/>
                <w:lang w:val="en-US" w:eastAsia="zh-CN" w:bidi="ar-SA"/>
              </w:rPr>
            </w:pPr>
          </w:p>
        </w:tc>
        <w:tc>
          <w:tcPr>
            <w:tcW w:w="2381" w:type="dxa"/>
            <w:vAlign w:val="center"/>
          </w:tcPr>
          <w:p>
            <w:pPr>
              <w:pStyle w:val="10"/>
            </w:pPr>
          </w:p>
        </w:tc>
        <w:tc>
          <w:tcPr>
            <w:tcW w:w="238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8"/>
              <w:rPr>
                <w:rFonts w:hint="eastAsia" w:eastAsia="方正书宋_GBK"/>
                <w:lang w:val="en-US" w:eastAsia="zh-CN"/>
              </w:rPr>
            </w:pPr>
            <w:r>
              <w:rPr>
                <w:rFonts w:hint="eastAsia"/>
                <w:lang w:val="en-US" w:eastAsia="zh-CN"/>
              </w:rPr>
              <w:t>8</w:t>
            </w:r>
          </w:p>
        </w:tc>
        <w:tc>
          <w:tcPr>
            <w:tcW w:w="3798" w:type="dxa"/>
            <w:vAlign w:val="center"/>
          </w:tcPr>
          <w:p>
            <w:pPr>
              <w:pStyle w:val="17"/>
              <w:ind w:firstLine="0" w:firstLineChars="0"/>
              <w:rPr>
                <w:rFonts w:hint="eastAsia"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四、会议费</w:t>
            </w:r>
          </w:p>
        </w:tc>
        <w:tc>
          <w:tcPr>
            <w:tcW w:w="2382" w:type="dxa"/>
            <w:vAlign w:val="center"/>
          </w:tcPr>
          <w:p>
            <w:pPr>
              <w:pStyle w:val="10"/>
              <w:ind w:firstLine="0" w:firstLineChars="0"/>
              <w:rPr>
                <w:rFonts w:hint="eastAsia" w:ascii="方正书宋_GBK" w:hAnsi="方正书宋_GBK" w:eastAsia="方正书宋_GBK" w:cs="方正书宋_GBK"/>
                <w:sz w:val="21"/>
                <w:szCs w:val="24"/>
                <w:lang w:val="en-US" w:eastAsia="zh-CN" w:bidi="ar-SA"/>
              </w:rPr>
            </w:pPr>
          </w:p>
        </w:tc>
        <w:tc>
          <w:tcPr>
            <w:tcW w:w="2381" w:type="dxa"/>
            <w:vAlign w:val="center"/>
          </w:tcPr>
          <w:p>
            <w:pPr>
              <w:pStyle w:val="10"/>
              <w:ind w:firstLine="0" w:firstLineChars="0"/>
              <w:rPr>
                <w:rFonts w:hint="eastAsia" w:ascii="方正书宋_GBK" w:hAnsi="方正书宋_GBK" w:eastAsia="方正书宋_GBK" w:cs="方正书宋_GBK"/>
                <w:sz w:val="21"/>
                <w:szCs w:val="24"/>
                <w:lang w:val="en-US" w:eastAsia="zh-CN" w:bidi="ar-SA"/>
              </w:rPr>
            </w:pPr>
          </w:p>
        </w:tc>
        <w:tc>
          <w:tcPr>
            <w:tcW w:w="2381" w:type="dxa"/>
            <w:vAlign w:val="center"/>
          </w:tcPr>
          <w:p>
            <w:pPr>
              <w:pStyle w:val="10"/>
            </w:pPr>
          </w:p>
        </w:tc>
        <w:tc>
          <w:tcPr>
            <w:tcW w:w="238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8"/>
              <w:rPr>
                <w:rFonts w:hint="eastAsia" w:eastAsia="方正书宋_GBK"/>
                <w:lang w:val="en-US" w:eastAsia="zh-CN"/>
              </w:rPr>
            </w:pPr>
            <w:r>
              <w:rPr>
                <w:rFonts w:hint="eastAsia"/>
                <w:lang w:val="en-US" w:eastAsia="zh-CN"/>
              </w:rPr>
              <w:t>9</w:t>
            </w:r>
          </w:p>
        </w:tc>
        <w:tc>
          <w:tcPr>
            <w:tcW w:w="3798" w:type="dxa"/>
            <w:vAlign w:val="center"/>
          </w:tcPr>
          <w:p>
            <w:pPr>
              <w:pStyle w:val="17"/>
              <w:ind w:firstLine="0" w:firstLineChars="0"/>
              <w:rPr>
                <w:rFonts w:hint="eastAsia" w:ascii="方正书宋_GBK" w:hAnsi="方正书宋_GBK" w:cs="方正书宋_GBK" w:eastAsiaTheme="minorEastAsia"/>
                <w:sz w:val="21"/>
                <w:szCs w:val="24"/>
                <w:lang w:val="en-US" w:eastAsia="zh-CN" w:bidi="ar-SA"/>
              </w:rPr>
            </w:pPr>
            <w:r>
              <w:rPr>
                <w:rFonts w:hint="eastAsia" w:cs="方正书宋_GBK" w:eastAsiaTheme="minorEastAsia"/>
                <w:sz w:val="21"/>
                <w:szCs w:val="24"/>
                <w:lang w:val="en-US" w:eastAsia="zh-CN" w:bidi="ar-SA"/>
              </w:rPr>
              <w:t>五、培训费</w:t>
            </w:r>
          </w:p>
        </w:tc>
        <w:tc>
          <w:tcPr>
            <w:tcW w:w="2382" w:type="dxa"/>
            <w:vAlign w:val="center"/>
          </w:tcPr>
          <w:p>
            <w:pPr>
              <w:pStyle w:val="10"/>
              <w:ind w:firstLine="0" w:firstLineChars="0"/>
              <w:rPr>
                <w:rFonts w:hint="eastAsia" w:ascii="方正书宋_GBK" w:hAnsi="方正书宋_GBK" w:cs="方正书宋_GBK" w:eastAsiaTheme="minorEastAsia"/>
                <w:sz w:val="21"/>
                <w:szCs w:val="24"/>
                <w:lang w:val="en-US" w:eastAsia="zh-CN" w:bidi="ar-SA"/>
              </w:rPr>
            </w:pPr>
          </w:p>
        </w:tc>
        <w:tc>
          <w:tcPr>
            <w:tcW w:w="2381" w:type="dxa"/>
            <w:vAlign w:val="center"/>
          </w:tcPr>
          <w:p>
            <w:pPr>
              <w:pStyle w:val="10"/>
              <w:ind w:firstLine="0" w:firstLineChars="0"/>
              <w:rPr>
                <w:rFonts w:hint="eastAsia" w:ascii="方正书宋_GBK" w:hAnsi="方正书宋_GBK" w:cs="方正书宋_GBK" w:eastAsiaTheme="minorEastAsia"/>
                <w:sz w:val="21"/>
                <w:szCs w:val="24"/>
                <w:lang w:val="en-US" w:eastAsia="zh-CN" w:bidi="ar-SA"/>
              </w:rPr>
            </w:pPr>
          </w:p>
        </w:tc>
        <w:tc>
          <w:tcPr>
            <w:tcW w:w="2381" w:type="dxa"/>
            <w:vAlign w:val="center"/>
          </w:tcPr>
          <w:p>
            <w:pPr>
              <w:pStyle w:val="10"/>
            </w:pPr>
          </w:p>
        </w:tc>
        <w:tc>
          <w:tcPr>
            <w:tcW w:w="2381" w:type="dxa"/>
            <w:vAlign w:val="center"/>
          </w:tcPr>
          <w:p>
            <w:pPr>
              <w:pStyle w:val="10"/>
            </w:pPr>
          </w:p>
        </w:tc>
      </w:tr>
    </w:tbl>
    <w:p>
      <w:pPr>
        <w:spacing w:before="0" w:after="0" w:line="240" w:lineRule="auto"/>
        <w:ind w:firstLine="0"/>
        <w:jc w:val="center"/>
        <w:outlineLvl w:val="4"/>
        <w:rPr>
          <w:rFonts w:ascii="方正小标宋_GBK" w:eastAsia="方正小标宋_GBK" w:cs="方正小标宋_GBK"/>
          <w:b w:val="0"/>
          <w:color w:val="000000"/>
          <w:sz w:val="44"/>
        </w:rPr>
      </w:pPr>
    </w:p>
    <w:p>
      <w:pPr>
        <w:spacing w:before="0" w:after="0" w:line="240" w:lineRule="auto"/>
        <w:ind w:firstLine="0"/>
        <w:jc w:val="center"/>
        <w:outlineLvl w:val="4"/>
      </w:pPr>
      <w:r>
        <w:rPr>
          <w:rFonts w:ascii="方正小标宋_GBK" w:eastAsia="方正小标宋_GBK" w:cs="方正小标宋_GBK"/>
          <w:b w:val="0"/>
          <w:color w:val="000000"/>
          <w:sz w:val="44"/>
        </w:rPr>
        <w:t>衡水市生态环境局武邑县分局2023年单位预算信息公开情况说明</w:t>
      </w:r>
    </w:p>
    <w:p>
      <w:pPr>
        <w:spacing w:before="0" w:after="0" w:line="500" w:lineRule="exact"/>
        <w:ind w:firstLine="560"/>
        <w:jc w:val="left"/>
        <w:outlineLvl w:val="9"/>
      </w:pPr>
      <w:r>
        <w:rPr>
          <w:rFonts w:ascii="Times New Roman" w:hAnsi="Times New Roman" w:eastAsia="方正仿宋_GBK" w:cs="Times New Roman"/>
          <w:b w:val="0"/>
          <w:color w:val="000000"/>
          <w:sz w:val="28"/>
        </w:rPr>
        <w:t>按照《</w:t>
      </w:r>
      <w:r>
        <w:rPr>
          <w:rFonts w:hint="eastAsia" w:eastAsia="方正仿宋_GBK" w:cs="Times New Roman"/>
          <w:b w:val="0"/>
          <w:color w:val="000000"/>
          <w:sz w:val="28"/>
          <w:lang w:eastAsia="zh-CN"/>
        </w:rPr>
        <w:t>中华人民共和国预算法</w:t>
      </w:r>
      <w:r>
        <w:rPr>
          <w:rFonts w:ascii="Times New Roman" w:hAnsi="Times New Roman" w:eastAsia="方正仿宋_GBK" w:cs="Times New Roman"/>
          <w:b w:val="0"/>
          <w:color w:val="000000"/>
          <w:sz w:val="28"/>
        </w:rPr>
        <w:t>》、《地方预决算公开操作规程》和《关于进一步推进预算公开工作的实施意见》规定，现将衡水市生态环境局武邑县分局2023年单位预算公开如下：</w:t>
      </w:r>
    </w:p>
    <w:p>
      <w:pPr>
        <w:spacing w:before="10" w:after="10" w:line="240" w:lineRule="auto"/>
        <w:ind w:firstLine="640"/>
        <w:jc w:val="left"/>
        <w:outlineLvl w:val="5"/>
      </w:pPr>
      <w:r>
        <w:rPr>
          <w:rFonts w:ascii="黑体" w:eastAsia="黑体" w:cs="黑体"/>
          <w:color w:val="000000"/>
          <w:sz w:val="32"/>
        </w:rPr>
        <w:t>一、单位职责及机构设置情况</w:t>
      </w:r>
    </w:p>
    <w:p>
      <w:pPr>
        <w:spacing w:before="0" w:after="0" w:line="240" w:lineRule="auto"/>
        <w:ind w:firstLine="640"/>
        <w:jc w:val="left"/>
        <w:outlineLvl w:val="9"/>
      </w:pPr>
      <w:r>
        <w:rPr>
          <w:rFonts w:ascii="方正楷体_GBK" w:hAnsi="方正楷体_GBK" w:eastAsia="方正楷体_GBK" w:cs="方正楷体_GBK"/>
          <w:b/>
          <w:color w:val="000000"/>
          <w:sz w:val="32"/>
        </w:rPr>
        <w:t>单位职责：</w:t>
      </w:r>
      <w:r>
        <w:rPr>
          <w:rFonts w:hint="eastAsia" w:eastAsia="方正仿宋_GBK" w:cs="Times New Roman"/>
          <w:color w:val="000000"/>
          <w:sz w:val="28"/>
        </w:rPr>
        <w:t>贯彻执行环境保护法律、法规、规章、标准和方针政策；根据职责拟订有关规范性文件。2、审核全县有关规划、计划中的环境保护内容。3、建立健全突发环境事件的应急预警机制，协调解决跨地区的环境污染纠纷；负责生态和环境保护行政稽查。4、承担从源头上预防、控制环境污染和环境破坏的责任；组织审查开发建设规划环境影响评价，组织和监督建设项目环境影响评价制度和 “三同时”制度的实施，按照规定审批建设项目环境影响评价文件。5、负责环境污染防治的监督管理。6、组织开展环境质量监测、污染源监督性监测和突发性环境污染应急监测工作；组织开展环境质量状况调查评估和预测预警工作；组织编报环境质量报告书、污染源排污状况分析报告和专题报告。7、依法公开环境质量、环境监测、突发环境事件以及环境行政许可、行政处罚、排污费的征收和使用情况等信息，完善公众参与程序，为公民、法人和其他组织参与和监督环境保护提供便利。8、承办县政府交办的其他事项。</w:t>
      </w:r>
    </w:p>
    <w:p>
      <w:pPr>
        <w:pStyle w:val="30"/>
      </w:pPr>
    </w:p>
    <w:p>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11"/>
        <w:tblW w:w="985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2464" w:type="dxa"/>
            <w:vAlign w:val="center"/>
          </w:tcPr>
          <w:p>
            <w:pPr>
              <w:pStyle w:val="16"/>
            </w:pPr>
            <w:r>
              <w:t>单位名称</w:t>
            </w:r>
          </w:p>
        </w:tc>
        <w:tc>
          <w:tcPr>
            <w:tcW w:w="2464" w:type="dxa"/>
            <w:vAlign w:val="center"/>
          </w:tcPr>
          <w:p>
            <w:pPr>
              <w:pStyle w:val="16"/>
            </w:pPr>
            <w:r>
              <w:t>单位性质</w:t>
            </w:r>
          </w:p>
        </w:tc>
        <w:tc>
          <w:tcPr>
            <w:tcW w:w="2464" w:type="dxa"/>
            <w:vAlign w:val="center"/>
          </w:tcPr>
          <w:p>
            <w:pPr>
              <w:pStyle w:val="16"/>
            </w:pPr>
            <w:r>
              <w:t>单位规格</w:t>
            </w:r>
          </w:p>
        </w:tc>
        <w:tc>
          <w:tcPr>
            <w:tcW w:w="2464" w:type="dxa"/>
            <w:vAlign w:val="center"/>
          </w:tcPr>
          <w:p>
            <w:pPr>
              <w:pStyle w:val="16"/>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4" w:type="dxa"/>
            <w:vAlign w:val="center"/>
          </w:tcPr>
          <w:p>
            <w:pPr>
              <w:pStyle w:val="17"/>
            </w:pPr>
            <w:r>
              <w:t>衡水市生态环境局武邑县分局</w:t>
            </w:r>
          </w:p>
        </w:tc>
        <w:tc>
          <w:tcPr>
            <w:tcW w:w="2464" w:type="dxa"/>
            <w:vAlign w:val="center"/>
          </w:tcPr>
          <w:p>
            <w:pPr>
              <w:pStyle w:val="18"/>
            </w:pPr>
            <w:r>
              <w:t>行政</w:t>
            </w:r>
          </w:p>
        </w:tc>
        <w:tc>
          <w:tcPr>
            <w:tcW w:w="2464" w:type="dxa"/>
            <w:vAlign w:val="center"/>
          </w:tcPr>
          <w:p>
            <w:pPr>
              <w:pStyle w:val="18"/>
            </w:pPr>
            <w:r>
              <w:t>正科级</w:t>
            </w:r>
          </w:p>
        </w:tc>
        <w:tc>
          <w:tcPr>
            <w:tcW w:w="2464" w:type="dxa"/>
            <w:vAlign w:val="center"/>
          </w:tcPr>
          <w:p>
            <w:pPr>
              <w:pStyle w:val="18"/>
            </w:pPr>
            <w:r>
              <w:t>财政拨款</w:t>
            </w:r>
          </w:p>
        </w:tc>
      </w:tr>
    </w:tbl>
    <w:p>
      <w:pPr>
        <w:spacing w:before="10" w:after="10" w:line="240" w:lineRule="auto"/>
        <w:ind w:firstLine="640"/>
        <w:jc w:val="left"/>
        <w:outlineLvl w:val="5"/>
      </w:pPr>
      <w:r>
        <w:rPr>
          <w:rFonts w:ascii="黑体" w:hAnsi="黑体" w:eastAsia="黑体" w:cs="黑体"/>
          <w:color w:val="000000"/>
          <w:sz w:val="32"/>
        </w:rPr>
        <w:t>二、单位预算安排的总体情况</w:t>
      </w:r>
    </w:p>
    <w:p>
      <w:pPr>
        <w:spacing w:before="0" w:after="0" w:line="500" w:lineRule="exact"/>
        <w:ind w:firstLine="560"/>
        <w:jc w:val="left"/>
        <w:outlineLvl w:val="9"/>
      </w:pPr>
      <w:r>
        <w:rPr>
          <w:rFonts w:ascii="Times New Roman" w:hAnsi="Times New Roman" w:eastAsia="方正仿宋_GBK" w:cs="Times New Roman"/>
          <w:b w:val="0"/>
          <w:color w:val="000000"/>
          <w:sz w:val="28"/>
        </w:rPr>
        <w:t>按照预算管理有关规定，目前我单位预算的编制实行综合预算管理，即全部收入和支出都反映在预算中。</w:t>
      </w:r>
    </w:p>
    <w:p>
      <w:pPr>
        <w:spacing w:line="500" w:lineRule="exact"/>
        <w:ind w:firstLine="560"/>
        <w:rPr>
          <w:rFonts w:eastAsia="方正仿宋_GBK"/>
          <w:color w:val="000000"/>
          <w:sz w:val="28"/>
          <w:lang w:val="zh-CN"/>
        </w:rPr>
      </w:pPr>
      <w:r>
        <w:rPr>
          <w:rFonts w:hint="eastAsia" w:eastAsia="方正仿宋_GBK" w:cs="Times New Roman"/>
          <w:color w:val="000000"/>
          <w:sz w:val="28"/>
          <w:lang w:val="zh-CN"/>
        </w:rPr>
        <w:t>1、收入说明</w:t>
      </w:r>
    </w:p>
    <w:p>
      <w:pPr>
        <w:spacing w:line="500" w:lineRule="exact"/>
        <w:ind w:firstLine="560"/>
        <w:rPr>
          <w:rFonts w:eastAsia="方正仿宋_GBK"/>
          <w:color w:val="000000"/>
          <w:sz w:val="28"/>
        </w:rPr>
      </w:pPr>
      <w:r>
        <w:rPr>
          <w:rFonts w:hint="eastAsia" w:eastAsia="方正仿宋_GBK" w:cs="Times New Roman"/>
          <w:color w:val="000000"/>
          <w:sz w:val="28"/>
          <w:lang w:val="zh-CN"/>
        </w:rPr>
        <w:t>反映本</w:t>
      </w:r>
      <w:r>
        <w:rPr>
          <w:rFonts w:hint="eastAsia" w:cs="Times New Roman" w:eastAsiaTheme="minorEastAsia"/>
          <w:color w:val="000000"/>
          <w:sz w:val="28"/>
          <w:lang w:val="zh-CN" w:eastAsia="zh-CN"/>
        </w:rPr>
        <w:t>单位</w:t>
      </w:r>
      <w:r>
        <w:rPr>
          <w:rFonts w:hint="eastAsia" w:eastAsia="方正仿宋_GBK" w:cs="Times New Roman"/>
          <w:color w:val="000000"/>
          <w:sz w:val="28"/>
          <w:lang w:val="zh-CN"/>
        </w:rPr>
        <w:t>当年全部收入。202</w:t>
      </w:r>
      <w:r>
        <w:rPr>
          <w:rFonts w:hint="eastAsia" w:eastAsia="方正仿宋_GBK" w:cs="Times New Roman"/>
          <w:color w:val="000000"/>
          <w:sz w:val="28"/>
          <w:lang w:val="en-US" w:eastAsia="zh-CN"/>
        </w:rPr>
        <w:t>3</w:t>
      </w:r>
      <w:r>
        <w:rPr>
          <w:rFonts w:hint="eastAsia" w:eastAsia="方正仿宋_GBK" w:cs="Times New Roman"/>
          <w:color w:val="000000"/>
          <w:sz w:val="28"/>
          <w:lang w:val="zh-CN"/>
        </w:rPr>
        <w:t>年预算收入</w:t>
      </w:r>
      <w:r>
        <w:rPr>
          <w:rFonts w:hint="eastAsia" w:cs="Times New Roman" w:eastAsiaTheme="minorEastAsia"/>
          <w:color w:val="000000"/>
          <w:sz w:val="28"/>
          <w:lang w:val="en-US" w:eastAsia="zh-CN"/>
        </w:rPr>
        <w:t>744.55</w:t>
      </w:r>
      <w:r>
        <w:rPr>
          <w:rFonts w:hint="eastAsia" w:eastAsia="方正仿宋_GBK" w:cs="Times New Roman"/>
          <w:color w:val="000000"/>
          <w:sz w:val="28"/>
          <w:lang w:val="zh-CN"/>
        </w:rPr>
        <w:t>万元，其中：一般公共预算收入</w:t>
      </w:r>
      <w:r>
        <w:rPr>
          <w:rFonts w:hint="eastAsia" w:cs="Times New Roman" w:eastAsiaTheme="minorEastAsia"/>
          <w:color w:val="000000"/>
          <w:sz w:val="28"/>
          <w:lang w:val="en-US" w:eastAsia="zh-CN"/>
        </w:rPr>
        <w:t>722.19</w:t>
      </w:r>
      <w:r>
        <w:rPr>
          <w:rFonts w:hint="eastAsia" w:eastAsia="方正仿宋_GBK" w:cs="Times New Roman"/>
          <w:color w:val="000000"/>
          <w:sz w:val="28"/>
          <w:lang w:val="zh-CN"/>
        </w:rPr>
        <w:t>万元，</w:t>
      </w:r>
      <w:r>
        <w:rPr>
          <w:rFonts w:hint="eastAsia" w:eastAsia="方正仿宋_GBK" w:cs="Times New Roman"/>
          <w:color w:val="000000"/>
          <w:sz w:val="28"/>
          <w:lang w:val="zh-CN" w:eastAsia="zh-CN"/>
        </w:rPr>
        <w:t>上年结转和结余</w:t>
      </w:r>
      <w:r>
        <w:rPr>
          <w:rFonts w:hint="eastAsia" w:eastAsia="方正仿宋_GBK" w:cs="Times New Roman"/>
          <w:color w:val="000000"/>
          <w:sz w:val="28"/>
          <w:lang w:val="en-US" w:eastAsia="zh-CN"/>
        </w:rPr>
        <w:t>22.36万元，</w:t>
      </w:r>
      <w:r>
        <w:rPr>
          <w:rFonts w:hint="eastAsia" w:eastAsia="方正仿宋_GBK" w:cs="Times New Roman"/>
          <w:color w:val="000000"/>
          <w:sz w:val="28"/>
          <w:lang w:val="zh-CN"/>
        </w:rPr>
        <w:t>基金预算收入0万元，财政专户核拨收入0万元，其他来源收入0万元。</w:t>
      </w:r>
    </w:p>
    <w:p>
      <w:pPr>
        <w:pStyle w:val="23"/>
      </w:pPr>
      <w:r>
        <w:rPr>
          <w:rFonts w:hint="eastAsia"/>
        </w:rPr>
        <w:t>2.支出说明</w:t>
      </w:r>
    </w:p>
    <w:p>
      <w:pPr>
        <w:spacing w:line="500" w:lineRule="exact"/>
        <w:ind w:firstLine="560"/>
        <w:rPr>
          <w:rFonts w:eastAsia="方正仿宋_GBK" w:cs="Times New Roman"/>
          <w:color w:val="000000"/>
          <w:sz w:val="28"/>
        </w:rPr>
      </w:pPr>
      <w:r>
        <w:rPr>
          <w:rFonts w:hint="eastAsia" w:eastAsia="方正仿宋_GBK" w:cs="Times New Roman"/>
          <w:color w:val="000000"/>
          <w:sz w:val="28"/>
        </w:rPr>
        <w:t>202</w:t>
      </w:r>
      <w:r>
        <w:rPr>
          <w:rFonts w:hint="eastAsia" w:eastAsia="方正仿宋_GBK" w:cs="Times New Roman"/>
          <w:color w:val="000000"/>
          <w:sz w:val="28"/>
          <w:lang w:val="en-US" w:eastAsia="zh-CN"/>
        </w:rPr>
        <w:t>3</w:t>
      </w:r>
      <w:r>
        <w:rPr>
          <w:rFonts w:hint="eastAsia" w:eastAsia="方正仿宋_GBK" w:cs="Times New Roman"/>
          <w:color w:val="000000"/>
          <w:sz w:val="28"/>
        </w:rPr>
        <w:t>年支出预算</w:t>
      </w:r>
      <w:r>
        <w:rPr>
          <w:rFonts w:hint="eastAsia" w:eastAsia="方正仿宋_GBK" w:cs="Times New Roman"/>
          <w:color w:val="000000"/>
          <w:sz w:val="28"/>
          <w:lang w:val="en-US" w:eastAsia="zh-CN"/>
        </w:rPr>
        <w:t>744.55</w:t>
      </w:r>
      <w:r>
        <w:rPr>
          <w:rFonts w:hint="eastAsia" w:eastAsia="方正仿宋_GBK" w:cs="Times New Roman"/>
          <w:color w:val="000000"/>
          <w:sz w:val="28"/>
        </w:rPr>
        <w:t>万元</w:t>
      </w:r>
      <w:r>
        <w:rPr>
          <w:rFonts w:hint="eastAsia" w:cs="Times New Roman" w:eastAsiaTheme="minorEastAsia"/>
          <w:color w:val="000000"/>
          <w:sz w:val="28"/>
          <w:lang w:eastAsia="zh-CN"/>
        </w:rPr>
        <w:t>，其中基本支出</w:t>
      </w:r>
      <w:r>
        <w:rPr>
          <w:rFonts w:hint="eastAsia" w:cs="Times New Roman" w:eastAsiaTheme="minorEastAsia"/>
          <w:color w:val="000000"/>
          <w:sz w:val="28"/>
          <w:lang w:val="en-US" w:eastAsia="zh-CN"/>
        </w:rPr>
        <w:t>185.09</w:t>
      </w:r>
      <w:r>
        <w:rPr>
          <w:rFonts w:hint="eastAsia" w:cs="Times New Roman" w:eastAsiaTheme="minorEastAsia"/>
          <w:color w:val="000000"/>
          <w:sz w:val="28"/>
          <w:lang w:eastAsia="zh-CN"/>
        </w:rPr>
        <w:t>万元，包括人员经费</w:t>
      </w:r>
      <w:r>
        <w:rPr>
          <w:rFonts w:hint="eastAsia" w:cs="Times New Roman" w:eastAsiaTheme="minorEastAsia"/>
          <w:color w:val="000000"/>
          <w:sz w:val="28"/>
          <w:lang w:val="en-US" w:eastAsia="zh-CN"/>
        </w:rPr>
        <w:t>173.40</w:t>
      </w:r>
      <w:r>
        <w:rPr>
          <w:rFonts w:hint="eastAsia" w:cs="Times New Roman" w:eastAsiaTheme="minorEastAsia"/>
          <w:color w:val="000000"/>
          <w:sz w:val="28"/>
          <w:lang w:eastAsia="zh-CN"/>
        </w:rPr>
        <w:t>万元和日常公用经费</w:t>
      </w:r>
      <w:r>
        <w:rPr>
          <w:rFonts w:hint="eastAsia" w:cs="Times New Roman" w:eastAsiaTheme="minorEastAsia"/>
          <w:color w:val="000000"/>
          <w:sz w:val="28"/>
          <w:lang w:val="en-US" w:eastAsia="zh-CN"/>
        </w:rPr>
        <w:t>11.69</w:t>
      </w:r>
      <w:r>
        <w:rPr>
          <w:rFonts w:hint="eastAsia" w:cs="Times New Roman" w:eastAsiaTheme="minorEastAsia"/>
          <w:color w:val="000000"/>
          <w:sz w:val="28"/>
          <w:lang w:eastAsia="zh-CN"/>
        </w:rPr>
        <w:t>万元；项目支出</w:t>
      </w:r>
      <w:r>
        <w:rPr>
          <w:rFonts w:hint="eastAsia" w:cs="Times New Roman" w:eastAsiaTheme="minorEastAsia"/>
          <w:color w:val="000000"/>
          <w:sz w:val="28"/>
          <w:lang w:val="en-US" w:eastAsia="zh-CN"/>
        </w:rPr>
        <w:t>559.46</w:t>
      </w:r>
      <w:r>
        <w:rPr>
          <w:rFonts w:hint="eastAsia" w:cs="Times New Roman" w:eastAsiaTheme="minorEastAsia"/>
          <w:color w:val="000000"/>
          <w:sz w:val="28"/>
          <w:lang w:eastAsia="zh-CN"/>
        </w:rPr>
        <w:t>万元，主要围绕我局自收自支人员保障经费以及部门正常运转保障经费等。</w:t>
      </w:r>
    </w:p>
    <w:p>
      <w:pPr>
        <w:pStyle w:val="23"/>
      </w:pPr>
      <w:r>
        <w:rPr>
          <w:rFonts w:hint="eastAsia"/>
        </w:rPr>
        <w:t>3.比上年增减情况</w:t>
      </w:r>
    </w:p>
    <w:p>
      <w:pPr>
        <w:pStyle w:val="23"/>
      </w:pPr>
      <w:r>
        <w:rPr>
          <w:rFonts w:hint="eastAsia"/>
        </w:rPr>
        <w:t>202</w:t>
      </w:r>
      <w:r>
        <w:rPr>
          <w:rFonts w:hint="eastAsia"/>
          <w:lang w:val="en-US" w:eastAsia="zh-CN"/>
        </w:rPr>
        <w:t>3</w:t>
      </w:r>
      <w:r>
        <w:rPr>
          <w:rFonts w:hint="eastAsia"/>
        </w:rPr>
        <w:t>年预算支出安排</w:t>
      </w:r>
      <w:r>
        <w:rPr>
          <w:rFonts w:hint="eastAsia" w:eastAsiaTheme="minorEastAsia"/>
          <w:lang w:val="en-US" w:eastAsia="zh-CN"/>
        </w:rPr>
        <w:t>744.55</w:t>
      </w:r>
      <w:r>
        <w:rPr>
          <w:rFonts w:hint="eastAsia"/>
        </w:rPr>
        <w:t>万元，较202</w:t>
      </w:r>
      <w:r>
        <w:rPr>
          <w:rFonts w:hint="eastAsia"/>
          <w:lang w:val="en-US" w:eastAsia="zh-CN"/>
        </w:rPr>
        <w:t>2</w:t>
      </w:r>
      <w:r>
        <w:rPr>
          <w:rFonts w:hint="eastAsia"/>
        </w:rPr>
        <w:t>年预算增加</w:t>
      </w:r>
      <w:r>
        <w:rPr>
          <w:rFonts w:hint="eastAsia" w:eastAsiaTheme="minorEastAsia"/>
          <w:lang w:val="en-US" w:eastAsia="zh-CN"/>
        </w:rPr>
        <w:t>122.56</w:t>
      </w:r>
      <w:r>
        <w:rPr>
          <w:rFonts w:hint="eastAsia"/>
        </w:rPr>
        <w:t>万元，其中：基本支出增加</w:t>
      </w:r>
      <w:r>
        <w:rPr>
          <w:rFonts w:hint="eastAsia" w:eastAsiaTheme="minorEastAsia"/>
          <w:lang w:val="en-US" w:eastAsia="zh-CN"/>
        </w:rPr>
        <w:t>44.87</w:t>
      </w:r>
      <w:r>
        <w:rPr>
          <w:rFonts w:hint="eastAsia"/>
        </w:rPr>
        <w:t>万元，主要为增加人员经费支出主要为</w:t>
      </w:r>
      <w:r>
        <w:rPr>
          <w:rFonts w:hint="eastAsia" w:eastAsiaTheme="minorEastAsia"/>
          <w:lang w:eastAsia="zh-CN"/>
        </w:rPr>
        <w:t>人员增资等</w:t>
      </w:r>
      <w:r>
        <w:rPr>
          <w:rFonts w:hint="eastAsia"/>
        </w:rPr>
        <w:t>。</w:t>
      </w:r>
      <w:r>
        <w:rPr>
          <w:rFonts w:hint="eastAsia"/>
          <w:lang w:eastAsia="zh-CN"/>
        </w:rPr>
        <w:t>项目支出增加</w:t>
      </w:r>
      <w:r>
        <w:rPr>
          <w:rFonts w:hint="eastAsia"/>
          <w:lang w:val="en-US" w:eastAsia="zh-CN"/>
        </w:rPr>
        <w:t>77.69万元，主要为自收自支人员工资每年调资增加部分等。</w:t>
      </w:r>
    </w:p>
    <w:p>
      <w:pPr>
        <w:spacing w:before="10" w:after="10" w:line="240" w:lineRule="auto"/>
        <w:ind w:firstLine="640"/>
        <w:jc w:val="left"/>
        <w:outlineLvl w:val="5"/>
      </w:pPr>
      <w:r>
        <w:rPr>
          <w:rFonts w:ascii="黑体" w:hAnsi="黑体" w:eastAsia="黑体" w:cs="黑体"/>
          <w:color w:val="000000"/>
          <w:sz w:val="32"/>
        </w:rPr>
        <w:t>三、机关运行经费安排情况</w:t>
      </w:r>
    </w:p>
    <w:p>
      <w:pPr>
        <w:pStyle w:val="32"/>
      </w:pPr>
      <w:r>
        <w:rPr>
          <w:rFonts w:hint="eastAsia"/>
        </w:rPr>
        <w:t>202</w:t>
      </w:r>
      <w:r>
        <w:rPr>
          <w:rFonts w:hint="eastAsia"/>
          <w:lang w:val="en-US" w:eastAsia="zh-CN"/>
        </w:rPr>
        <w:t>3</w:t>
      </w:r>
      <w:r>
        <w:rPr>
          <w:rFonts w:hint="eastAsia"/>
        </w:rPr>
        <w:t>年，我</w:t>
      </w:r>
      <w:r>
        <w:rPr>
          <w:rFonts w:hint="eastAsia" w:eastAsiaTheme="minorEastAsia"/>
          <w:lang w:eastAsia="zh-CN"/>
        </w:rPr>
        <w:t>单位</w:t>
      </w:r>
      <w:r>
        <w:rPr>
          <w:rFonts w:hint="eastAsia"/>
        </w:rPr>
        <w:t>机关运行经费共计安排</w:t>
      </w:r>
      <w:r>
        <w:rPr>
          <w:rFonts w:hint="eastAsia"/>
          <w:lang w:val="en-US" w:eastAsia="zh-CN"/>
        </w:rPr>
        <w:t>11.69</w:t>
      </w:r>
      <w:r>
        <w:rPr>
          <w:rFonts w:hint="eastAsia"/>
        </w:rPr>
        <w:t>万元，主要用于办公用房水电费</w:t>
      </w:r>
      <w:r>
        <w:rPr>
          <w:rFonts w:hint="eastAsia" w:eastAsiaTheme="minorEastAsia"/>
          <w:lang w:eastAsia="zh-CN"/>
        </w:rPr>
        <w:t>、办公费</w:t>
      </w:r>
      <w:r>
        <w:rPr>
          <w:rFonts w:hint="eastAsia"/>
        </w:rPr>
        <w:t>等日常运行支出</w:t>
      </w:r>
      <w:r>
        <w:rPr>
          <w:rFonts w:hint="eastAsia" w:eastAsiaTheme="minorEastAsia"/>
          <w:lang w:eastAsia="zh-CN"/>
        </w:rPr>
        <w:t>。</w:t>
      </w:r>
    </w:p>
    <w:p>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pPr>
        <w:pStyle w:val="33"/>
      </w:pPr>
      <w:r>
        <w:rPr>
          <w:rFonts w:hint="eastAsia"/>
        </w:rPr>
        <w:t>202</w:t>
      </w:r>
      <w:r>
        <w:rPr>
          <w:rFonts w:hint="eastAsia"/>
          <w:lang w:val="en-US" w:eastAsia="zh-CN"/>
        </w:rPr>
        <w:t>3</w:t>
      </w:r>
      <w:r>
        <w:rPr>
          <w:rFonts w:hint="eastAsia"/>
        </w:rPr>
        <w:t>年，我</w:t>
      </w:r>
      <w:r>
        <w:rPr>
          <w:rFonts w:hint="eastAsia"/>
          <w:lang w:eastAsia="zh-CN"/>
        </w:rPr>
        <w:t>单位</w:t>
      </w:r>
      <w:r>
        <w:rPr>
          <w:rFonts w:hint="eastAsia"/>
        </w:rPr>
        <w:t>财政拨款“三公”经费预算安排</w:t>
      </w:r>
      <w:r>
        <w:rPr>
          <w:rFonts w:hint="eastAsia" w:eastAsiaTheme="minorEastAsia"/>
          <w:lang w:val="en-US" w:eastAsia="zh-CN"/>
        </w:rPr>
        <w:t>13.7</w:t>
      </w:r>
      <w:r>
        <w:rPr>
          <w:rFonts w:hint="eastAsia"/>
        </w:rPr>
        <w:t>万元，</w:t>
      </w:r>
      <w:r>
        <w:rPr>
          <w:rFonts w:hint="eastAsia" w:eastAsiaTheme="minorEastAsia"/>
          <w:color w:val="000000"/>
          <w:lang w:eastAsia="zh-CN"/>
        </w:rPr>
        <w:t>其中：</w:t>
      </w:r>
      <w:r>
        <w:rPr>
          <w:rFonts w:hint="eastAsia"/>
        </w:rPr>
        <w:t>其中因公出国（境）费0万元；公务用车购置及运维</w:t>
      </w:r>
      <w:r>
        <w:rPr>
          <w:rFonts w:hint="eastAsia" w:eastAsiaTheme="minorEastAsia"/>
          <w:lang w:val="en-US" w:eastAsia="zh-CN"/>
        </w:rPr>
        <w:t>13.7</w:t>
      </w:r>
      <w:r>
        <w:rPr>
          <w:rFonts w:hint="eastAsia"/>
        </w:rPr>
        <w:t>万元（其中：公务用车购置费为0万元，公务用车运维费</w:t>
      </w:r>
      <w:r>
        <w:rPr>
          <w:rFonts w:hint="eastAsia" w:eastAsiaTheme="minorEastAsia"/>
          <w:lang w:val="en-US" w:eastAsia="zh-CN"/>
        </w:rPr>
        <w:t>13.7</w:t>
      </w:r>
      <w:r>
        <w:rPr>
          <w:rFonts w:hint="eastAsia"/>
        </w:rPr>
        <w:t>万元)；公务接待费</w:t>
      </w:r>
      <w:r>
        <w:rPr>
          <w:rFonts w:hint="eastAsia" w:eastAsiaTheme="minorEastAsia"/>
          <w:lang w:eastAsia="zh-CN"/>
        </w:rPr>
        <w:t>0</w:t>
      </w:r>
      <w:r>
        <w:rPr>
          <w:rFonts w:hint="eastAsia"/>
        </w:rPr>
        <w:t>万元。与202</w:t>
      </w:r>
      <w:r>
        <w:rPr>
          <w:rFonts w:hint="eastAsia"/>
          <w:lang w:val="en-US" w:eastAsia="zh-CN"/>
        </w:rPr>
        <w:t>2</w:t>
      </w:r>
      <w:r>
        <w:rPr>
          <w:rFonts w:hint="eastAsia"/>
        </w:rPr>
        <w:t>年相比减少</w:t>
      </w:r>
      <w:r>
        <w:rPr>
          <w:rFonts w:hint="eastAsia" w:eastAsiaTheme="minorEastAsia"/>
          <w:lang w:eastAsia="zh-CN"/>
        </w:rPr>
        <w:t>0.</w:t>
      </w:r>
      <w:r>
        <w:rPr>
          <w:rFonts w:hint="eastAsia" w:eastAsiaTheme="minorEastAsia"/>
          <w:lang w:val="en-US" w:eastAsia="zh-CN"/>
        </w:rPr>
        <w:t>40</w:t>
      </w:r>
      <w:r>
        <w:rPr>
          <w:rFonts w:hint="eastAsia"/>
        </w:rPr>
        <w:t>万元，减少的原因为加强公车管理，减少公务用车运行维护费</w:t>
      </w:r>
      <w:r>
        <w:rPr>
          <w:rFonts w:hint="eastAsia"/>
          <w:lang w:eastAsia="zh-CN"/>
        </w:rPr>
        <w:t>。</w:t>
      </w:r>
    </w:p>
    <w:p>
      <w:pPr>
        <w:spacing w:before="10" w:after="10" w:line="240" w:lineRule="auto"/>
        <w:ind w:firstLine="640"/>
        <w:jc w:val="left"/>
        <w:outlineLvl w:val="5"/>
        <w:sectPr>
          <w:pgSz w:w="16840" w:h="11900" w:orient="landscape"/>
          <w:pgMar w:top="1361" w:right="1020" w:bottom="1361" w:left="1020" w:header="720" w:footer="720" w:gutter="0"/>
          <w:pgNumType w:fmt="decimal"/>
          <w:cols w:space="720" w:num="1"/>
          <w:docGrid w:linePitch="326" w:charSpace="0"/>
        </w:sectPr>
      </w:pPr>
      <w:r>
        <w:rPr>
          <w:rFonts w:ascii="黑体" w:eastAsia="黑体" w:cs="黑体"/>
          <w:color w:val="000000"/>
          <w:sz w:val="32"/>
        </w:rPr>
        <w:t>五、预算绩效信息</w:t>
      </w:r>
    </w:p>
    <w:p>
      <w:pPr>
        <w:spacing w:before="0" w:after="0"/>
        <w:ind w:firstLine="560"/>
        <w:jc w:val="left"/>
        <w:outlineLvl w:val="9"/>
      </w:pPr>
      <w:r>
        <w:rPr>
          <w:rFonts w:ascii="方正仿宋_GBK" w:eastAsia="方正仿宋_GBK" w:cs="方正仿宋_GBK"/>
          <w:b/>
          <w:color w:val="000000"/>
          <w:sz w:val="28"/>
        </w:rPr>
        <w:t>1、2023年生态环境业务保障经费绩效目标表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1.正常完成单位业务，保障单位正常运转</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工作积极性</w:t>
            </w:r>
          </w:p>
        </w:tc>
        <w:tc>
          <w:tcPr>
            <w:tcW w:w="2835" w:type="dxa"/>
            <w:vAlign w:val="center"/>
          </w:tcPr>
          <w:p>
            <w:pPr>
              <w:pStyle w:val="17"/>
            </w:pPr>
            <w:r>
              <w:t>相关工作人员的工作积极性保持程度</w:t>
            </w:r>
          </w:p>
        </w:tc>
        <w:tc>
          <w:tcPr>
            <w:tcW w:w="2551" w:type="dxa"/>
            <w:vAlign w:val="center"/>
          </w:tcPr>
          <w:p>
            <w:pPr>
              <w:pStyle w:val="17"/>
            </w:pPr>
            <w:r>
              <w:t>≥90百分比</w:t>
            </w:r>
          </w:p>
        </w:tc>
        <w:tc>
          <w:tcPr>
            <w:tcW w:w="2268" w:type="dxa"/>
            <w:vAlign w:val="center"/>
          </w:tcPr>
          <w:p>
            <w:pPr>
              <w:pStyle w:val="17"/>
            </w:pPr>
            <w:r>
              <w:t>根据历史依据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优良率</w:t>
            </w:r>
          </w:p>
        </w:tc>
        <w:tc>
          <w:tcPr>
            <w:tcW w:w="2835" w:type="dxa"/>
            <w:vAlign w:val="center"/>
          </w:tcPr>
          <w:p>
            <w:pPr>
              <w:pStyle w:val="17"/>
            </w:pPr>
            <w:r>
              <w:t>考核项目的实施对环境保护的程度</w:t>
            </w:r>
          </w:p>
        </w:tc>
        <w:tc>
          <w:tcPr>
            <w:tcW w:w="2551" w:type="dxa"/>
            <w:vAlign w:val="center"/>
          </w:tcPr>
          <w:p>
            <w:pPr>
              <w:pStyle w:val="17"/>
            </w:pPr>
            <w:r>
              <w:t>≥90百分比</w:t>
            </w:r>
          </w:p>
        </w:tc>
        <w:tc>
          <w:tcPr>
            <w:tcW w:w="2268" w:type="dxa"/>
            <w:vAlign w:val="center"/>
          </w:tcPr>
          <w:p>
            <w:pPr>
              <w:pStyle w:val="17"/>
            </w:pPr>
            <w:r>
              <w:t>根据历史依据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完成率</w:t>
            </w:r>
          </w:p>
        </w:tc>
        <w:tc>
          <w:tcPr>
            <w:tcW w:w="2835" w:type="dxa"/>
            <w:vAlign w:val="center"/>
          </w:tcPr>
          <w:p>
            <w:pPr>
              <w:pStyle w:val="17"/>
            </w:pPr>
            <w:r>
              <w:t>按照要求和计划完成任务的项目在所有项目中的比例</w:t>
            </w:r>
          </w:p>
        </w:tc>
        <w:tc>
          <w:tcPr>
            <w:tcW w:w="2551" w:type="dxa"/>
            <w:vAlign w:val="center"/>
          </w:tcPr>
          <w:p>
            <w:pPr>
              <w:pStyle w:val="17"/>
            </w:pPr>
            <w:r>
              <w:t>≥90百分比</w:t>
            </w:r>
          </w:p>
        </w:tc>
        <w:tc>
          <w:tcPr>
            <w:tcW w:w="2268" w:type="dxa"/>
            <w:vAlign w:val="center"/>
          </w:tcPr>
          <w:p>
            <w:pPr>
              <w:pStyle w:val="17"/>
            </w:pPr>
            <w:r>
              <w:t>根据历史依据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人居财政投资水平</w:t>
            </w:r>
          </w:p>
        </w:tc>
        <w:tc>
          <w:tcPr>
            <w:tcW w:w="2835" w:type="dxa"/>
            <w:vAlign w:val="center"/>
          </w:tcPr>
          <w:p>
            <w:pPr>
              <w:pStyle w:val="17"/>
            </w:pPr>
            <w:r>
              <w:t>基本公共服务人居财政标准</w:t>
            </w:r>
          </w:p>
        </w:tc>
        <w:tc>
          <w:tcPr>
            <w:tcW w:w="2551" w:type="dxa"/>
            <w:vAlign w:val="center"/>
          </w:tcPr>
          <w:p>
            <w:pPr>
              <w:pStyle w:val="17"/>
            </w:pPr>
            <w:r>
              <w:t>≥90百分比</w:t>
            </w:r>
          </w:p>
        </w:tc>
        <w:tc>
          <w:tcPr>
            <w:tcW w:w="2268" w:type="dxa"/>
            <w:vAlign w:val="center"/>
          </w:tcPr>
          <w:p>
            <w:pPr>
              <w:pStyle w:val="17"/>
            </w:pPr>
            <w:r>
              <w:t>根据历史依据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效益指标</w:t>
            </w:r>
          </w:p>
        </w:tc>
        <w:tc>
          <w:tcPr>
            <w:tcW w:w="2268" w:type="dxa"/>
            <w:vAlign w:val="center"/>
          </w:tcPr>
          <w:p>
            <w:pPr>
              <w:pStyle w:val="17"/>
            </w:pPr>
            <w:r>
              <w:t>经济效益指标</w:t>
            </w:r>
          </w:p>
        </w:tc>
        <w:tc>
          <w:tcPr>
            <w:tcW w:w="2835" w:type="dxa"/>
            <w:vAlign w:val="center"/>
          </w:tcPr>
          <w:p>
            <w:pPr>
              <w:pStyle w:val="17"/>
            </w:pPr>
            <w:r>
              <w:t>工作完成</w:t>
            </w:r>
          </w:p>
        </w:tc>
        <w:tc>
          <w:tcPr>
            <w:tcW w:w="2835" w:type="dxa"/>
            <w:vAlign w:val="center"/>
          </w:tcPr>
          <w:p>
            <w:pPr>
              <w:pStyle w:val="17"/>
            </w:pPr>
            <w:r>
              <w:t>工作计划顺利完成</w:t>
            </w:r>
          </w:p>
        </w:tc>
        <w:tc>
          <w:tcPr>
            <w:tcW w:w="2551" w:type="dxa"/>
            <w:vAlign w:val="center"/>
          </w:tcPr>
          <w:p>
            <w:pPr>
              <w:pStyle w:val="17"/>
            </w:pPr>
            <w:r>
              <w:t>≥90百分比</w:t>
            </w:r>
          </w:p>
        </w:tc>
        <w:tc>
          <w:tcPr>
            <w:tcW w:w="2268" w:type="dxa"/>
            <w:vAlign w:val="center"/>
          </w:tcPr>
          <w:p>
            <w:pPr>
              <w:pStyle w:val="17"/>
            </w:pPr>
            <w:r>
              <w:t>根据历史依据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社会效益指标</w:t>
            </w:r>
          </w:p>
        </w:tc>
        <w:tc>
          <w:tcPr>
            <w:tcW w:w="2835" w:type="dxa"/>
            <w:vAlign w:val="center"/>
          </w:tcPr>
          <w:p>
            <w:pPr>
              <w:pStyle w:val="17"/>
            </w:pPr>
            <w:r>
              <w:t>对全县环境保护事业发展</w:t>
            </w:r>
          </w:p>
        </w:tc>
        <w:tc>
          <w:tcPr>
            <w:tcW w:w="2835" w:type="dxa"/>
            <w:vAlign w:val="center"/>
          </w:tcPr>
          <w:p>
            <w:pPr>
              <w:pStyle w:val="17"/>
            </w:pPr>
            <w:r>
              <w:t>通过开展各类环境保护活动，推进全县环境事业发展水平</w:t>
            </w:r>
          </w:p>
        </w:tc>
        <w:tc>
          <w:tcPr>
            <w:tcW w:w="2551" w:type="dxa"/>
            <w:vAlign w:val="center"/>
          </w:tcPr>
          <w:p>
            <w:pPr>
              <w:pStyle w:val="17"/>
            </w:pPr>
            <w:r>
              <w:t>≥90百分比</w:t>
            </w:r>
          </w:p>
        </w:tc>
        <w:tc>
          <w:tcPr>
            <w:tcW w:w="2268" w:type="dxa"/>
            <w:vAlign w:val="center"/>
          </w:tcPr>
          <w:p>
            <w:pPr>
              <w:pStyle w:val="17"/>
            </w:pPr>
            <w:r>
              <w:t>根据历史依据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生态效益指标</w:t>
            </w:r>
          </w:p>
        </w:tc>
        <w:tc>
          <w:tcPr>
            <w:tcW w:w="2835" w:type="dxa"/>
            <w:vAlign w:val="center"/>
          </w:tcPr>
          <w:p>
            <w:pPr>
              <w:pStyle w:val="17"/>
            </w:pPr>
            <w:r>
              <w:t>工作相关指标达成值</w:t>
            </w:r>
          </w:p>
        </w:tc>
        <w:tc>
          <w:tcPr>
            <w:tcW w:w="2835" w:type="dxa"/>
            <w:vAlign w:val="center"/>
          </w:tcPr>
          <w:p>
            <w:pPr>
              <w:pStyle w:val="17"/>
            </w:pPr>
            <w:r>
              <w:t>工作相关指标达成率</w:t>
            </w:r>
          </w:p>
        </w:tc>
        <w:tc>
          <w:tcPr>
            <w:tcW w:w="2551" w:type="dxa"/>
            <w:vAlign w:val="center"/>
          </w:tcPr>
          <w:p>
            <w:pPr>
              <w:pStyle w:val="17"/>
            </w:pPr>
            <w:r>
              <w:t>≥90百分比</w:t>
            </w:r>
          </w:p>
        </w:tc>
        <w:tc>
          <w:tcPr>
            <w:tcW w:w="2268" w:type="dxa"/>
            <w:vAlign w:val="center"/>
          </w:tcPr>
          <w:p>
            <w:pPr>
              <w:pStyle w:val="17"/>
            </w:pPr>
            <w:r>
              <w:t>根据历史依据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可持续影响指标</w:t>
            </w:r>
          </w:p>
        </w:tc>
        <w:tc>
          <w:tcPr>
            <w:tcW w:w="2835" w:type="dxa"/>
            <w:vAlign w:val="center"/>
          </w:tcPr>
          <w:p>
            <w:pPr>
              <w:pStyle w:val="17"/>
            </w:pPr>
            <w:r>
              <w:t>项目建成效果</w:t>
            </w:r>
          </w:p>
        </w:tc>
        <w:tc>
          <w:tcPr>
            <w:tcW w:w="2835" w:type="dxa"/>
            <w:vAlign w:val="center"/>
          </w:tcPr>
          <w:p>
            <w:pPr>
              <w:pStyle w:val="17"/>
            </w:pPr>
            <w:r>
              <w:t>工作完成效果</w:t>
            </w:r>
          </w:p>
        </w:tc>
        <w:tc>
          <w:tcPr>
            <w:tcW w:w="2551" w:type="dxa"/>
            <w:vAlign w:val="center"/>
          </w:tcPr>
          <w:p>
            <w:pPr>
              <w:pStyle w:val="17"/>
            </w:pPr>
            <w:r>
              <w:t>≥90百分比</w:t>
            </w:r>
          </w:p>
        </w:tc>
        <w:tc>
          <w:tcPr>
            <w:tcW w:w="2268" w:type="dxa"/>
            <w:vAlign w:val="center"/>
          </w:tcPr>
          <w:p>
            <w:pPr>
              <w:pStyle w:val="17"/>
            </w:pPr>
            <w:r>
              <w:t>根据历史依据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满意率</w:t>
            </w:r>
          </w:p>
        </w:tc>
        <w:tc>
          <w:tcPr>
            <w:tcW w:w="2835" w:type="dxa"/>
            <w:vAlign w:val="center"/>
          </w:tcPr>
          <w:p>
            <w:pPr>
              <w:pStyle w:val="17"/>
            </w:pPr>
            <w:r>
              <w:t>满意率</w:t>
            </w:r>
          </w:p>
        </w:tc>
        <w:tc>
          <w:tcPr>
            <w:tcW w:w="2551" w:type="dxa"/>
            <w:vAlign w:val="center"/>
          </w:tcPr>
          <w:p>
            <w:pPr>
              <w:pStyle w:val="17"/>
            </w:pPr>
            <w:r>
              <w:t>≥90百分比</w:t>
            </w:r>
          </w:p>
        </w:tc>
        <w:tc>
          <w:tcPr>
            <w:tcW w:w="2268" w:type="dxa"/>
            <w:vAlign w:val="center"/>
          </w:tcPr>
          <w:p>
            <w:pPr>
              <w:pStyle w:val="17"/>
            </w:pPr>
            <w:r>
              <w:t>根据历史依据</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2、武邑分局2023年自收自支人员及社会保障经费绩效目标表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1.保障工作人员工资积极性</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保障人数</w:t>
            </w:r>
          </w:p>
        </w:tc>
        <w:tc>
          <w:tcPr>
            <w:tcW w:w="2835" w:type="dxa"/>
            <w:vAlign w:val="center"/>
          </w:tcPr>
          <w:p>
            <w:pPr>
              <w:pStyle w:val="17"/>
            </w:pPr>
            <w:r>
              <w:t>保障自收自支人员数量</w:t>
            </w:r>
          </w:p>
        </w:tc>
        <w:tc>
          <w:tcPr>
            <w:tcW w:w="2551" w:type="dxa"/>
            <w:vAlign w:val="center"/>
          </w:tcPr>
          <w:p>
            <w:pPr>
              <w:pStyle w:val="17"/>
            </w:pPr>
            <w:r>
              <w:t>46人</w:t>
            </w:r>
          </w:p>
        </w:tc>
        <w:tc>
          <w:tcPr>
            <w:tcW w:w="2268" w:type="dxa"/>
            <w:vAlign w:val="center"/>
          </w:tcPr>
          <w:p>
            <w:pPr>
              <w:pStyle w:val="17"/>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资金及时拨付率</w:t>
            </w:r>
          </w:p>
        </w:tc>
        <w:tc>
          <w:tcPr>
            <w:tcW w:w="2835" w:type="dxa"/>
            <w:vAlign w:val="center"/>
          </w:tcPr>
          <w:p>
            <w:pPr>
              <w:pStyle w:val="17"/>
            </w:pPr>
            <w:r>
              <w:t>是否保障人员工资保险等正常发放缴纳</w:t>
            </w:r>
          </w:p>
        </w:tc>
        <w:tc>
          <w:tcPr>
            <w:tcW w:w="2551" w:type="dxa"/>
            <w:vAlign w:val="center"/>
          </w:tcPr>
          <w:p>
            <w:pPr>
              <w:pStyle w:val="17"/>
            </w:pPr>
            <w:r>
              <w:t>≥90百分比</w:t>
            </w:r>
          </w:p>
        </w:tc>
        <w:tc>
          <w:tcPr>
            <w:tcW w:w="2268" w:type="dxa"/>
            <w:vAlign w:val="center"/>
          </w:tcPr>
          <w:p>
            <w:pPr>
              <w:pStyle w:val="17"/>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保障人员工资、奖金按时发放</w:t>
            </w:r>
          </w:p>
        </w:tc>
        <w:tc>
          <w:tcPr>
            <w:tcW w:w="2835" w:type="dxa"/>
            <w:vAlign w:val="center"/>
          </w:tcPr>
          <w:p>
            <w:pPr>
              <w:pStyle w:val="17"/>
            </w:pPr>
            <w:r>
              <w:t>是否保障人员工资、奖金</w:t>
            </w:r>
          </w:p>
        </w:tc>
        <w:tc>
          <w:tcPr>
            <w:tcW w:w="2551" w:type="dxa"/>
            <w:vAlign w:val="center"/>
          </w:tcPr>
          <w:p>
            <w:pPr>
              <w:pStyle w:val="17"/>
            </w:pPr>
            <w:r>
              <w:t>≥90百分比</w:t>
            </w:r>
          </w:p>
        </w:tc>
        <w:tc>
          <w:tcPr>
            <w:tcW w:w="2268" w:type="dxa"/>
            <w:vAlign w:val="center"/>
          </w:tcPr>
          <w:p>
            <w:pPr>
              <w:pStyle w:val="17"/>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各项支出部高于行业标准</w:t>
            </w:r>
          </w:p>
        </w:tc>
        <w:tc>
          <w:tcPr>
            <w:tcW w:w="2835" w:type="dxa"/>
            <w:vAlign w:val="center"/>
          </w:tcPr>
          <w:p>
            <w:pPr>
              <w:pStyle w:val="17"/>
            </w:pPr>
            <w:r>
              <w:t>运行保障成本</w:t>
            </w:r>
          </w:p>
        </w:tc>
        <w:tc>
          <w:tcPr>
            <w:tcW w:w="2551" w:type="dxa"/>
            <w:vAlign w:val="center"/>
          </w:tcPr>
          <w:p>
            <w:pPr>
              <w:pStyle w:val="17"/>
            </w:pPr>
            <w:r>
              <w:t>≥90百分比</w:t>
            </w:r>
          </w:p>
        </w:tc>
        <w:tc>
          <w:tcPr>
            <w:tcW w:w="2268" w:type="dxa"/>
            <w:vAlign w:val="center"/>
          </w:tcPr>
          <w:p>
            <w:pPr>
              <w:pStyle w:val="17"/>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效益指标</w:t>
            </w:r>
          </w:p>
        </w:tc>
        <w:tc>
          <w:tcPr>
            <w:tcW w:w="2268" w:type="dxa"/>
            <w:vAlign w:val="center"/>
          </w:tcPr>
          <w:p>
            <w:pPr>
              <w:pStyle w:val="17"/>
            </w:pPr>
            <w:r>
              <w:t>经济效益指标</w:t>
            </w:r>
          </w:p>
        </w:tc>
        <w:tc>
          <w:tcPr>
            <w:tcW w:w="2835" w:type="dxa"/>
            <w:vAlign w:val="center"/>
          </w:tcPr>
          <w:p>
            <w:pPr>
              <w:pStyle w:val="17"/>
            </w:pPr>
            <w:r>
              <w:t>提高效率</w:t>
            </w:r>
          </w:p>
        </w:tc>
        <w:tc>
          <w:tcPr>
            <w:tcW w:w="2835" w:type="dxa"/>
            <w:vAlign w:val="center"/>
          </w:tcPr>
          <w:p>
            <w:pPr>
              <w:pStyle w:val="17"/>
            </w:pPr>
            <w:r>
              <w:t>工作人员工作积极性</w:t>
            </w:r>
          </w:p>
        </w:tc>
        <w:tc>
          <w:tcPr>
            <w:tcW w:w="2551" w:type="dxa"/>
            <w:vAlign w:val="center"/>
          </w:tcPr>
          <w:p>
            <w:pPr>
              <w:pStyle w:val="17"/>
            </w:pPr>
            <w:r>
              <w:t>≥90百分比</w:t>
            </w:r>
          </w:p>
        </w:tc>
        <w:tc>
          <w:tcPr>
            <w:tcW w:w="2268" w:type="dxa"/>
            <w:vAlign w:val="center"/>
          </w:tcPr>
          <w:p>
            <w:pPr>
              <w:pStyle w:val="17"/>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社会效益指标</w:t>
            </w:r>
          </w:p>
        </w:tc>
        <w:tc>
          <w:tcPr>
            <w:tcW w:w="2835" w:type="dxa"/>
            <w:vAlign w:val="center"/>
          </w:tcPr>
          <w:p>
            <w:pPr>
              <w:pStyle w:val="17"/>
            </w:pPr>
            <w:r>
              <w:t>对全县环境事业发展提高促进作用</w:t>
            </w:r>
          </w:p>
        </w:tc>
        <w:tc>
          <w:tcPr>
            <w:tcW w:w="2835" w:type="dxa"/>
            <w:vAlign w:val="center"/>
          </w:tcPr>
          <w:p>
            <w:pPr>
              <w:pStyle w:val="17"/>
            </w:pPr>
            <w:r>
              <w:t>调动相关人员工作积极性</w:t>
            </w:r>
          </w:p>
        </w:tc>
        <w:tc>
          <w:tcPr>
            <w:tcW w:w="2551" w:type="dxa"/>
            <w:vAlign w:val="center"/>
          </w:tcPr>
          <w:p>
            <w:pPr>
              <w:pStyle w:val="17"/>
            </w:pPr>
            <w:r>
              <w:t>≥90百分比</w:t>
            </w:r>
          </w:p>
        </w:tc>
        <w:tc>
          <w:tcPr>
            <w:tcW w:w="2268" w:type="dxa"/>
            <w:vAlign w:val="center"/>
          </w:tcPr>
          <w:p>
            <w:pPr>
              <w:pStyle w:val="17"/>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生态效益指标</w:t>
            </w:r>
          </w:p>
        </w:tc>
        <w:tc>
          <w:tcPr>
            <w:tcW w:w="2835" w:type="dxa"/>
            <w:vAlign w:val="center"/>
          </w:tcPr>
          <w:p>
            <w:pPr>
              <w:pStyle w:val="17"/>
            </w:pPr>
            <w:r>
              <w:t>改善生态环境质量</w:t>
            </w:r>
          </w:p>
        </w:tc>
        <w:tc>
          <w:tcPr>
            <w:tcW w:w="2835" w:type="dxa"/>
            <w:vAlign w:val="center"/>
          </w:tcPr>
          <w:p>
            <w:pPr>
              <w:pStyle w:val="17"/>
            </w:pPr>
            <w:r>
              <w:t>改善生态环境质量</w:t>
            </w:r>
          </w:p>
        </w:tc>
        <w:tc>
          <w:tcPr>
            <w:tcW w:w="2551" w:type="dxa"/>
            <w:vAlign w:val="center"/>
          </w:tcPr>
          <w:p>
            <w:pPr>
              <w:pStyle w:val="17"/>
            </w:pPr>
            <w:r>
              <w:t>≥90百分比</w:t>
            </w:r>
          </w:p>
        </w:tc>
        <w:tc>
          <w:tcPr>
            <w:tcW w:w="2268" w:type="dxa"/>
            <w:vAlign w:val="center"/>
          </w:tcPr>
          <w:p>
            <w:pPr>
              <w:pStyle w:val="17"/>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可持续影响指标</w:t>
            </w:r>
          </w:p>
        </w:tc>
        <w:tc>
          <w:tcPr>
            <w:tcW w:w="2835" w:type="dxa"/>
            <w:vAlign w:val="center"/>
          </w:tcPr>
          <w:p>
            <w:pPr>
              <w:pStyle w:val="17"/>
            </w:pPr>
            <w:r>
              <w:t>长期使用性</w:t>
            </w:r>
          </w:p>
        </w:tc>
        <w:tc>
          <w:tcPr>
            <w:tcW w:w="2835" w:type="dxa"/>
            <w:vAlign w:val="center"/>
          </w:tcPr>
          <w:p>
            <w:pPr>
              <w:pStyle w:val="17"/>
            </w:pPr>
            <w:r>
              <w:t>长期保障人员工资保险</w:t>
            </w:r>
          </w:p>
        </w:tc>
        <w:tc>
          <w:tcPr>
            <w:tcW w:w="2551" w:type="dxa"/>
            <w:vAlign w:val="center"/>
          </w:tcPr>
          <w:p>
            <w:pPr>
              <w:pStyle w:val="17"/>
            </w:pPr>
            <w:r>
              <w:t>≥90百分比</w:t>
            </w:r>
          </w:p>
        </w:tc>
        <w:tc>
          <w:tcPr>
            <w:tcW w:w="2268" w:type="dxa"/>
            <w:vAlign w:val="center"/>
          </w:tcPr>
          <w:p>
            <w:pPr>
              <w:pStyle w:val="17"/>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满意度</w:t>
            </w:r>
          </w:p>
        </w:tc>
        <w:tc>
          <w:tcPr>
            <w:tcW w:w="2835" w:type="dxa"/>
            <w:vAlign w:val="center"/>
          </w:tcPr>
          <w:p>
            <w:pPr>
              <w:pStyle w:val="17"/>
            </w:pPr>
            <w:r>
              <w:t>服务对象满意度</w:t>
            </w:r>
          </w:p>
        </w:tc>
        <w:tc>
          <w:tcPr>
            <w:tcW w:w="2551" w:type="dxa"/>
            <w:vAlign w:val="center"/>
          </w:tcPr>
          <w:p>
            <w:pPr>
              <w:pStyle w:val="17"/>
            </w:pPr>
            <w:r>
              <w:t>≥90百分比</w:t>
            </w:r>
          </w:p>
        </w:tc>
        <w:tc>
          <w:tcPr>
            <w:tcW w:w="2268" w:type="dxa"/>
            <w:vAlign w:val="center"/>
          </w:tcPr>
          <w:p>
            <w:pPr>
              <w:pStyle w:val="17"/>
            </w:pPr>
            <w:r>
              <w:t>依据文件要求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10" w:after="10" w:line="240" w:lineRule="auto"/>
        <w:ind w:firstLine="640"/>
        <w:jc w:val="left"/>
        <w:outlineLvl w:val="5"/>
      </w:pPr>
      <w:r>
        <w:rPr>
          <w:rFonts w:ascii="黑体" w:eastAsia="黑体" w:cs="黑体"/>
          <w:color w:val="000000"/>
          <w:sz w:val="32"/>
        </w:rPr>
        <w:t>六、政府采购预算情况</w:t>
      </w:r>
    </w:p>
    <w:p>
      <w:pPr>
        <w:spacing w:before="0" w:after="0" w:line="500" w:lineRule="exact"/>
        <w:ind w:firstLine="560"/>
        <w:jc w:val="left"/>
        <w:outlineLvl w:val="9"/>
      </w:pPr>
      <w:r>
        <w:rPr>
          <w:rFonts w:ascii="Times New Roman" w:hAnsi="Times New Roman" w:eastAsia="方正仿宋_GBK" w:cs="Times New Roman"/>
          <w:b w:val="0"/>
          <w:color w:val="000000"/>
          <w:sz w:val="28"/>
        </w:rPr>
        <w:t>2023年，衡水市生态环境局武邑县分局安排政府采购预算0.00万元。具体内容见下表。</w:t>
      </w:r>
    </w:p>
    <w:p>
      <w:pPr>
        <w:spacing w:before="0" w:after="0" w:line="240" w:lineRule="auto"/>
        <w:ind w:firstLine="0"/>
        <w:jc w:val="center"/>
        <w:outlineLvl w:val="9"/>
      </w:pPr>
      <w:r>
        <w:rPr>
          <w:rFonts w:ascii="方正小标宋_GBK" w:eastAsia="方正小标宋_GBK" w:cs="方正小标宋_GBK"/>
          <w:color w:val="000000"/>
          <w:sz w:val="36"/>
        </w:rPr>
        <w:t>单位政府采购预算</w:t>
      </w:r>
    </w:p>
    <w:tbl>
      <w:tblPr>
        <w:tblStyle w:val="11"/>
        <w:tblW w:w="1502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95"/>
        <w:gridCol w:w="904"/>
        <w:gridCol w:w="1063"/>
        <w:gridCol w:w="1063"/>
        <w:gridCol w:w="665"/>
        <w:gridCol w:w="797"/>
        <w:gridCol w:w="797"/>
        <w:gridCol w:w="904"/>
        <w:gridCol w:w="904"/>
        <w:gridCol w:w="904"/>
        <w:gridCol w:w="904"/>
        <w:gridCol w:w="904"/>
        <w:gridCol w:w="904"/>
        <w:gridCol w:w="904"/>
        <w:gridCol w:w="904"/>
        <w:gridCol w:w="90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6884" w:type="dxa"/>
            <w:gridSpan w:val="7"/>
            <w:tcBorders>
              <w:top w:val="single" w:color="FFFFFF" w:sz="6" w:space="0"/>
              <w:left w:val="single" w:color="FFFFFF" w:sz="6" w:space="0"/>
              <w:right w:val="single" w:color="FFFFFF" w:sz="6" w:space="0"/>
            </w:tcBorders>
            <w:vAlign w:val="center"/>
          </w:tcPr>
          <w:p>
            <w:pPr>
              <w:pStyle w:val="15"/>
            </w:pPr>
            <w:r>
              <w:t>467022衡水市生态环境局武邑县分局</w:t>
            </w:r>
          </w:p>
        </w:tc>
        <w:tc>
          <w:tcPr>
            <w:tcW w:w="8136" w:type="dxa"/>
            <w:gridSpan w:val="9"/>
            <w:tcBorders>
              <w:top w:val="single" w:color="FFFFFF" w:sz="6" w:space="0"/>
              <w:left w:val="single" w:color="FFFFFF" w:sz="6" w:space="0"/>
              <w:right w:val="single" w:color="FFFFFF" w:sz="6" w:space="0"/>
            </w:tcBorders>
            <w:vAlign w:val="center"/>
          </w:tcPr>
          <w:p>
            <w:pPr>
              <w:pStyle w:val="2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499" w:type="dxa"/>
            <w:gridSpan w:val="2"/>
            <w:vAlign w:val="center"/>
          </w:tcPr>
          <w:p>
            <w:pPr>
              <w:pStyle w:val="16"/>
            </w:pPr>
            <w:r>
              <w:t>政府采购项目来源</w:t>
            </w:r>
          </w:p>
        </w:tc>
        <w:tc>
          <w:tcPr>
            <w:tcW w:w="1063" w:type="dxa"/>
            <w:vMerge w:val="restart"/>
            <w:vAlign w:val="center"/>
          </w:tcPr>
          <w:p>
            <w:pPr>
              <w:pStyle w:val="16"/>
            </w:pPr>
            <w:r>
              <w:t>采购物品名称</w:t>
            </w:r>
          </w:p>
        </w:tc>
        <w:tc>
          <w:tcPr>
            <w:tcW w:w="1063" w:type="dxa"/>
            <w:vMerge w:val="restart"/>
            <w:vAlign w:val="center"/>
          </w:tcPr>
          <w:p>
            <w:pPr>
              <w:pStyle w:val="16"/>
            </w:pPr>
            <w:r>
              <w:t>政府采购目录序号</w:t>
            </w:r>
          </w:p>
        </w:tc>
        <w:tc>
          <w:tcPr>
            <w:tcW w:w="665" w:type="dxa"/>
            <w:vMerge w:val="restart"/>
            <w:vAlign w:val="center"/>
          </w:tcPr>
          <w:p>
            <w:pPr>
              <w:pStyle w:val="16"/>
            </w:pPr>
            <w:r>
              <w:t>计量  单位</w:t>
            </w:r>
          </w:p>
        </w:tc>
        <w:tc>
          <w:tcPr>
            <w:tcW w:w="797" w:type="dxa"/>
            <w:vMerge w:val="restart"/>
            <w:vAlign w:val="center"/>
          </w:tcPr>
          <w:p>
            <w:pPr>
              <w:pStyle w:val="16"/>
            </w:pPr>
            <w:r>
              <w:t>数量</w:t>
            </w:r>
          </w:p>
        </w:tc>
        <w:tc>
          <w:tcPr>
            <w:tcW w:w="797" w:type="dxa"/>
            <w:vMerge w:val="restart"/>
            <w:vAlign w:val="center"/>
          </w:tcPr>
          <w:p>
            <w:pPr>
              <w:pStyle w:val="16"/>
            </w:pPr>
            <w:r>
              <w:t>单价</w:t>
            </w:r>
          </w:p>
        </w:tc>
        <w:tc>
          <w:tcPr>
            <w:tcW w:w="7232" w:type="dxa"/>
            <w:gridSpan w:val="8"/>
            <w:vAlign w:val="center"/>
          </w:tcPr>
          <w:p>
            <w:pPr>
              <w:pStyle w:val="16"/>
            </w:pPr>
            <w:r>
              <w:t>政府采购金额（当年部门预算安排资金）</w:t>
            </w:r>
          </w:p>
        </w:tc>
        <w:tc>
          <w:tcPr>
            <w:tcW w:w="904" w:type="dxa"/>
            <w:vMerge w:val="restart"/>
            <w:vAlign w:val="center"/>
          </w:tcPr>
          <w:p>
            <w:pPr>
              <w:pStyle w:val="16"/>
            </w:pPr>
            <w:r>
              <w:t>2023年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595" w:type="dxa"/>
            <w:vAlign w:val="center"/>
          </w:tcPr>
          <w:p>
            <w:pPr>
              <w:pStyle w:val="16"/>
            </w:pPr>
            <w:r>
              <w:t>项目名称</w:t>
            </w:r>
          </w:p>
        </w:tc>
        <w:tc>
          <w:tcPr>
            <w:tcW w:w="904" w:type="dxa"/>
            <w:vAlign w:val="center"/>
          </w:tcPr>
          <w:p>
            <w:pPr>
              <w:pStyle w:val="16"/>
            </w:pPr>
            <w:r>
              <w:t>预算    资金</w:t>
            </w:r>
          </w:p>
        </w:tc>
        <w:tc>
          <w:tcPr>
            <w:tcW w:w="1063" w:type="dxa"/>
            <w:vMerge w:val="continue"/>
          </w:tcPr>
          <w:p/>
        </w:tc>
        <w:tc>
          <w:tcPr>
            <w:tcW w:w="1063" w:type="dxa"/>
            <w:vMerge w:val="continue"/>
          </w:tcPr>
          <w:p/>
        </w:tc>
        <w:tc>
          <w:tcPr>
            <w:tcW w:w="665" w:type="dxa"/>
            <w:vMerge w:val="continue"/>
          </w:tcPr>
          <w:p/>
        </w:tc>
        <w:tc>
          <w:tcPr>
            <w:tcW w:w="797" w:type="dxa"/>
            <w:vMerge w:val="continue"/>
          </w:tcPr>
          <w:p/>
        </w:tc>
        <w:tc>
          <w:tcPr>
            <w:tcW w:w="797" w:type="dxa"/>
            <w:vMerge w:val="continue"/>
          </w:tcPr>
          <w:p/>
        </w:tc>
        <w:tc>
          <w:tcPr>
            <w:tcW w:w="904" w:type="dxa"/>
            <w:vAlign w:val="center"/>
          </w:tcPr>
          <w:p>
            <w:pPr>
              <w:pStyle w:val="16"/>
            </w:pPr>
            <w:r>
              <w:t>合计</w:t>
            </w:r>
          </w:p>
        </w:tc>
        <w:tc>
          <w:tcPr>
            <w:tcW w:w="904" w:type="dxa"/>
            <w:vAlign w:val="center"/>
          </w:tcPr>
          <w:p>
            <w:pPr>
              <w:pStyle w:val="16"/>
            </w:pPr>
            <w:r>
              <w:t>一般公共预算拨款</w:t>
            </w:r>
          </w:p>
        </w:tc>
        <w:tc>
          <w:tcPr>
            <w:tcW w:w="904" w:type="dxa"/>
            <w:vAlign w:val="center"/>
          </w:tcPr>
          <w:p>
            <w:pPr>
              <w:pStyle w:val="16"/>
            </w:pPr>
            <w:r>
              <w:t>基金预算拨款</w:t>
            </w:r>
          </w:p>
        </w:tc>
        <w:tc>
          <w:tcPr>
            <w:tcW w:w="904" w:type="dxa"/>
            <w:vAlign w:val="center"/>
          </w:tcPr>
          <w:p>
            <w:pPr>
              <w:pStyle w:val="16"/>
            </w:pPr>
            <w:r>
              <w:t>国有资本经营预算拨款</w:t>
            </w:r>
          </w:p>
        </w:tc>
        <w:tc>
          <w:tcPr>
            <w:tcW w:w="904" w:type="dxa"/>
            <w:vAlign w:val="center"/>
          </w:tcPr>
          <w:p>
            <w:pPr>
              <w:pStyle w:val="16"/>
            </w:pPr>
            <w:r>
              <w:t>财政专户核拨</w:t>
            </w:r>
          </w:p>
        </w:tc>
        <w:tc>
          <w:tcPr>
            <w:tcW w:w="904" w:type="dxa"/>
            <w:vAlign w:val="center"/>
          </w:tcPr>
          <w:p>
            <w:pPr>
              <w:pStyle w:val="16"/>
            </w:pPr>
            <w:r>
              <w:t>单位    资金</w:t>
            </w:r>
          </w:p>
        </w:tc>
        <w:tc>
          <w:tcPr>
            <w:tcW w:w="904" w:type="dxa"/>
            <w:vAlign w:val="center"/>
          </w:tcPr>
          <w:p>
            <w:pPr>
              <w:pStyle w:val="16"/>
            </w:pPr>
            <w:r>
              <w:t>财政拨    款结转</w:t>
            </w:r>
          </w:p>
        </w:tc>
        <w:tc>
          <w:tcPr>
            <w:tcW w:w="904" w:type="dxa"/>
            <w:vAlign w:val="center"/>
          </w:tcPr>
          <w:p>
            <w:pPr>
              <w:pStyle w:val="16"/>
            </w:pPr>
            <w:r>
              <w:t>非财政    拨款结    转结余</w:t>
            </w:r>
          </w:p>
        </w:tc>
        <w:tc>
          <w:tcPr>
            <w:tcW w:w="90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pPr>
              <w:pStyle w:val="17"/>
            </w:pPr>
          </w:p>
        </w:tc>
        <w:tc>
          <w:tcPr>
            <w:tcW w:w="904" w:type="dxa"/>
            <w:vAlign w:val="center"/>
          </w:tcPr>
          <w:p>
            <w:pPr>
              <w:pStyle w:val="10"/>
            </w:pPr>
          </w:p>
        </w:tc>
        <w:tc>
          <w:tcPr>
            <w:tcW w:w="1063" w:type="dxa"/>
            <w:vAlign w:val="center"/>
          </w:tcPr>
          <w:p>
            <w:pPr>
              <w:pStyle w:val="17"/>
            </w:pPr>
          </w:p>
        </w:tc>
        <w:tc>
          <w:tcPr>
            <w:tcW w:w="1063" w:type="dxa"/>
            <w:vAlign w:val="center"/>
          </w:tcPr>
          <w:p>
            <w:pPr>
              <w:pStyle w:val="17"/>
            </w:pPr>
          </w:p>
        </w:tc>
        <w:tc>
          <w:tcPr>
            <w:tcW w:w="665" w:type="dxa"/>
            <w:vAlign w:val="center"/>
          </w:tcPr>
          <w:p>
            <w:pPr>
              <w:pStyle w:val="18"/>
            </w:pPr>
          </w:p>
        </w:tc>
        <w:tc>
          <w:tcPr>
            <w:tcW w:w="797" w:type="dxa"/>
            <w:vAlign w:val="center"/>
          </w:tcPr>
          <w:p>
            <w:pPr>
              <w:pStyle w:val="10"/>
            </w:pPr>
          </w:p>
        </w:tc>
        <w:tc>
          <w:tcPr>
            <w:tcW w:w="797"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r>
    </w:tbl>
    <w:p>
      <w:pPr>
        <w:spacing w:before="0" w:after="0" w:line="500" w:lineRule="exact"/>
        <w:ind w:firstLine="420"/>
        <w:jc w:val="left"/>
        <w:outlineLvl w:val="9"/>
      </w:pPr>
      <w:r>
        <w:rPr>
          <w:rFonts w:ascii="方正书宋_GBK" w:eastAsia="方正书宋_GBK" w:cs="方正书宋_GBK"/>
          <w:color w:val="000000"/>
          <w:sz w:val="21"/>
        </w:rPr>
        <w:t>注：同一采购目录序号的物品，其单价会因配置规格不同而变动，均符合资产配置标准。涉密采购事项按照相关规定执行。</w:t>
      </w:r>
    </w:p>
    <w:p>
      <w:pPr>
        <w:spacing w:before="0" w:after="0" w:line="240" w:lineRule="auto"/>
        <w:ind w:firstLine="420"/>
        <w:jc w:val="left"/>
        <w:outlineLvl w:val="9"/>
      </w:pPr>
      <w:r>
        <w:rPr>
          <w:rFonts w:ascii="方正书宋_GBK" w:eastAsia="方正书宋_GBK" w:cs="方正书宋_GBK"/>
          <w:color w:val="000000"/>
          <w:sz w:val="21"/>
        </w:rPr>
        <w:t>注：无政府采购预算，空表列示。</w:t>
      </w:r>
    </w:p>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5"/>
      </w:pPr>
      <w:r>
        <w:rPr>
          <w:rFonts w:ascii="黑体" w:eastAsia="黑体" w:cs="黑体"/>
          <w:color w:val="000000"/>
          <w:sz w:val="32"/>
        </w:rPr>
        <w:t>七、国有资产信息</w:t>
      </w:r>
    </w:p>
    <w:p>
      <w:pPr>
        <w:spacing w:before="0" w:after="0" w:line="500" w:lineRule="exact"/>
        <w:ind w:firstLine="560"/>
        <w:jc w:val="left"/>
        <w:outlineLvl w:val="9"/>
      </w:pPr>
      <w:r>
        <w:rPr>
          <w:rFonts w:ascii="Times New Roman" w:hAnsi="Times New Roman" w:eastAsia="方正仿宋_GBK" w:cs="Times New Roman"/>
          <w:b w:val="0"/>
          <w:color w:val="000000"/>
          <w:sz w:val="28"/>
        </w:rPr>
        <w:t>衡水市生态环境局武邑县分局上年末固定资产金额为0.00万元（详见下表）。本年度拟购置固定资产总额为0.00万元。</w:t>
      </w:r>
    </w:p>
    <w:p>
      <w:pPr>
        <w:spacing w:before="0" w:after="0" w:line="240" w:lineRule="auto"/>
        <w:ind w:firstLine="0"/>
        <w:jc w:val="center"/>
        <w:outlineLvl w:val="9"/>
      </w:pPr>
      <w:r>
        <w:rPr>
          <w:rFonts w:ascii="方正小标宋_GBK" w:eastAsia="方正小标宋_GBK" w:cs="方正小标宋_GBK"/>
          <w:color w:val="000000"/>
          <w:sz w:val="36"/>
        </w:rPr>
        <w:t>单位固定资产占用情况表</w:t>
      </w:r>
    </w:p>
    <w:tbl>
      <w:tblPr>
        <w:tblStyle w:val="11"/>
        <w:tblW w:w="1304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pPr>
              <w:pStyle w:val="15"/>
            </w:pPr>
            <w:r>
              <w:t>467022衡水市生态环境局武邑县分局</w:t>
            </w:r>
          </w:p>
        </w:tc>
        <w:tc>
          <w:tcPr>
            <w:tcW w:w="5670" w:type="dxa"/>
            <w:gridSpan w:val="2"/>
            <w:tcBorders>
              <w:top w:val="single" w:color="FFFFFF" w:sz="6" w:space="0"/>
              <w:left w:val="single" w:color="FFFFFF" w:sz="6" w:space="0"/>
              <w:right w:val="single" w:color="FFFFFF" w:sz="6" w:space="0"/>
            </w:tcBorders>
            <w:vAlign w:val="center"/>
          </w:tcPr>
          <w:p>
            <w:pPr>
              <w:pStyle w:val="13"/>
            </w:pPr>
            <w:r>
              <w:t>截止时间：2022-12-31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pPr>
              <w:pStyle w:val="16"/>
            </w:pPr>
            <w:r>
              <w:t>项   目</w:t>
            </w:r>
          </w:p>
        </w:tc>
        <w:tc>
          <w:tcPr>
            <w:tcW w:w="2835" w:type="dxa"/>
            <w:vAlign w:val="center"/>
          </w:tcPr>
          <w:p>
            <w:pPr>
              <w:pStyle w:val="16"/>
            </w:pPr>
            <w:r>
              <w:t>数量</w:t>
            </w:r>
          </w:p>
        </w:tc>
        <w:tc>
          <w:tcPr>
            <w:tcW w:w="2835" w:type="dxa"/>
            <w:vAlign w:val="center"/>
          </w:tcPr>
          <w:p>
            <w:pPr>
              <w:pStyle w:val="16"/>
            </w:pPr>
            <w:r>
              <w:t>价值（金额单位：万元）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7"/>
            </w:pPr>
          </w:p>
        </w:tc>
        <w:tc>
          <w:tcPr>
            <w:tcW w:w="2835" w:type="dxa"/>
            <w:vAlign w:val="center"/>
          </w:tcPr>
          <w:p>
            <w:pPr>
              <w:pStyle w:val="18"/>
            </w:pPr>
          </w:p>
        </w:tc>
        <w:tc>
          <w:tcPr>
            <w:tcW w:w="2835" w:type="dxa"/>
            <w:vAlign w:val="center"/>
          </w:tcPr>
          <w:p>
            <w:pPr>
              <w:pStyle w:val="10"/>
            </w:pPr>
          </w:p>
        </w:tc>
      </w:tr>
    </w:tbl>
    <w:p>
      <w:pPr>
        <w:spacing w:before="0" w:after="0" w:line="240" w:lineRule="auto"/>
        <w:ind w:firstLine="420"/>
        <w:jc w:val="left"/>
        <w:outlineLvl w:val="9"/>
      </w:pPr>
      <w:r>
        <w:rPr>
          <w:rFonts w:ascii="方正书宋_GBK" w:eastAsia="方正书宋_GBK" w:cs="方正书宋_GBK"/>
          <w:color w:val="000000"/>
          <w:sz w:val="21"/>
        </w:rPr>
        <w:t>注：无固定资产占用情况，空表列示。</w:t>
      </w:r>
    </w:p>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5"/>
      </w:pPr>
      <w:r>
        <w:rPr>
          <w:rFonts w:ascii="黑体" w:eastAsia="黑体" w:cs="黑体"/>
          <w:color w:val="000000"/>
          <w:sz w:val="32"/>
        </w:rPr>
        <w:t>八、名词解释</w:t>
      </w:r>
    </w:p>
    <w:p>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b w:val="0"/>
          <w:color w:val="000000"/>
          <w:sz w:val="28"/>
        </w:rPr>
        <w:t>指</w:t>
      </w:r>
      <w:r>
        <w:rPr>
          <w:rFonts w:hint="eastAsia" w:eastAsia="方正仿宋_GBK" w:cs="Times New Roman"/>
          <w:b w:val="0"/>
          <w:color w:val="000000"/>
          <w:sz w:val="28"/>
          <w:lang w:eastAsia="zh-CN"/>
        </w:rPr>
        <w:t>市级</w:t>
      </w:r>
      <w:r>
        <w:rPr>
          <w:rFonts w:ascii="Times New Roman" w:hAnsi="Times New Roman" w:eastAsia="方正仿宋_GBK" w:cs="Times New Roman"/>
          <w:b w:val="0"/>
          <w:color w:val="000000"/>
          <w:sz w:val="28"/>
        </w:rPr>
        <w:t>财政当年拨付的资金。</w:t>
      </w:r>
    </w:p>
    <w:p>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b w:val="0"/>
          <w:color w:val="000000"/>
          <w:sz w:val="28"/>
        </w:rPr>
        <w:t>指除“一般公共预算拨款收入”、“事业收入”等以外的收入。主要是按规定动用的租房收入、存款利息收入等。</w:t>
      </w:r>
    </w:p>
    <w:p>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b w:val="0"/>
          <w:color w:val="000000"/>
          <w:sz w:val="28"/>
        </w:rPr>
        <w:t>指为保障机构正常运转、完成日常工作任务而发生的人员支出和公用支出。</w:t>
      </w:r>
    </w:p>
    <w:p>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b w:val="0"/>
          <w:color w:val="000000"/>
          <w:sz w:val="28"/>
        </w:rPr>
        <w:t>指在基本支出之外为完成特定行政任务和事业发展目标所发生的支出。</w:t>
      </w:r>
    </w:p>
    <w:p>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b w:val="0"/>
          <w:color w:val="000000"/>
          <w:sz w:val="28"/>
        </w:rPr>
        <w:t>指下级单位上缴上级的支出。</w:t>
      </w:r>
    </w:p>
    <w:p>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w:t>
      </w:r>
      <w:r>
        <w:rPr>
          <w:rFonts w:hint="eastAsia" w:eastAsia="方正仿宋_GBK" w:cs="Times New Roman"/>
          <w:b w:val="0"/>
          <w:color w:val="000000"/>
          <w:sz w:val="28"/>
          <w:lang w:eastAsia="zh-CN"/>
        </w:rPr>
        <w:t>市级</w:t>
      </w:r>
      <w:r>
        <w:rPr>
          <w:rFonts w:ascii="Times New Roman" w:hAnsi="Times New Roman" w:eastAsia="方正仿宋_GBK" w:cs="Times New Roman"/>
          <w:b w:val="0"/>
          <w:color w:val="000000"/>
          <w:sz w:val="28"/>
        </w:rPr>
        <w:t>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b w:val="0"/>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指以前年度尚未完成、结转到本年仍按原规定用途继续使用的资金。</w:t>
      </w:r>
    </w:p>
    <w:p>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pPr>
        <w:spacing w:before="10" w:after="10" w:line="240" w:lineRule="auto"/>
        <w:ind w:firstLine="640"/>
        <w:jc w:val="left"/>
        <w:outlineLvl w:val="5"/>
      </w:pPr>
      <w:r>
        <w:rPr>
          <w:rFonts w:ascii="黑体" w:eastAsia="黑体" w:cs="黑体"/>
          <w:color w:val="000000"/>
          <w:sz w:val="32"/>
        </w:rPr>
        <w:t>九、其他需要说明的事项</w:t>
      </w:r>
    </w:p>
    <w:p>
      <w:pPr>
        <w:spacing w:before="0" w:after="0" w:line="500" w:lineRule="exact"/>
        <w:ind w:firstLine="560"/>
        <w:jc w:val="left"/>
        <w:outlineLvl w:val="9"/>
        <w:sectPr>
          <w:pgSz w:w="16840" w:h="11900" w:orient="landscape"/>
          <w:pgMar w:top="1361" w:right="1020" w:bottom="1134" w:left="1020" w:header="720" w:footer="720" w:gutter="0"/>
          <w:pgNumType w:fmt="decimal"/>
          <w:cols w:space="720" w:num="1"/>
          <w:docGrid w:linePitch="326" w:charSpace="0"/>
        </w:sectPr>
      </w:pPr>
      <w:r>
        <w:rPr>
          <w:rFonts w:ascii="Times New Roman" w:hAnsi="Times New Roman" w:eastAsia="方正仿宋_GBK" w:cs="Times New Roman"/>
          <w:b w:val="0"/>
          <w:color w:val="000000"/>
          <w:sz w:val="28"/>
        </w:rPr>
        <w:t>我单位无其他需要说明的事项。</w:t>
      </w:r>
    </w:p>
    <w:p>
      <w:pPr>
        <w:spacing w:before="0" w:after="0"/>
        <w:ind w:firstLine="0"/>
        <w:jc w:val="center"/>
        <w:outlineLvl w:val="3"/>
      </w:pPr>
      <w:bookmarkStart w:id="13" w:name="_Toc29206"/>
      <w:r>
        <w:rPr>
          <w:rFonts w:ascii="方正小标宋_GBK" w:eastAsia="方正小标宋_GBK" w:cs="方正小标宋_GBK"/>
          <w:b w:val="0"/>
          <w:color w:val="000000"/>
          <w:sz w:val="44"/>
        </w:rPr>
        <w:t>十二、衡水市生态环境局饶阳县分局收支预算</w:t>
      </w:r>
      <w:bookmarkEnd w:id="13"/>
    </w:p>
    <w:p>
      <w:pPr>
        <w:spacing w:before="0" w:after="0" w:line="240" w:lineRule="auto"/>
        <w:ind w:firstLine="0"/>
        <w:jc w:val="center"/>
        <w:outlineLvl w:val="4"/>
      </w:pPr>
      <w:r>
        <w:rPr>
          <w:rFonts w:ascii="方正小标宋_GBK" w:eastAsia="方正小标宋_GBK" w:cs="方正小标宋_GBK"/>
          <w:color w:val="000000"/>
          <w:sz w:val="36"/>
        </w:rPr>
        <w:t>单位预算收支总表</w:t>
      </w:r>
    </w:p>
    <w:tbl>
      <w:tblPr>
        <w:tblStyle w:val="11"/>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pPr>
              <w:pStyle w:val="15"/>
            </w:pPr>
            <w:r>
              <w:t>467025衡水市生态环境局饶阳县分局</w:t>
            </w:r>
          </w:p>
        </w:tc>
        <w:tc>
          <w:tcPr>
            <w:tcW w:w="2126" w:type="dxa"/>
            <w:tcBorders>
              <w:top w:val="single" w:color="FFFFFF" w:sz="6" w:space="0"/>
              <w:left w:val="single" w:color="FFFFFF" w:sz="6" w:space="0"/>
              <w:right w:val="single" w:color="FFFFFF" w:sz="6" w:space="0"/>
            </w:tcBorders>
            <w:vAlign w:val="center"/>
          </w:tcPr>
          <w:p>
            <w:pPr>
              <w:pStyle w:val="14"/>
            </w:pPr>
            <w:r>
              <w:t>预算年度：2023</w:t>
            </w:r>
          </w:p>
        </w:tc>
        <w:tc>
          <w:tcPr>
            <w:tcW w:w="6661"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6662" w:type="dxa"/>
            <w:gridSpan w:val="2"/>
            <w:vAlign w:val="center"/>
          </w:tcPr>
          <w:p>
            <w:pPr>
              <w:pStyle w:val="16"/>
            </w:pPr>
            <w:r>
              <w:t>收入</w:t>
            </w:r>
          </w:p>
        </w:tc>
        <w:tc>
          <w:tcPr>
            <w:tcW w:w="6661" w:type="dxa"/>
            <w:gridSpan w:val="2"/>
            <w:vAlign w:val="center"/>
          </w:tcPr>
          <w:p>
            <w:pPr>
              <w:pStyle w:val="16"/>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6" w:type="dxa"/>
            <w:vAlign w:val="center"/>
          </w:tcPr>
          <w:p>
            <w:pPr>
              <w:pStyle w:val="16"/>
            </w:pPr>
            <w:r>
              <w:t>项  目</w:t>
            </w:r>
          </w:p>
        </w:tc>
        <w:tc>
          <w:tcPr>
            <w:tcW w:w="2126" w:type="dxa"/>
            <w:vAlign w:val="center"/>
          </w:tcPr>
          <w:p>
            <w:pPr>
              <w:pStyle w:val="16"/>
            </w:pPr>
            <w:r>
              <w:t>预算数</w:t>
            </w:r>
          </w:p>
        </w:tc>
        <w:tc>
          <w:tcPr>
            <w:tcW w:w="4535" w:type="dxa"/>
            <w:vAlign w:val="center"/>
          </w:tcPr>
          <w:p>
            <w:pPr>
              <w:pStyle w:val="16"/>
            </w:pPr>
            <w:r>
              <w:t>项  目</w:t>
            </w:r>
          </w:p>
        </w:tc>
        <w:tc>
          <w:tcPr>
            <w:tcW w:w="2126" w:type="dxa"/>
            <w:vAlign w:val="center"/>
          </w:tcPr>
          <w:p>
            <w:pPr>
              <w:pStyle w:val="16"/>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4536" w:type="dxa"/>
            <w:vAlign w:val="center"/>
          </w:tcPr>
          <w:p>
            <w:pPr>
              <w:pStyle w:val="16"/>
            </w:pPr>
            <w:r>
              <w:t>1</w:t>
            </w:r>
          </w:p>
        </w:tc>
        <w:tc>
          <w:tcPr>
            <w:tcW w:w="2126" w:type="dxa"/>
            <w:vAlign w:val="center"/>
          </w:tcPr>
          <w:p>
            <w:pPr>
              <w:pStyle w:val="16"/>
            </w:pPr>
            <w:r>
              <w:t>2</w:t>
            </w:r>
          </w:p>
        </w:tc>
        <w:tc>
          <w:tcPr>
            <w:tcW w:w="4535" w:type="dxa"/>
            <w:vAlign w:val="center"/>
          </w:tcPr>
          <w:p>
            <w:pPr>
              <w:pStyle w:val="16"/>
            </w:pPr>
            <w:r>
              <w:t>3</w:t>
            </w:r>
          </w:p>
        </w:tc>
        <w:tc>
          <w:tcPr>
            <w:tcW w:w="2126" w:type="dxa"/>
            <w:vAlign w:val="center"/>
          </w:tcPr>
          <w:p>
            <w:pPr>
              <w:pStyle w:val="16"/>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w:t>
            </w:r>
          </w:p>
        </w:tc>
        <w:tc>
          <w:tcPr>
            <w:tcW w:w="4536" w:type="dxa"/>
            <w:vAlign w:val="center"/>
          </w:tcPr>
          <w:p>
            <w:pPr>
              <w:pStyle w:val="17"/>
            </w:pPr>
            <w:r>
              <w:t>一、一般公共预算拨款收入</w:t>
            </w:r>
          </w:p>
        </w:tc>
        <w:tc>
          <w:tcPr>
            <w:tcW w:w="2126" w:type="dxa"/>
            <w:vAlign w:val="center"/>
          </w:tcPr>
          <w:p>
            <w:pPr>
              <w:pStyle w:val="10"/>
            </w:pPr>
            <w:r>
              <w:t>752.56</w:t>
            </w:r>
          </w:p>
        </w:tc>
        <w:tc>
          <w:tcPr>
            <w:tcW w:w="4535" w:type="dxa"/>
            <w:vAlign w:val="center"/>
          </w:tcPr>
          <w:p>
            <w:pPr>
              <w:pStyle w:val="17"/>
            </w:pPr>
            <w:r>
              <w:t>一、一般公共服务支出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w:t>
            </w:r>
          </w:p>
        </w:tc>
        <w:tc>
          <w:tcPr>
            <w:tcW w:w="4536" w:type="dxa"/>
            <w:vAlign w:val="center"/>
          </w:tcPr>
          <w:p>
            <w:pPr>
              <w:pStyle w:val="17"/>
            </w:pPr>
            <w:r>
              <w:t>二、政府性基金预算拨款收入</w:t>
            </w:r>
          </w:p>
        </w:tc>
        <w:tc>
          <w:tcPr>
            <w:tcW w:w="2126" w:type="dxa"/>
            <w:vAlign w:val="center"/>
          </w:tcPr>
          <w:p>
            <w:pPr>
              <w:pStyle w:val="10"/>
            </w:pPr>
          </w:p>
        </w:tc>
        <w:tc>
          <w:tcPr>
            <w:tcW w:w="4535" w:type="dxa"/>
            <w:vAlign w:val="center"/>
          </w:tcPr>
          <w:p>
            <w:pPr>
              <w:pStyle w:val="17"/>
            </w:pPr>
            <w:r>
              <w:t>二、外交支出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w:t>
            </w:r>
          </w:p>
        </w:tc>
        <w:tc>
          <w:tcPr>
            <w:tcW w:w="4536" w:type="dxa"/>
            <w:vAlign w:val="center"/>
          </w:tcPr>
          <w:p>
            <w:pPr>
              <w:pStyle w:val="17"/>
            </w:pPr>
            <w:r>
              <w:t>三、国有资本经营预算拨款收入</w:t>
            </w:r>
          </w:p>
        </w:tc>
        <w:tc>
          <w:tcPr>
            <w:tcW w:w="2126" w:type="dxa"/>
            <w:vAlign w:val="center"/>
          </w:tcPr>
          <w:p>
            <w:pPr>
              <w:pStyle w:val="10"/>
            </w:pPr>
          </w:p>
        </w:tc>
        <w:tc>
          <w:tcPr>
            <w:tcW w:w="4535" w:type="dxa"/>
            <w:vAlign w:val="center"/>
          </w:tcPr>
          <w:p>
            <w:pPr>
              <w:pStyle w:val="17"/>
            </w:pPr>
            <w:r>
              <w:t>三、国防支出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4</w:t>
            </w:r>
          </w:p>
        </w:tc>
        <w:tc>
          <w:tcPr>
            <w:tcW w:w="4536" w:type="dxa"/>
            <w:vAlign w:val="center"/>
          </w:tcPr>
          <w:p>
            <w:pPr>
              <w:pStyle w:val="17"/>
            </w:pPr>
            <w:r>
              <w:t>四、财政专户管理资金收入</w:t>
            </w:r>
          </w:p>
        </w:tc>
        <w:tc>
          <w:tcPr>
            <w:tcW w:w="2126" w:type="dxa"/>
            <w:vAlign w:val="center"/>
          </w:tcPr>
          <w:p>
            <w:pPr>
              <w:pStyle w:val="10"/>
            </w:pPr>
          </w:p>
        </w:tc>
        <w:tc>
          <w:tcPr>
            <w:tcW w:w="4535" w:type="dxa"/>
            <w:vAlign w:val="center"/>
          </w:tcPr>
          <w:p>
            <w:pPr>
              <w:pStyle w:val="17"/>
            </w:pPr>
            <w:r>
              <w:t>四、公共安全支出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5</w:t>
            </w:r>
          </w:p>
        </w:tc>
        <w:tc>
          <w:tcPr>
            <w:tcW w:w="4536" w:type="dxa"/>
            <w:vAlign w:val="center"/>
          </w:tcPr>
          <w:p>
            <w:pPr>
              <w:pStyle w:val="17"/>
            </w:pPr>
            <w:r>
              <w:t>五、事业收入</w:t>
            </w:r>
          </w:p>
        </w:tc>
        <w:tc>
          <w:tcPr>
            <w:tcW w:w="2126" w:type="dxa"/>
            <w:vAlign w:val="center"/>
          </w:tcPr>
          <w:p>
            <w:pPr>
              <w:pStyle w:val="10"/>
            </w:pPr>
          </w:p>
        </w:tc>
        <w:tc>
          <w:tcPr>
            <w:tcW w:w="4535" w:type="dxa"/>
            <w:vAlign w:val="center"/>
          </w:tcPr>
          <w:p>
            <w:pPr>
              <w:pStyle w:val="17"/>
            </w:pPr>
            <w:r>
              <w:t>五、教育支出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6</w:t>
            </w:r>
          </w:p>
        </w:tc>
        <w:tc>
          <w:tcPr>
            <w:tcW w:w="4536" w:type="dxa"/>
            <w:vAlign w:val="center"/>
          </w:tcPr>
          <w:p>
            <w:pPr>
              <w:pStyle w:val="17"/>
            </w:pPr>
            <w:r>
              <w:t>六、事业单位经营收入</w:t>
            </w:r>
          </w:p>
        </w:tc>
        <w:tc>
          <w:tcPr>
            <w:tcW w:w="2126" w:type="dxa"/>
            <w:vAlign w:val="center"/>
          </w:tcPr>
          <w:p>
            <w:pPr>
              <w:pStyle w:val="10"/>
            </w:pPr>
          </w:p>
        </w:tc>
        <w:tc>
          <w:tcPr>
            <w:tcW w:w="4535" w:type="dxa"/>
            <w:vAlign w:val="center"/>
          </w:tcPr>
          <w:p>
            <w:pPr>
              <w:pStyle w:val="17"/>
            </w:pPr>
            <w:r>
              <w:t>六、科学技术支出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7</w:t>
            </w:r>
          </w:p>
        </w:tc>
        <w:tc>
          <w:tcPr>
            <w:tcW w:w="4536" w:type="dxa"/>
            <w:vAlign w:val="center"/>
          </w:tcPr>
          <w:p>
            <w:pPr>
              <w:pStyle w:val="17"/>
            </w:pPr>
            <w:r>
              <w:t>七、上级补助收入</w:t>
            </w:r>
          </w:p>
        </w:tc>
        <w:tc>
          <w:tcPr>
            <w:tcW w:w="2126" w:type="dxa"/>
            <w:vAlign w:val="center"/>
          </w:tcPr>
          <w:p>
            <w:pPr>
              <w:pStyle w:val="10"/>
            </w:pPr>
          </w:p>
        </w:tc>
        <w:tc>
          <w:tcPr>
            <w:tcW w:w="4535" w:type="dxa"/>
            <w:vAlign w:val="center"/>
          </w:tcPr>
          <w:p>
            <w:pPr>
              <w:pStyle w:val="17"/>
            </w:pPr>
            <w:r>
              <w:t>七、文化旅游体育与传媒支出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8</w:t>
            </w:r>
          </w:p>
        </w:tc>
        <w:tc>
          <w:tcPr>
            <w:tcW w:w="4536" w:type="dxa"/>
            <w:vAlign w:val="center"/>
          </w:tcPr>
          <w:p>
            <w:pPr>
              <w:pStyle w:val="17"/>
            </w:pPr>
            <w:r>
              <w:t>八、附属单位上缴收入</w:t>
            </w:r>
          </w:p>
        </w:tc>
        <w:tc>
          <w:tcPr>
            <w:tcW w:w="2126" w:type="dxa"/>
            <w:vAlign w:val="center"/>
          </w:tcPr>
          <w:p>
            <w:pPr>
              <w:pStyle w:val="10"/>
            </w:pPr>
          </w:p>
        </w:tc>
        <w:tc>
          <w:tcPr>
            <w:tcW w:w="4535" w:type="dxa"/>
            <w:vAlign w:val="center"/>
          </w:tcPr>
          <w:p>
            <w:pPr>
              <w:pStyle w:val="17"/>
            </w:pPr>
            <w:r>
              <w:t>八、社会保障和就业支出</w:t>
            </w:r>
          </w:p>
        </w:tc>
        <w:tc>
          <w:tcPr>
            <w:tcW w:w="2126" w:type="dxa"/>
            <w:vAlign w:val="center"/>
          </w:tcPr>
          <w:p>
            <w:pPr>
              <w:pStyle w:val="10"/>
            </w:pPr>
            <w:r>
              <w:t>35.50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9</w:t>
            </w:r>
          </w:p>
        </w:tc>
        <w:tc>
          <w:tcPr>
            <w:tcW w:w="4536" w:type="dxa"/>
            <w:vAlign w:val="center"/>
          </w:tcPr>
          <w:p>
            <w:pPr>
              <w:pStyle w:val="17"/>
            </w:pPr>
            <w:r>
              <w:t>九、其他收入</w:t>
            </w:r>
          </w:p>
        </w:tc>
        <w:tc>
          <w:tcPr>
            <w:tcW w:w="2126" w:type="dxa"/>
            <w:vAlign w:val="center"/>
          </w:tcPr>
          <w:p>
            <w:pPr>
              <w:pStyle w:val="10"/>
            </w:pPr>
          </w:p>
        </w:tc>
        <w:tc>
          <w:tcPr>
            <w:tcW w:w="4535" w:type="dxa"/>
            <w:vAlign w:val="center"/>
          </w:tcPr>
          <w:p>
            <w:pPr>
              <w:pStyle w:val="17"/>
            </w:pPr>
            <w:r>
              <w:t>九、社会保险基金支出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10</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十、卫生健康支出</w:t>
            </w:r>
          </w:p>
        </w:tc>
        <w:tc>
          <w:tcPr>
            <w:tcW w:w="2126" w:type="dxa"/>
            <w:vAlign w:val="center"/>
          </w:tcPr>
          <w:p>
            <w:pPr>
              <w:pStyle w:val="10"/>
            </w:pPr>
            <w:r>
              <w:t>6.84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11</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十一、节能环保支出</w:t>
            </w:r>
          </w:p>
        </w:tc>
        <w:tc>
          <w:tcPr>
            <w:tcW w:w="2126" w:type="dxa"/>
            <w:vAlign w:val="center"/>
          </w:tcPr>
          <w:p>
            <w:pPr>
              <w:pStyle w:val="10"/>
            </w:pPr>
            <w:r>
              <w:t>719.03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12</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十二、城乡社区支出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13</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十三、农林水支出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14</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十四、交通运输支出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15</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十五、资源勘探工业信息等支出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16</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十六、商业服务业等支出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17</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十七、金融支出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18</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十八、援助其他地区支出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19</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十九、自然资源海洋气象等支出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20</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二十、住房保障支出</w:t>
            </w:r>
          </w:p>
        </w:tc>
        <w:tc>
          <w:tcPr>
            <w:tcW w:w="2126" w:type="dxa"/>
            <w:vAlign w:val="center"/>
          </w:tcPr>
          <w:p>
            <w:pPr>
              <w:pStyle w:val="10"/>
            </w:pPr>
            <w:r>
              <w:t>15.20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21</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二十一、粮油物资储备支出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22</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二十二、国有资本经营预算支出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23</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二十三、灾害防治及应急管理支出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24</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二十四、预备费</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25</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二十五、其他支出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26</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二十六、转移性支出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27</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二十七、债务还本支出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28</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二十八、债务付息支出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29</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二十九、债务发行费用支出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30</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三十、抗疫特别国债安排的支出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31</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三十一、人行科目</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32</w:t>
            </w:r>
          </w:p>
        </w:tc>
        <w:tc>
          <w:tcPr>
            <w:tcW w:w="4536" w:type="dxa"/>
            <w:vAlign w:val="center"/>
          </w:tcPr>
          <w:p>
            <w:pPr>
              <w:pStyle w:val="19"/>
            </w:pPr>
            <w:r>
              <w:t>本年收入合计</w:t>
            </w:r>
          </w:p>
        </w:tc>
        <w:tc>
          <w:tcPr>
            <w:tcW w:w="2126" w:type="dxa"/>
            <w:vAlign w:val="center"/>
          </w:tcPr>
          <w:p>
            <w:pPr>
              <w:pStyle w:val="20"/>
            </w:pPr>
            <w:r>
              <w:t>752.56</w:t>
            </w:r>
          </w:p>
        </w:tc>
        <w:tc>
          <w:tcPr>
            <w:tcW w:w="4535" w:type="dxa"/>
            <w:vAlign w:val="center"/>
          </w:tcPr>
          <w:p>
            <w:pPr>
              <w:pStyle w:val="19"/>
            </w:pPr>
            <w:r>
              <w:t>本年支出合计</w:t>
            </w:r>
          </w:p>
        </w:tc>
        <w:tc>
          <w:tcPr>
            <w:tcW w:w="2126" w:type="dxa"/>
            <w:vAlign w:val="center"/>
          </w:tcPr>
          <w:p>
            <w:pPr>
              <w:pStyle w:val="20"/>
            </w:pPr>
            <w:r>
              <w:t>776.57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33</w:t>
            </w:r>
          </w:p>
        </w:tc>
        <w:tc>
          <w:tcPr>
            <w:tcW w:w="4536" w:type="dxa"/>
            <w:vAlign w:val="center"/>
          </w:tcPr>
          <w:p>
            <w:pPr>
              <w:pStyle w:val="17"/>
            </w:pPr>
            <w:r>
              <w:t>上年结转结余</w:t>
            </w:r>
          </w:p>
        </w:tc>
        <w:tc>
          <w:tcPr>
            <w:tcW w:w="2126" w:type="dxa"/>
            <w:vAlign w:val="center"/>
          </w:tcPr>
          <w:p>
            <w:pPr>
              <w:pStyle w:val="10"/>
            </w:pPr>
            <w:r>
              <w:t>24.01</w:t>
            </w:r>
          </w:p>
        </w:tc>
        <w:tc>
          <w:tcPr>
            <w:tcW w:w="4535" w:type="dxa"/>
            <w:vAlign w:val="center"/>
          </w:tcPr>
          <w:p>
            <w:pPr>
              <w:pStyle w:val="17"/>
            </w:pPr>
            <w:r>
              <w:t>年终结转结余</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34</w:t>
            </w:r>
          </w:p>
        </w:tc>
        <w:tc>
          <w:tcPr>
            <w:tcW w:w="4536" w:type="dxa"/>
            <w:vAlign w:val="center"/>
          </w:tcPr>
          <w:p>
            <w:pPr>
              <w:pStyle w:val="19"/>
            </w:pPr>
            <w:r>
              <w:t>收入总计</w:t>
            </w:r>
          </w:p>
        </w:tc>
        <w:tc>
          <w:tcPr>
            <w:tcW w:w="2126" w:type="dxa"/>
            <w:vAlign w:val="center"/>
          </w:tcPr>
          <w:p>
            <w:pPr>
              <w:pStyle w:val="20"/>
            </w:pPr>
            <w:r>
              <w:t>776.57</w:t>
            </w:r>
          </w:p>
        </w:tc>
        <w:tc>
          <w:tcPr>
            <w:tcW w:w="4535" w:type="dxa"/>
            <w:vAlign w:val="center"/>
          </w:tcPr>
          <w:p>
            <w:pPr>
              <w:pStyle w:val="19"/>
            </w:pPr>
            <w:r>
              <w:t>支出总计</w:t>
            </w:r>
          </w:p>
        </w:tc>
        <w:tc>
          <w:tcPr>
            <w:tcW w:w="2126" w:type="dxa"/>
            <w:vAlign w:val="center"/>
          </w:tcPr>
          <w:p>
            <w:pPr>
              <w:pStyle w:val="20"/>
            </w:pPr>
            <w:r>
              <w:t>776.57</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line="240" w:lineRule="auto"/>
        <w:ind w:firstLine="0"/>
        <w:jc w:val="center"/>
        <w:outlineLvl w:val="4"/>
      </w:pPr>
      <w:r>
        <w:rPr>
          <w:rFonts w:ascii="方正小标宋_GBK" w:eastAsia="方正小标宋_GBK" w:cs="方正小标宋_GBK"/>
          <w:color w:val="000000"/>
          <w:sz w:val="36"/>
        </w:rPr>
        <w:t>单位预算收入总表</w:t>
      </w:r>
    </w:p>
    <w:tbl>
      <w:tblPr>
        <w:tblStyle w:val="11"/>
        <w:tblW w:w="1457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15"/>
            </w:pPr>
            <w:r>
              <w:t>467025衡水市生态环境局饶阳县分局</w:t>
            </w:r>
          </w:p>
        </w:tc>
        <w:tc>
          <w:tcPr>
            <w:tcW w:w="3402" w:type="dxa"/>
            <w:gridSpan w:val="3"/>
            <w:tcBorders>
              <w:top w:val="single" w:color="FFFFFF" w:sz="6" w:space="0"/>
              <w:left w:val="single" w:color="FFFFFF" w:sz="6" w:space="0"/>
              <w:right w:val="single" w:color="FFFFFF" w:sz="6" w:space="0"/>
            </w:tcBorders>
            <w:vAlign w:val="center"/>
          </w:tcPr>
          <w:p>
            <w:pPr>
              <w:pStyle w:val="14"/>
            </w:pPr>
            <w:r>
              <w:t>预算年度：2023</w:t>
            </w:r>
          </w:p>
        </w:tc>
        <w:tc>
          <w:tcPr>
            <w:tcW w:w="5670" w:type="dxa"/>
            <w:gridSpan w:val="5"/>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6"/>
            </w:pPr>
            <w:r>
              <w:t>序号</w:t>
            </w:r>
          </w:p>
        </w:tc>
        <w:tc>
          <w:tcPr>
            <w:tcW w:w="2551" w:type="dxa"/>
            <w:gridSpan w:val="2"/>
            <w:vAlign w:val="center"/>
          </w:tcPr>
          <w:p>
            <w:pPr>
              <w:pStyle w:val="16"/>
            </w:pPr>
            <w:r>
              <w:t>功能分类科目</w:t>
            </w:r>
          </w:p>
        </w:tc>
        <w:tc>
          <w:tcPr>
            <w:tcW w:w="1134" w:type="dxa"/>
            <w:vMerge w:val="restart"/>
            <w:vAlign w:val="center"/>
          </w:tcPr>
          <w:p>
            <w:pPr>
              <w:pStyle w:val="16"/>
            </w:pPr>
            <w:r>
              <w:t>合计</w:t>
            </w:r>
          </w:p>
        </w:tc>
        <w:tc>
          <w:tcPr>
            <w:tcW w:w="9072" w:type="dxa"/>
            <w:gridSpan w:val="8"/>
            <w:vAlign w:val="center"/>
          </w:tcPr>
          <w:p>
            <w:pPr>
              <w:pStyle w:val="16"/>
            </w:pPr>
            <w:r>
              <w:t>本年收入</w:t>
            </w:r>
          </w:p>
        </w:tc>
        <w:tc>
          <w:tcPr>
            <w:tcW w:w="1134" w:type="dxa"/>
            <w:vMerge w:val="restart"/>
            <w:vAlign w:val="center"/>
          </w:tcPr>
          <w:p>
            <w:pPr>
              <w:pStyle w:val="16"/>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6"/>
            </w:pPr>
            <w:r>
              <w:t>科目    编码</w:t>
            </w:r>
          </w:p>
        </w:tc>
        <w:tc>
          <w:tcPr>
            <w:tcW w:w="1559" w:type="dxa"/>
            <w:vAlign w:val="center"/>
          </w:tcPr>
          <w:p>
            <w:pPr>
              <w:pStyle w:val="16"/>
            </w:pPr>
            <w:r>
              <w:t>科目名称</w:t>
            </w:r>
          </w:p>
        </w:tc>
        <w:tc>
          <w:tcPr>
            <w:tcW w:w="1134" w:type="dxa"/>
            <w:vMerge w:val="continue"/>
          </w:tcPr>
          <w:p/>
        </w:tc>
        <w:tc>
          <w:tcPr>
            <w:tcW w:w="1134" w:type="dxa"/>
            <w:vAlign w:val="center"/>
          </w:tcPr>
          <w:p>
            <w:pPr>
              <w:pStyle w:val="16"/>
            </w:pPr>
            <w:r>
              <w:t>小计</w:t>
            </w:r>
          </w:p>
        </w:tc>
        <w:tc>
          <w:tcPr>
            <w:tcW w:w="1134" w:type="dxa"/>
            <w:vAlign w:val="center"/>
          </w:tcPr>
          <w:p>
            <w:pPr>
              <w:pStyle w:val="16"/>
            </w:pPr>
            <w:r>
              <w:t>财政拨款 收入</w:t>
            </w:r>
          </w:p>
        </w:tc>
        <w:tc>
          <w:tcPr>
            <w:tcW w:w="1134" w:type="dxa"/>
            <w:vAlign w:val="center"/>
          </w:tcPr>
          <w:p>
            <w:pPr>
              <w:pStyle w:val="16"/>
            </w:pPr>
            <w:r>
              <w:t>财政专户 收入</w:t>
            </w:r>
          </w:p>
        </w:tc>
        <w:tc>
          <w:tcPr>
            <w:tcW w:w="1134" w:type="dxa"/>
            <w:vAlign w:val="center"/>
          </w:tcPr>
          <w:p>
            <w:pPr>
              <w:pStyle w:val="16"/>
            </w:pPr>
            <w:r>
              <w:t>事业收入</w:t>
            </w:r>
          </w:p>
        </w:tc>
        <w:tc>
          <w:tcPr>
            <w:tcW w:w="1134" w:type="dxa"/>
            <w:vAlign w:val="center"/>
          </w:tcPr>
          <w:p>
            <w:pPr>
              <w:pStyle w:val="16"/>
            </w:pPr>
            <w:r>
              <w:t>经营收入</w:t>
            </w:r>
          </w:p>
        </w:tc>
        <w:tc>
          <w:tcPr>
            <w:tcW w:w="1134" w:type="dxa"/>
            <w:vAlign w:val="center"/>
          </w:tcPr>
          <w:p>
            <w:pPr>
              <w:pStyle w:val="16"/>
            </w:pPr>
            <w:r>
              <w:t>上级补助收入</w:t>
            </w:r>
          </w:p>
        </w:tc>
        <w:tc>
          <w:tcPr>
            <w:tcW w:w="1134" w:type="dxa"/>
            <w:vAlign w:val="center"/>
          </w:tcPr>
          <w:p>
            <w:pPr>
              <w:pStyle w:val="16"/>
            </w:pPr>
            <w:r>
              <w:t>附属单位上缴收入</w:t>
            </w:r>
          </w:p>
        </w:tc>
        <w:tc>
          <w:tcPr>
            <w:tcW w:w="1134" w:type="dxa"/>
            <w:vAlign w:val="center"/>
          </w:tcPr>
          <w:p>
            <w:pPr>
              <w:pStyle w:val="16"/>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6"/>
            </w:pPr>
            <w:r>
              <w:t>栏次</w:t>
            </w:r>
          </w:p>
        </w:tc>
        <w:tc>
          <w:tcPr>
            <w:tcW w:w="992" w:type="dxa"/>
            <w:vAlign w:val="center"/>
          </w:tcPr>
          <w:p>
            <w:pPr>
              <w:pStyle w:val="16"/>
            </w:pPr>
            <w:r>
              <w:t>1</w:t>
            </w:r>
          </w:p>
        </w:tc>
        <w:tc>
          <w:tcPr>
            <w:tcW w:w="1559" w:type="dxa"/>
            <w:vAlign w:val="center"/>
          </w:tcPr>
          <w:p>
            <w:pPr>
              <w:pStyle w:val="16"/>
            </w:pPr>
            <w:r>
              <w:t>2</w:t>
            </w:r>
          </w:p>
        </w:tc>
        <w:tc>
          <w:tcPr>
            <w:tcW w:w="1134" w:type="dxa"/>
            <w:vAlign w:val="center"/>
          </w:tcPr>
          <w:p>
            <w:pPr>
              <w:pStyle w:val="16"/>
            </w:pPr>
            <w:r>
              <w:t>3</w:t>
            </w:r>
          </w:p>
        </w:tc>
        <w:tc>
          <w:tcPr>
            <w:tcW w:w="1134" w:type="dxa"/>
            <w:vAlign w:val="center"/>
          </w:tcPr>
          <w:p>
            <w:pPr>
              <w:pStyle w:val="16"/>
            </w:pPr>
            <w:r>
              <w:t>4</w:t>
            </w:r>
          </w:p>
        </w:tc>
        <w:tc>
          <w:tcPr>
            <w:tcW w:w="1134" w:type="dxa"/>
            <w:vAlign w:val="center"/>
          </w:tcPr>
          <w:p>
            <w:pPr>
              <w:pStyle w:val="16"/>
            </w:pPr>
            <w:r>
              <w:t>5</w:t>
            </w:r>
          </w:p>
        </w:tc>
        <w:tc>
          <w:tcPr>
            <w:tcW w:w="1134" w:type="dxa"/>
            <w:vAlign w:val="center"/>
          </w:tcPr>
          <w:p>
            <w:pPr>
              <w:pStyle w:val="16"/>
            </w:pPr>
            <w:r>
              <w:t>6</w:t>
            </w:r>
          </w:p>
        </w:tc>
        <w:tc>
          <w:tcPr>
            <w:tcW w:w="1134" w:type="dxa"/>
            <w:vAlign w:val="center"/>
          </w:tcPr>
          <w:p>
            <w:pPr>
              <w:pStyle w:val="16"/>
            </w:pPr>
            <w:r>
              <w:t>7</w:t>
            </w:r>
          </w:p>
        </w:tc>
        <w:tc>
          <w:tcPr>
            <w:tcW w:w="1134" w:type="dxa"/>
            <w:vAlign w:val="center"/>
          </w:tcPr>
          <w:p>
            <w:pPr>
              <w:pStyle w:val="16"/>
            </w:pPr>
            <w:r>
              <w:t>8</w:t>
            </w:r>
          </w:p>
        </w:tc>
        <w:tc>
          <w:tcPr>
            <w:tcW w:w="1134" w:type="dxa"/>
            <w:vAlign w:val="center"/>
          </w:tcPr>
          <w:p>
            <w:pPr>
              <w:pStyle w:val="16"/>
            </w:pPr>
            <w:r>
              <w:t>9</w:t>
            </w:r>
          </w:p>
        </w:tc>
        <w:tc>
          <w:tcPr>
            <w:tcW w:w="1134" w:type="dxa"/>
            <w:vAlign w:val="center"/>
          </w:tcPr>
          <w:p>
            <w:pPr>
              <w:pStyle w:val="16"/>
            </w:pPr>
            <w:r>
              <w:t>10</w:t>
            </w:r>
          </w:p>
        </w:tc>
        <w:tc>
          <w:tcPr>
            <w:tcW w:w="1134" w:type="dxa"/>
            <w:vAlign w:val="center"/>
          </w:tcPr>
          <w:p>
            <w:pPr>
              <w:pStyle w:val="16"/>
            </w:pPr>
            <w:r>
              <w:t>11</w:t>
            </w:r>
          </w:p>
        </w:tc>
        <w:tc>
          <w:tcPr>
            <w:tcW w:w="1134" w:type="dxa"/>
            <w:vAlign w:val="center"/>
          </w:tcPr>
          <w:p>
            <w:pPr>
              <w:pStyle w:val="16"/>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1</w:t>
            </w:r>
          </w:p>
        </w:tc>
        <w:tc>
          <w:tcPr>
            <w:tcW w:w="992" w:type="dxa"/>
            <w:vAlign w:val="center"/>
          </w:tcPr>
          <w:p>
            <w:pPr>
              <w:pStyle w:val="21"/>
            </w:pPr>
          </w:p>
        </w:tc>
        <w:tc>
          <w:tcPr>
            <w:tcW w:w="1559" w:type="dxa"/>
            <w:vAlign w:val="center"/>
          </w:tcPr>
          <w:p>
            <w:pPr>
              <w:pStyle w:val="19"/>
            </w:pPr>
            <w:r>
              <w:t>合计</w:t>
            </w:r>
          </w:p>
        </w:tc>
        <w:tc>
          <w:tcPr>
            <w:tcW w:w="1134" w:type="dxa"/>
            <w:vAlign w:val="center"/>
          </w:tcPr>
          <w:p>
            <w:pPr>
              <w:pStyle w:val="20"/>
            </w:pPr>
            <w:r>
              <w:t>776.57</w:t>
            </w:r>
          </w:p>
        </w:tc>
        <w:tc>
          <w:tcPr>
            <w:tcW w:w="1134" w:type="dxa"/>
            <w:vAlign w:val="center"/>
          </w:tcPr>
          <w:p>
            <w:pPr>
              <w:pStyle w:val="20"/>
            </w:pPr>
            <w:r>
              <w:t>752.56</w:t>
            </w:r>
          </w:p>
        </w:tc>
        <w:tc>
          <w:tcPr>
            <w:tcW w:w="1134" w:type="dxa"/>
            <w:vAlign w:val="center"/>
          </w:tcPr>
          <w:p>
            <w:pPr>
              <w:pStyle w:val="20"/>
            </w:pPr>
            <w:r>
              <w:t>752.56</w:t>
            </w: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r>
              <w:t>24.01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2</w:t>
            </w:r>
          </w:p>
        </w:tc>
        <w:tc>
          <w:tcPr>
            <w:tcW w:w="992" w:type="dxa"/>
            <w:vAlign w:val="center"/>
          </w:tcPr>
          <w:p>
            <w:pPr>
              <w:pStyle w:val="17"/>
            </w:pPr>
            <w:r>
              <w:t>208</w:t>
            </w:r>
          </w:p>
        </w:tc>
        <w:tc>
          <w:tcPr>
            <w:tcW w:w="1559" w:type="dxa"/>
            <w:vAlign w:val="center"/>
          </w:tcPr>
          <w:p>
            <w:pPr>
              <w:pStyle w:val="17"/>
            </w:pPr>
            <w:r>
              <w:t>社会保障和就业支出</w:t>
            </w:r>
          </w:p>
        </w:tc>
        <w:tc>
          <w:tcPr>
            <w:tcW w:w="1134" w:type="dxa"/>
            <w:vAlign w:val="center"/>
          </w:tcPr>
          <w:p>
            <w:pPr>
              <w:pStyle w:val="10"/>
            </w:pPr>
            <w:r>
              <w:t>35.50</w:t>
            </w:r>
          </w:p>
        </w:tc>
        <w:tc>
          <w:tcPr>
            <w:tcW w:w="1134" w:type="dxa"/>
            <w:vAlign w:val="center"/>
          </w:tcPr>
          <w:p>
            <w:pPr>
              <w:pStyle w:val="10"/>
            </w:pPr>
            <w:r>
              <w:t>35.50</w:t>
            </w:r>
          </w:p>
        </w:tc>
        <w:tc>
          <w:tcPr>
            <w:tcW w:w="1134" w:type="dxa"/>
            <w:vAlign w:val="center"/>
          </w:tcPr>
          <w:p>
            <w:pPr>
              <w:pStyle w:val="10"/>
            </w:pPr>
            <w:r>
              <w:t>35.50</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3</w:t>
            </w:r>
          </w:p>
        </w:tc>
        <w:tc>
          <w:tcPr>
            <w:tcW w:w="992" w:type="dxa"/>
            <w:vAlign w:val="center"/>
          </w:tcPr>
          <w:p>
            <w:pPr>
              <w:pStyle w:val="17"/>
            </w:pPr>
            <w:r>
              <w:t>20805</w:t>
            </w:r>
          </w:p>
        </w:tc>
        <w:tc>
          <w:tcPr>
            <w:tcW w:w="1559" w:type="dxa"/>
            <w:vAlign w:val="center"/>
          </w:tcPr>
          <w:p>
            <w:pPr>
              <w:pStyle w:val="17"/>
            </w:pPr>
            <w:r>
              <w:t>行政事业单位养老支出</w:t>
            </w:r>
          </w:p>
        </w:tc>
        <w:tc>
          <w:tcPr>
            <w:tcW w:w="1134" w:type="dxa"/>
            <w:vAlign w:val="center"/>
          </w:tcPr>
          <w:p>
            <w:pPr>
              <w:pStyle w:val="10"/>
            </w:pPr>
            <w:r>
              <w:t>35.50</w:t>
            </w:r>
          </w:p>
        </w:tc>
        <w:tc>
          <w:tcPr>
            <w:tcW w:w="1134" w:type="dxa"/>
            <w:vAlign w:val="center"/>
          </w:tcPr>
          <w:p>
            <w:pPr>
              <w:pStyle w:val="10"/>
            </w:pPr>
            <w:r>
              <w:t>35.50</w:t>
            </w:r>
          </w:p>
        </w:tc>
        <w:tc>
          <w:tcPr>
            <w:tcW w:w="1134" w:type="dxa"/>
            <w:vAlign w:val="center"/>
          </w:tcPr>
          <w:p>
            <w:pPr>
              <w:pStyle w:val="10"/>
            </w:pPr>
            <w:r>
              <w:t>35.50</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4</w:t>
            </w:r>
          </w:p>
        </w:tc>
        <w:tc>
          <w:tcPr>
            <w:tcW w:w="992" w:type="dxa"/>
            <w:vAlign w:val="center"/>
          </w:tcPr>
          <w:p>
            <w:pPr>
              <w:pStyle w:val="17"/>
            </w:pPr>
            <w:r>
              <w:t>2080505</w:t>
            </w:r>
          </w:p>
        </w:tc>
        <w:tc>
          <w:tcPr>
            <w:tcW w:w="1559" w:type="dxa"/>
            <w:vAlign w:val="center"/>
          </w:tcPr>
          <w:p>
            <w:pPr>
              <w:pStyle w:val="17"/>
            </w:pPr>
            <w:r>
              <w:t>机关事业单位基本养老保险缴费支出</w:t>
            </w:r>
          </w:p>
        </w:tc>
        <w:tc>
          <w:tcPr>
            <w:tcW w:w="1134" w:type="dxa"/>
            <w:vAlign w:val="center"/>
          </w:tcPr>
          <w:p>
            <w:pPr>
              <w:pStyle w:val="10"/>
            </w:pPr>
            <w:r>
              <w:t>35.00</w:t>
            </w:r>
          </w:p>
        </w:tc>
        <w:tc>
          <w:tcPr>
            <w:tcW w:w="1134" w:type="dxa"/>
            <w:vAlign w:val="center"/>
          </w:tcPr>
          <w:p>
            <w:pPr>
              <w:pStyle w:val="10"/>
            </w:pPr>
            <w:r>
              <w:t>35.00</w:t>
            </w:r>
          </w:p>
        </w:tc>
        <w:tc>
          <w:tcPr>
            <w:tcW w:w="1134" w:type="dxa"/>
            <w:vAlign w:val="center"/>
          </w:tcPr>
          <w:p>
            <w:pPr>
              <w:pStyle w:val="10"/>
            </w:pPr>
            <w:r>
              <w:t>35.00</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5</w:t>
            </w:r>
          </w:p>
        </w:tc>
        <w:tc>
          <w:tcPr>
            <w:tcW w:w="992" w:type="dxa"/>
            <w:vAlign w:val="center"/>
          </w:tcPr>
          <w:p>
            <w:pPr>
              <w:pStyle w:val="17"/>
            </w:pPr>
            <w:r>
              <w:t>2080506</w:t>
            </w:r>
          </w:p>
        </w:tc>
        <w:tc>
          <w:tcPr>
            <w:tcW w:w="1559" w:type="dxa"/>
            <w:vAlign w:val="center"/>
          </w:tcPr>
          <w:p>
            <w:pPr>
              <w:pStyle w:val="17"/>
            </w:pPr>
            <w:r>
              <w:t>机关事业单位职业年金缴费支出</w:t>
            </w:r>
          </w:p>
        </w:tc>
        <w:tc>
          <w:tcPr>
            <w:tcW w:w="1134" w:type="dxa"/>
            <w:vAlign w:val="center"/>
          </w:tcPr>
          <w:p>
            <w:pPr>
              <w:pStyle w:val="10"/>
            </w:pPr>
            <w:r>
              <w:t>0.50</w:t>
            </w:r>
          </w:p>
        </w:tc>
        <w:tc>
          <w:tcPr>
            <w:tcW w:w="1134" w:type="dxa"/>
            <w:vAlign w:val="center"/>
          </w:tcPr>
          <w:p>
            <w:pPr>
              <w:pStyle w:val="10"/>
            </w:pPr>
            <w:r>
              <w:t>0.50</w:t>
            </w:r>
          </w:p>
        </w:tc>
        <w:tc>
          <w:tcPr>
            <w:tcW w:w="1134" w:type="dxa"/>
            <w:vAlign w:val="center"/>
          </w:tcPr>
          <w:p>
            <w:pPr>
              <w:pStyle w:val="10"/>
            </w:pPr>
            <w:r>
              <w:t>0.50</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6</w:t>
            </w:r>
          </w:p>
        </w:tc>
        <w:tc>
          <w:tcPr>
            <w:tcW w:w="992" w:type="dxa"/>
            <w:vAlign w:val="center"/>
          </w:tcPr>
          <w:p>
            <w:pPr>
              <w:pStyle w:val="17"/>
            </w:pPr>
            <w:r>
              <w:t>210</w:t>
            </w:r>
          </w:p>
        </w:tc>
        <w:tc>
          <w:tcPr>
            <w:tcW w:w="1559" w:type="dxa"/>
            <w:vAlign w:val="center"/>
          </w:tcPr>
          <w:p>
            <w:pPr>
              <w:pStyle w:val="17"/>
            </w:pPr>
            <w:r>
              <w:t>卫生健康支出</w:t>
            </w:r>
          </w:p>
        </w:tc>
        <w:tc>
          <w:tcPr>
            <w:tcW w:w="1134" w:type="dxa"/>
            <w:vAlign w:val="center"/>
          </w:tcPr>
          <w:p>
            <w:pPr>
              <w:pStyle w:val="10"/>
            </w:pPr>
            <w:r>
              <w:t>6.84</w:t>
            </w:r>
          </w:p>
        </w:tc>
        <w:tc>
          <w:tcPr>
            <w:tcW w:w="1134" w:type="dxa"/>
            <w:vAlign w:val="center"/>
          </w:tcPr>
          <w:p>
            <w:pPr>
              <w:pStyle w:val="10"/>
            </w:pPr>
            <w:r>
              <w:t>6.84</w:t>
            </w:r>
          </w:p>
        </w:tc>
        <w:tc>
          <w:tcPr>
            <w:tcW w:w="1134" w:type="dxa"/>
            <w:vAlign w:val="center"/>
          </w:tcPr>
          <w:p>
            <w:pPr>
              <w:pStyle w:val="10"/>
            </w:pPr>
            <w:r>
              <w:t>6.84</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7</w:t>
            </w:r>
          </w:p>
        </w:tc>
        <w:tc>
          <w:tcPr>
            <w:tcW w:w="992" w:type="dxa"/>
            <w:vAlign w:val="center"/>
          </w:tcPr>
          <w:p>
            <w:pPr>
              <w:pStyle w:val="17"/>
            </w:pPr>
            <w:r>
              <w:t>21011</w:t>
            </w:r>
          </w:p>
        </w:tc>
        <w:tc>
          <w:tcPr>
            <w:tcW w:w="1559" w:type="dxa"/>
            <w:vAlign w:val="center"/>
          </w:tcPr>
          <w:p>
            <w:pPr>
              <w:pStyle w:val="17"/>
            </w:pPr>
            <w:r>
              <w:t>行政事业单位医疗</w:t>
            </w:r>
          </w:p>
        </w:tc>
        <w:tc>
          <w:tcPr>
            <w:tcW w:w="1134" w:type="dxa"/>
            <w:vAlign w:val="center"/>
          </w:tcPr>
          <w:p>
            <w:pPr>
              <w:pStyle w:val="10"/>
            </w:pPr>
            <w:r>
              <w:t>6.84</w:t>
            </w:r>
          </w:p>
        </w:tc>
        <w:tc>
          <w:tcPr>
            <w:tcW w:w="1134" w:type="dxa"/>
            <w:vAlign w:val="center"/>
          </w:tcPr>
          <w:p>
            <w:pPr>
              <w:pStyle w:val="10"/>
            </w:pPr>
            <w:r>
              <w:t>6.84</w:t>
            </w:r>
          </w:p>
        </w:tc>
        <w:tc>
          <w:tcPr>
            <w:tcW w:w="1134" w:type="dxa"/>
            <w:vAlign w:val="center"/>
          </w:tcPr>
          <w:p>
            <w:pPr>
              <w:pStyle w:val="10"/>
            </w:pPr>
            <w:r>
              <w:t>6.84</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8</w:t>
            </w:r>
          </w:p>
        </w:tc>
        <w:tc>
          <w:tcPr>
            <w:tcW w:w="992" w:type="dxa"/>
            <w:vAlign w:val="center"/>
          </w:tcPr>
          <w:p>
            <w:pPr>
              <w:pStyle w:val="17"/>
            </w:pPr>
            <w:r>
              <w:t>2101101</w:t>
            </w:r>
          </w:p>
        </w:tc>
        <w:tc>
          <w:tcPr>
            <w:tcW w:w="1559" w:type="dxa"/>
            <w:vAlign w:val="center"/>
          </w:tcPr>
          <w:p>
            <w:pPr>
              <w:pStyle w:val="17"/>
            </w:pPr>
            <w:r>
              <w:t>行政单位医疗</w:t>
            </w:r>
          </w:p>
        </w:tc>
        <w:tc>
          <w:tcPr>
            <w:tcW w:w="1134" w:type="dxa"/>
            <w:vAlign w:val="center"/>
          </w:tcPr>
          <w:p>
            <w:pPr>
              <w:pStyle w:val="10"/>
            </w:pPr>
            <w:r>
              <w:t>6.84</w:t>
            </w:r>
          </w:p>
        </w:tc>
        <w:tc>
          <w:tcPr>
            <w:tcW w:w="1134" w:type="dxa"/>
            <w:vAlign w:val="center"/>
          </w:tcPr>
          <w:p>
            <w:pPr>
              <w:pStyle w:val="10"/>
            </w:pPr>
            <w:r>
              <w:t>6.84</w:t>
            </w:r>
          </w:p>
        </w:tc>
        <w:tc>
          <w:tcPr>
            <w:tcW w:w="1134" w:type="dxa"/>
            <w:vAlign w:val="center"/>
          </w:tcPr>
          <w:p>
            <w:pPr>
              <w:pStyle w:val="10"/>
            </w:pPr>
            <w:r>
              <w:t>6.84</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9</w:t>
            </w:r>
          </w:p>
        </w:tc>
        <w:tc>
          <w:tcPr>
            <w:tcW w:w="992" w:type="dxa"/>
            <w:vAlign w:val="center"/>
          </w:tcPr>
          <w:p>
            <w:pPr>
              <w:pStyle w:val="17"/>
            </w:pPr>
            <w:r>
              <w:t>211</w:t>
            </w:r>
          </w:p>
        </w:tc>
        <w:tc>
          <w:tcPr>
            <w:tcW w:w="1559" w:type="dxa"/>
            <w:vAlign w:val="center"/>
          </w:tcPr>
          <w:p>
            <w:pPr>
              <w:pStyle w:val="17"/>
            </w:pPr>
            <w:r>
              <w:t>节能环保支出</w:t>
            </w:r>
          </w:p>
        </w:tc>
        <w:tc>
          <w:tcPr>
            <w:tcW w:w="1134" w:type="dxa"/>
            <w:vAlign w:val="center"/>
          </w:tcPr>
          <w:p>
            <w:pPr>
              <w:pStyle w:val="10"/>
            </w:pPr>
            <w:r>
              <w:t>719.03</w:t>
            </w:r>
          </w:p>
        </w:tc>
        <w:tc>
          <w:tcPr>
            <w:tcW w:w="1134" w:type="dxa"/>
            <w:vAlign w:val="center"/>
          </w:tcPr>
          <w:p>
            <w:pPr>
              <w:pStyle w:val="10"/>
            </w:pPr>
            <w:r>
              <w:t>695.02</w:t>
            </w:r>
          </w:p>
        </w:tc>
        <w:tc>
          <w:tcPr>
            <w:tcW w:w="1134" w:type="dxa"/>
            <w:vAlign w:val="center"/>
          </w:tcPr>
          <w:p>
            <w:pPr>
              <w:pStyle w:val="10"/>
            </w:pPr>
            <w:r>
              <w:t>695.02</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r>
              <w:t>24.01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10</w:t>
            </w:r>
          </w:p>
        </w:tc>
        <w:tc>
          <w:tcPr>
            <w:tcW w:w="992" w:type="dxa"/>
            <w:vAlign w:val="center"/>
          </w:tcPr>
          <w:p>
            <w:pPr>
              <w:pStyle w:val="17"/>
            </w:pPr>
            <w:r>
              <w:t>21101</w:t>
            </w:r>
          </w:p>
        </w:tc>
        <w:tc>
          <w:tcPr>
            <w:tcW w:w="1559" w:type="dxa"/>
            <w:vAlign w:val="center"/>
          </w:tcPr>
          <w:p>
            <w:pPr>
              <w:pStyle w:val="17"/>
            </w:pPr>
            <w:r>
              <w:t>环境保护管理事务</w:t>
            </w:r>
          </w:p>
        </w:tc>
        <w:tc>
          <w:tcPr>
            <w:tcW w:w="1134" w:type="dxa"/>
            <w:vAlign w:val="center"/>
          </w:tcPr>
          <w:p>
            <w:pPr>
              <w:pStyle w:val="10"/>
            </w:pPr>
            <w:r>
              <w:t>719.03</w:t>
            </w:r>
          </w:p>
        </w:tc>
        <w:tc>
          <w:tcPr>
            <w:tcW w:w="1134" w:type="dxa"/>
            <w:vAlign w:val="center"/>
          </w:tcPr>
          <w:p>
            <w:pPr>
              <w:pStyle w:val="10"/>
            </w:pPr>
            <w:r>
              <w:t>695.02</w:t>
            </w:r>
          </w:p>
        </w:tc>
        <w:tc>
          <w:tcPr>
            <w:tcW w:w="1134" w:type="dxa"/>
            <w:vAlign w:val="center"/>
          </w:tcPr>
          <w:p>
            <w:pPr>
              <w:pStyle w:val="10"/>
            </w:pPr>
            <w:r>
              <w:t>695.02</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r>
              <w:t>24.01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11</w:t>
            </w:r>
          </w:p>
        </w:tc>
        <w:tc>
          <w:tcPr>
            <w:tcW w:w="992" w:type="dxa"/>
            <w:vAlign w:val="center"/>
          </w:tcPr>
          <w:p>
            <w:pPr>
              <w:pStyle w:val="17"/>
            </w:pPr>
            <w:r>
              <w:t>2110101</w:t>
            </w:r>
          </w:p>
        </w:tc>
        <w:tc>
          <w:tcPr>
            <w:tcW w:w="1559" w:type="dxa"/>
            <w:vAlign w:val="center"/>
          </w:tcPr>
          <w:p>
            <w:pPr>
              <w:pStyle w:val="17"/>
            </w:pPr>
            <w:r>
              <w:t>行政运行</w:t>
            </w:r>
          </w:p>
        </w:tc>
        <w:tc>
          <w:tcPr>
            <w:tcW w:w="1134" w:type="dxa"/>
            <w:vAlign w:val="center"/>
          </w:tcPr>
          <w:p>
            <w:pPr>
              <w:pStyle w:val="10"/>
            </w:pPr>
            <w:r>
              <w:t>719.03</w:t>
            </w:r>
          </w:p>
        </w:tc>
        <w:tc>
          <w:tcPr>
            <w:tcW w:w="1134" w:type="dxa"/>
            <w:vAlign w:val="center"/>
          </w:tcPr>
          <w:p>
            <w:pPr>
              <w:pStyle w:val="10"/>
            </w:pPr>
            <w:r>
              <w:t>695.02</w:t>
            </w:r>
          </w:p>
        </w:tc>
        <w:tc>
          <w:tcPr>
            <w:tcW w:w="1134" w:type="dxa"/>
            <w:vAlign w:val="center"/>
          </w:tcPr>
          <w:p>
            <w:pPr>
              <w:pStyle w:val="10"/>
            </w:pPr>
            <w:r>
              <w:t>695.02</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r>
              <w:t>24.01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12</w:t>
            </w:r>
          </w:p>
        </w:tc>
        <w:tc>
          <w:tcPr>
            <w:tcW w:w="992" w:type="dxa"/>
            <w:vAlign w:val="center"/>
          </w:tcPr>
          <w:p>
            <w:pPr>
              <w:pStyle w:val="17"/>
            </w:pPr>
            <w:r>
              <w:t>221</w:t>
            </w:r>
          </w:p>
        </w:tc>
        <w:tc>
          <w:tcPr>
            <w:tcW w:w="1559" w:type="dxa"/>
            <w:vAlign w:val="center"/>
          </w:tcPr>
          <w:p>
            <w:pPr>
              <w:pStyle w:val="17"/>
            </w:pPr>
            <w:r>
              <w:t>住房保障支出</w:t>
            </w:r>
          </w:p>
        </w:tc>
        <w:tc>
          <w:tcPr>
            <w:tcW w:w="1134" w:type="dxa"/>
            <w:vAlign w:val="center"/>
          </w:tcPr>
          <w:p>
            <w:pPr>
              <w:pStyle w:val="10"/>
            </w:pPr>
            <w:r>
              <w:t>15.20</w:t>
            </w:r>
          </w:p>
        </w:tc>
        <w:tc>
          <w:tcPr>
            <w:tcW w:w="1134" w:type="dxa"/>
            <w:vAlign w:val="center"/>
          </w:tcPr>
          <w:p>
            <w:pPr>
              <w:pStyle w:val="10"/>
            </w:pPr>
            <w:r>
              <w:t>15.20</w:t>
            </w:r>
          </w:p>
        </w:tc>
        <w:tc>
          <w:tcPr>
            <w:tcW w:w="1134" w:type="dxa"/>
            <w:vAlign w:val="center"/>
          </w:tcPr>
          <w:p>
            <w:pPr>
              <w:pStyle w:val="10"/>
            </w:pPr>
            <w:r>
              <w:t>15.20</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13</w:t>
            </w:r>
          </w:p>
        </w:tc>
        <w:tc>
          <w:tcPr>
            <w:tcW w:w="992" w:type="dxa"/>
            <w:vAlign w:val="center"/>
          </w:tcPr>
          <w:p>
            <w:pPr>
              <w:pStyle w:val="17"/>
            </w:pPr>
            <w:r>
              <w:t>22102</w:t>
            </w:r>
          </w:p>
        </w:tc>
        <w:tc>
          <w:tcPr>
            <w:tcW w:w="1559" w:type="dxa"/>
            <w:vAlign w:val="center"/>
          </w:tcPr>
          <w:p>
            <w:pPr>
              <w:pStyle w:val="17"/>
            </w:pPr>
            <w:r>
              <w:t>住房改革支出</w:t>
            </w:r>
          </w:p>
        </w:tc>
        <w:tc>
          <w:tcPr>
            <w:tcW w:w="1134" w:type="dxa"/>
            <w:vAlign w:val="center"/>
          </w:tcPr>
          <w:p>
            <w:pPr>
              <w:pStyle w:val="10"/>
            </w:pPr>
            <w:r>
              <w:t>15.20</w:t>
            </w:r>
          </w:p>
        </w:tc>
        <w:tc>
          <w:tcPr>
            <w:tcW w:w="1134" w:type="dxa"/>
            <w:vAlign w:val="center"/>
          </w:tcPr>
          <w:p>
            <w:pPr>
              <w:pStyle w:val="10"/>
            </w:pPr>
            <w:r>
              <w:t>15.20</w:t>
            </w:r>
          </w:p>
        </w:tc>
        <w:tc>
          <w:tcPr>
            <w:tcW w:w="1134" w:type="dxa"/>
            <w:vAlign w:val="center"/>
          </w:tcPr>
          <w:p>
            <w:pPr>
              <w:pStyle w:val="10"/>
            </w:pPr>
            <w:r>
              <w:t>15.20</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14</w:t>
            </w:r>
          </w:p>
        </w:tc>
        <w:tc>
          <w:tcPr>
            <w:tcW w:w="992" w:type="dxa"/>
            <w:vAlign w:val="center"/>
          </w:tcPr>
          <w:p>
            <w:pPr>
              <w:pStyle w:val="17"/>
            </w:pPr>
            <w:r>
              <w:t>2210201</w:t>
            </w:r>
          </w:p>
        </w:tc>
        <w:tc>
          <w:tcPr>
            <w:tcW w:w="1559" w:type="dxa"/>
            <w:vAlign w:val="center"/>
          </w:tcPr>
          <w:p>
            <w:pPr>
              <w:pStyle w:val="17"/>
            </w:pPr>
            <w:r>
              <w:t>住房公积金</w:t>
            </w:r>
          </w:p>
        </w:tc>
        <w:tc>
          <w:tcPr>
            <w:tcW w:w="1134" w:type="dxa"/>
            <w:vAlign w:val="center"/>
          </w:tcPr>
          <w:p>
            <w:pPr>
              <w:pStyle w:val="10"/>
            </w:pPr>
            <w:r>
              <w:t>15.20</w:t>
            </w:r>
          </w:p>
        </w:tc>
        <w:tc>
          <w:tcPr>
            <w:tcW w:w="1134" w:type="dxa"/>
            <w:vAlign w:val="center"/>
          </w:tcPr>
          <w:p>
            <w:pPr>
              <w:pStyle w:val="10"/>
            </w:pPr>
            <w:r>
              <w:t>15.20</w:t>
            </w:r>
          </w:p>
        </w:tc>
        <w:tc>
          <w:tcPr>
            <w:tcW w:w="1134" w:type="dxa"/>
            <w:vAlign w:val="center"/>
          </w:tcPr>
          <w:p>
            <w:pPr>
              <w:pStyle w:val="10"/>
            </w:pPr>
            <w:r>
              <w:t>15.20</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line="240" w:lineRule="auto"/>
        <w:ind w:firstLine="0"/>
        <w:jc w:val="center"/>
        <w:outlineLvl w:val="4"/>
      </w:pPr>
      <w:r>
        <w:rPr>
          <w:rFonts w:ascii="方正小标宋_GBK" w:eastAsia="方正小标宋_GBK" w:cs="方正小标宋_GBK"/>
          <w:color w:val="000000"/>
          <w:sz w:val="36"/>
        </w:rPr>
        <w:t>单位预算支出总表</w:t>
      </w:r>
    </w:p>
    <w:tbl>
      <w:tblPr>
        <w:tblStyle w:val="11"/>
        <w:tblW w:w="145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pPr>
              <w:pStyle w:val="15"/>
            </w:pPr>
            <w:r>
              <w:t>467025衡水市生态环境局饶阳县分局</w:t>
            </w:r>
          </w:p>
        </w:tc>
        <w:tc>
          <w:tcPr>
            <w:tcW w:w="2722" w:type="dxa"/>
            <w:gridSpan w:val="2"/>
            <w:tcBorders>
              <w:top w:val="single" w:color="FFFFFF" w:sz="6" w:space="0"/>
              <w:left w:val="single" w:color="FFFFFF" w:sz="6" w:space="0"/>
              <w:right w:val="single" w:color="FFFFFF" w:sz="6" w:space="0"/>
            </w:tcBorders>
            <w:vAlign w:val="center"/>
          </w:tcPr>
          <w:p>
            <w:pPr>
              <w:pStyle w:val="14"/>
            </w:pPr>
            <w:r>
              <w:t>预算年度：2023</w:t>
            </w:r>
          </w:p>
        </w:tc>
        <w:tc>
          <w:tcPr>
            <w:tcW w:w="5444" w:type="dxa"/>
            <w:gridSpan w:val="4"/>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5528" w:type="dxa"/>
            <w:gridSpan w:val="2"/>
            <w:vAlign w:val="center"/>
          </w:tcPr>
          <w:p>
            <w:pPr>
              <w:pStyle w:val="16"/>
            </w:pPr>
            <w:r>
              <w:t>功能分类科目</w:t>
            </w:r>
          </w:p>
        </w:tc>
        <w:tc>
          <w:tcPr>
            <w:tcW w:w="1361" w:type="dxa"/>
            <w:vMerge w:val="restart"/>
            <w:vAlign w:val="center"/>
          </w:tcPr>
          <w:p>
            <w:pPr>
              <w:pStyle w:val="16"/>
            </w:pPr>
            <w:r>
              <w:t>合计</w:t>
            </w:r>
          </w:p>
        </w:tc>
        <w:tc>
          <w:tcPr>
            <w:tcW w:w="1361" w:type="dxa"/>
            <w:vMerge w:val="restart"/>
            <w:vAlign w:val="center"/>
          </w:tcPr>
          <w:p>
            <w:pPr>
              <w:pStyle w:val="16"/>
            </w:pPr>
            <w:r>
              <w:t>基本支出</w:t>
            </w:r>
          </w:p>
        </w:tc>
        <w:tc>
          <w:tcPr>
            <w:tcW w:w="1361" w:type="dxa"/>
            <w:vMerge w:val="restart"/>
            <w:vAlign w:val="center"/>
          </w:tcPr>
          <w:p>
            <w:pPr>
              <w:pStyle w:val="16"/>
            </w:pPr>
            <w:r>
              <w:t>项目支出</w:t>
            </w:r>
          </w:p>
        </w:tc>
        <w:tc>
          <w:tcPr>
            <w:tcW w:w="1361" w:type="dxa"/>
            <w:vMerge w:val="restart"/>
            <w:vAlign w:val="center"/>
          </w:tcPr>
          <w:p>
            <w:pPr>
              <w:pStyle w:val="16"/>
            </w:pPr>
            <w:r>
              <w:t>经营支出</w:t>
            </w:r>
          </w:p>
        </w:tc>
        <w:tc>
          <w:tcPr>
            <w:tcW w:w="1361" w:type="dxa"/>
            <w:vMerge w:val="restart"/>
            <w:vAlign w:val="center"/>
          </w:tcPr>
          <w:p>
            <w:pPr>
              <w:pStyle w:val="16"/>
            </w:pPr>
            <w:r>
              <w:t>上解上级     支出</w:t>
            </w:r>
          </w:p>
        </w:tc>
        <w:tc>
          <w:tcPr>
            <w:tcW w:w="1361" w:type="dxa"/>
            <w:vMerge w:val="restart"/>
            <w:vAlign w:val="center"/>
          </w:tcPr>
          <w:p>
            <w:pPr>
              <w:pStyle w:val="16"/>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6"/>
            </w:pPr>
            <w:r>
              <w:t>科目    编码</w:t>
            </w:r>
          </w:p>
        </w:tc>
        <w:tc>
          <w:tcPr>
            <w:tcW w:w="4536" w:type="dxa"/>
            <w:vAlign w:val="center"/>
          </w:tcPr>
          <w:p>
            <w:pPr>
              <w:pStyle w:val="16"/>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992" w:type="dxa"/>
            <w:vAlign w:val="center"/>
          </w:tcPr>
          <w:p>
            <w:pPr>
              <w:pStyle w:val="16"/>
            </w:pPr>
            <w:r>
              <w:t>1</w:t>
            </w:r>
          </w:p>
        </w:tc>
        <w:tc>
          <w:tcPr>
            <w:tcW w:w="4536" w:type="dxa"/>
            <w:vAlign w:val="center"/>
          </w:tcPr>
          <w:p>
            <w:pPr>
              <w:pStyle w:val="16"/>
            </w:pPr>
            <w:r>
              <w:t>2</w:t>
            </w:r>
          </w:p>
        </w:tc>
        <w:tc>
          <w:tcPr>
            <w:tcW w:w="1361" w:type="dxa"/>
            <w:vAlign w:val="center"/>
          </w:tcPr>
          <w:p>
            <w:pPr>
              <w:pStyle w:val="16"/>
            </w:pPr>
            <w:r>
              <w:t>3</w:t>
            </w:r>
          </w:p>
        </w:tc>
        <w:tc>
          <w:tcPr>
            <w:tcW w:w="1361" w:type="dxa"/>
            <w:vAlign w:val="center"/>
          </w:tcPr>
          <w:p>
            <w:pPr>
              <w:pStyle w:val="16"/>
            </w:pPr>
            <w:r>
              <w:t>4</w:t>
            </w:r>
          </w:p>
        </w:tc>
        <w:tc>
          <w:tcPr>
            <w:tcW w:w="1361" w:type="dxa"/>
            <w:vAlign w:val="center"/>
          </w:tcPr>
          <w:p>
            <w:pPr>
              <w:pStyle w:val="16"/>
            </w:pPr>
            <w:r>
              <w:t>5</w:t>
            </w:r>
          </w:p>
        </w:tc>
        <w:tc>
          <w:tcPr>
            <w:tcW w:w="1361" w:type="dxa"/>
            <w:vAlign w:val="center"/>
          </w:tcPr>
          <w:p>
            <w:pPr>
              <w:pStyle w:val="16"/>
            </w:pPr>
            <w:r>
              <w:t>6</w:t>
            </w:r>
          </w:p>
        </w:tc>
        <w:tc>
          <w:tcPr>
            <w:tcW w:w="1361" w:type="dxa"/>
            <w:vAlign w:val="center"/>
          </w:tcPr>
          <w:p>
            <w:pPr>
              <w:pStyle w:val="16"/>
            </w:pPr>
            <w:r>
              <w:t>7</w:t>
            </w:r>
          </w:p>
        </w:tc>
        <w:tc>
          <w:tcPr>
            <w:tcW w:w="1361" w:type="dxa"/>
            <w:vAlign w:val="center"/>
          </w:tcPr>
          <w:p>
            <w:pPr>
              <w:pStyle w:val="16"/>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w:t>
            </w:r>
          </w:p>
        </w:tc>
        <w:tc>
          <w:tcPr>
            <w:tcW w:w="992" w:type="dxa"/>
            <w:vAlign w:val="center"/>
          </w:tcPr>
          <w:p>
            <w:pPr>
              <w:pStyle w:val="21"/>
            </w:pPr>
          </w:p>
        </w:tc>
        <w:tc>
          <w:tcPr>
            <w:tcW w:w="4536" w:type="dxa"/>
            <w:vAlign w:val="center"/>
          </w:tcPr>
          <w:p>
            <w:pPr>
              <w:pStyle w:val="19"/>
            </w:pPr>
            <w:r>
              <w:t>合计</w:t>
            </w:r>
          </w:p>
        </w:tc>
        <w:tc>
          <w:tcPr>
            <w:tcW w:w="1361" w:type="dxa"/>
            <w:vAlign w:val="center"/>
          </w:tcPr>
          <w:p>
            <w:pPr>
              <w:pStyle w:val="20"/>
            </w:pPr>
            <w:r>
              <w:t>776.57</w:t>
            </w:r>
          </w:p>
        </w:tc>
        <w:tc>
          <w:tcPr>
            <w:tcW w:w="1361" w:type="dxa"/>
            <w:vAlign w:val="center"/>
          </w:tcPr>
          <w:p>
            <w:pPr>
              <w:pStyle w:val="20"/>
            </w:pPr>
            <w:r>
              <w:t>251.26</w:t>
            </w:r>
          </w:p>
        </w:tc>
        <w:tc>
          <w:tcPr>
            <w:tcW w:w="1361" w:type="dxa"/>
            <w:vAlign w:val="center"/>
          </w:tcPr>
          <w:p>
            <w:pPr>
              <w:pStyle w:val="20"/>
            </w:pPr>
            <w:r>
              <w:t>525.31</w:t>
            </w:r>
          </w:p>
        </w:tc>
        <w:tc>
          <w:tcPr>
            <w:tcW w:w="1361" w:type="dxa"/>
            <w:vAlign w:val="center"/>
          </w:tcPr>
          <w:p>
            <w:pPr>
              <w:pStyle w:val="20"/>
            </w:pPr>
          </w:p>
        </w:tc>
        <w:tc>
          <w:tcPr>
            <w:tcW w:w="1361" w:type="dxa"/>
            <w:vAlign w:val="center"/>
          </w:tcPr>
          <w:p>
            <w:pPr>
              <w:pStyle w:val="20"/>
            </w:pPr>
          </w:p>
        </w:tc>
        <w:tc>
          <w:tcPr>
            <w:tcW w:w="1361"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w:t>
            </w:r>
          </w:p>
        </w:tc>
        <w:tc>
          <w:tcPr>
            <w:tcW w:w="992" w:type="dxa"/>
            <w:vAlign w:val="center"/>
          </w:tcPr>
          <w:p>
            <w:pPr>
              <w:pStyle w:val="17"/>
            </w:pPr>
            <w:r>
              <w:t>208</w:t>
            </w:r>
          </w:p>
        </w:tc>
        <w:tc>
          <w:tcPr>
            <w:tcW w:w="4536" w:type="dxa"/>
            <w:vAlign w:val="center"/>
          </w:tcPr>
          <w:p>
            <w:pPr>
              <w:pStyle w:val="17"/>
            </w:pPr>
            <w:r>
              <w:t>社会保障和就业支出</w:t>
            </w:r>
          </w:p>
        </w:tc>
        <w:tc>
          <w:tcPr>
            <w:tcW w:w="1361" w:type="dxa"/>
            <w:vAlign w:val="center"/>
          </w:tcPr>
          <w:p>
            <w:pPr>
              <w:pStyle w:val="10"/>
            </w:pPr>
            <w:r>
              <w:t>35.50</w:t>
            </w:r>
          </w:p>
        </w:tc>
        <w:tc>
          <w:tcPr>
            <w:tcW w:w="1361" w:type="dxa"/>
            <w:vAlign w:val="center"/>
          </w:tcPr>
          <w:p>
            <w:pPr>
              <w:pStyle w:val="10"/>
            </w:pPr>
            <w:r>
              <w:t>35.50</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w:t>
            </w:r>
          </w:p>
        </w:tc>
        <w:tc>
          <w:tcPr>
            <w:tcW w:w="992" w:type="dxa"/>
            <w:vAlign w:val="center"/>
          </w:tcPr>
          <w:p>
            <w:pPr>
              <w:pStyle w:val="17"/>
            </w:pPr>
            <w:r>
              <w:t>20805</w:t>
            </w:r>
          </w:p>
        </w:tc>
        <w:tc>
          <w:tcPr>
            <w:tcW w:w="4536" w:type="dxa"/>
            <w:vAlign w:val="center"/>
          </w:tcPr>
          <w:p>
            <w:pPr>
              <w:pStyle w:val="17"/>
            </w:pPr>
            <w:r>
              <w:t>行政事业单位养老支出</w:t>
            </w:r>
          </w:p>
        </w:tc>
        <w:tc>
          <w:tcPr>
            <w:tcW w:w="1361" w:type="dxa"/>
            <w:vAlign w:val="center"/>
          </w:tcPr>
          <w:p>
            <w:pPr>
              <w:pStyle w:val="10"/>
            </w:pPr>
            <w:r>
              <w:t>35.50</w:t>
            </w:r>
          </w:p>
        </w:tc>
        <w:tc>
          <w:tcPr>
            <w:tcW w:w="1361" w:type="dxa"/>
            <w:vAlign w:val="center"/>
          </w:tcPr>
          <w:p>
            <w:pPr>
              <w:pStyle w:val="10"/>
            </w:pPr>
            <w:r>
              <w:t>35.50</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4</w:t>
            </w:r>
          </w:p>
        </w:tc>
        <w:tc>
          <w:tcPr>
            <w:tcW w:w="992" w:type="dxa"/>
            <w:vAlign w:val="center"/>
          </w:tcPr>
          <w:p>
            <w:pPr>
              <w:pStyle w:val="17"/>
            </w:pPr>
            <w:r>
              <w:t>2080505</w:t>
            </w:r>
          </w:p>
        </w:tc>
        <w:tc>
          <w:tcPr>
            <w:tcW w:w="4536" w:type="dxa"/>
            <w:vAlign w:val="center"/>
          </w:tcPr>
          <w:p>
            <w:pPr>
              <w:pStyle w:val="17"/>
            </w:pPr>
            <w:r>
              <w:t>机关事业单位基本养老保险缴费支出</w:t>
            </w:r>
          </w:p>
        </w:tc>
        <w:tc>
          <w:tcPr>
            <w:tcW w:w="1361" w:type="dxa"/>
            <w:vAlign w:val="center"/>
          </w:tcPr>
          <w:p>
            <w:pPr>
              <w:pStyle w:val="10"/>
            </w:pPr>
            <w:r>
              <w:t>35.00</w:t>
            </w:r>
          </w:p>
        </w:tc>
        <w:tc>
          <w:tcPr>
            <w:tcW w:w="1361" w:type="dxa"/>
            <w:vAlign w:val="center"/>
          </w:tcPr>
          <w:p>
            <w:pPr>
              <w:pStyle w:val="10"/>
            </w:pPr>
            <w:r>
              <w:t>35.00</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5</w:t>
            </w:r>
          </w:p>
        </w:tc>
        <w:tc>
          <w:tcPr>
            <w:tcW w:w="992" w:type="dxa"/>
            <w:vAlign w:val="center"/>
          </w:tcPr>
          <w:p>
            <w:pPr>
              <w:pStyle w:val="17"/>
            </w:pPr>
            <w:r>
              <w:t>2080506</w:t>
            </w:r>
          </w:p>
        </w:tc>
        <w:tc>
          <w:tcPr>
            <w:tcW w:w="4536" w:type="dxa"/>
            <w:vAlign w:val="center"/>
          </w:tcPr>
          <w:p>
            <w:pPr>
              <w:pStyle w:val="17"/>
            </w:pPr>
            <w:r>
              <w:t>机关事业单位职业年金缴费支出</w:t>
            </w:r>
          </w:p>
        </w:tc>
        <w:tc>
          <w:tcPr>
            <w:tcW w:w="1361" w:type="dxa"/>
            <w:vAlign w:val="center"/>
          </w:tcPr>
          <w:p>
            <w:pPr>
              <w:pStyle w:val="10"/>
            </w:pPr>
            <w:r>
              <w:t>0.50</w:t>
            </w:r>
          </w:p>
        </w:tc>
        <w:tc>
          <w:tcPr>
            <w:tcW w:w="1361" w:type="dxa"/>
            <w:vAlign w:val="center"/>
          </w:tcPr>
          <w:p>
            <w:pPr>
              <w:pStyle w:val="10"/>
            </w:pPr>
            <w:r>
              <w:t>0.50</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6</w:t>
            </w:r>
          </w:p>
        </w:tc>
        <w:tc>
          <w:tcPr>
            <w:tcW w:w="992" w:type="dxa"/>
            <w:vAlign w:val="center"/>
          </w:tcPr>
          <w:p>
            <w:pPr>
              <w:pStyle w:val="17"/>
            </w:pPr>
            <w:r>
              <w:t>210</w:t>
            </w:r>
          </w:p>
        </w:tc>
        <w:tc>
          <w:tcPr>
            <w:tcW w:w="4536" w:type="dxa"/>
            <w:vAlign w:val="center"/>
          </w:tcPr>
          <w:p>
            <w:pPr>
              <w:pStyle w:val="17"/>
            </w:pPr>
            <w:r>
              <w:t>卫生健康支出</w:t>
            </w:r>
          </w:p>
        </w:tc>
        <w:tc>
          <w:tcPr>
            <w:tcW w:w="1361" w:type="dxa"/>
            <w:vAlign w:val="center"/>
          </w:tcPr>
          <w:p>
            <w:pPr>
              <w:pStyle w:val="10"/>
            </w:pPr>
            <w:r>
              <w:t>6.84</w:t>
            </w:r>
          </w:p>
        </w:tc>
        <w:tc>
          <w:tcPr>
            <w:tcW w:w="1361" w:type="dxa"/>
            <w:vAlign w:val="center"/>
          </w:tcPr>
          <w:p>
            <w:pPr>
              <w:pStyle w:val="10"/>
            </w:pPr>
            <w:r>
              <w:t>6.84</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7</w:t>
            </w:r>
          </w:p>
        </w:tc>
        <w:tc>
          <w:tcPr>
            <w:tcW w:w="992" w:type="dxa"/>
            <w:vAlign w:val="center"/>
          </w:tcPr>
          <w:p>
            <w:pPr>
              <w:pStyle w:val="17"/>
            </w:pPr>
            <w:r>
              <w:t>21011</w:t>
            </w:r>
          </w:p>
        </w:tc>
        <w:tc>
          <w:tcPr>
            <w:tcW w:w="4536" w:type="dxa"/>
            <w:vAlign w:val="center"/>
          </w:tcPr>
          <w:p>
            <w:pPr>
              <w:pStyle w:val="17"/>
            </w:pPr>
            <w:r>
              <w:t>行政事业单位医疗</w:t>
            </w:r>
          </w:p>
        </w:tc>
        <w:tc>
          <w:tcPr>
            <w:tcW w:w="1361" w:type="dxa"/>
            <w:vAlign w:val="center"/>
          </w:tcPr>
          <w:p>
            <w:pPr>
              <w:pStyle w:val="10"/>
            </w:pPr>
            <w:r>
              <w:t>6.84</w:t>
            </w:r>
          </w:p>
        </w:tc>
        <w:tc>
          <w:tcPr>
            <w:tcW w:w="1361" w:type="dxa"/>
            <w:vAlign w:val="center"/>
          </w:tcPr>
          <w:p>
            <w:pPr>
              <w:pStyle w:val="10"/>
            </w:pPr>
            <w:r>
              <w:t>6.84</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8</w:t>
            </w:r>
          </w:p>
        </w:tc>
        <w:tc>
          <w:tcPr>
            <w:tcW w:w="992" w:type="dxa"/>
            <w:vAlign w:val="center"/>
          </w:tcPr>
          <w:p>
            <w:pPr>
              <w:pStyle w:val="17"/>
            </w:pPr>
            <w:r>
              <w:t>2101101</w:t>
            </w:r>
          </w:p>
        </w:tc>
        <w:tc>
          <w:tcPr>
            <w:tcW w:w="4536" w:type="dxa"/>
            <w:vAlign w:val="center"/>
          </w:tcPr>
          <w:p>
            <w:pPr>
              <w:pStyle w:val="17"/>
            </w:pPr>
            <w:r>
              <w:t>行政单位医疗</w:t>
            </w:r>
          </w:p>
        </w:tc>
        <w:tc>
          <w:tcPr>
            <w:tcW w:w="1361" w:type="dxa"/>
            <w:vAlign w:val="center"/>
          </w:tcPr>
          <w:p>
            <w:pPr>
              <w:pStyle w:val="10"/>
            </w:pPr>
            <w:r>
              <w:t>6.84</w:t>
            </w:r>
          </w:p>
        </w:tc>
        <w:tc>
          <w:tcPr>
            <w:tcW w:w="1361" w:type="dxa"/>
            <w:vAlign w:val="center"/>
          </w:tcPr>
          <w:p>
            <w:pPr>
              <w:pStyle w:val="10"/>
            </w:pPr>
            <w:r>
              <w:t>6.84</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9</w:t>
            </w:r>
          </w:p>
        </w:tc>
        <w:tc>
          <w:tcPr>
            <w:tcW w:w="992" w:type="dxa"/>
            <w:vAlign w:val="center"/>
          </w:tcPr>
          <w:p>
            <w:pPr>
              <w:pStyle w:val="17"/>
            </w:pPr>
            <w:r>
              <w:t>211</w:t>
            </w:r>
          </w:p>
        </w:tc>
        <w:tc>
          <w:tcPr>
            <w:tcW w:w="4536" w:type="dxa"/>
            <w:vAlign w:val="center"/>
          </w:tcPr>
          <w:p>
            <w:pPr>
              <w:pStyle w:val="17"/>
            </w:pPr>
            <w:r>
              <w:t>节能环保支出</w:t>
            </w:r>
          </w:p>
        </w:tc>
        <w:tc>
          <w:tcPr>
            <w:tcW w:w="1361" w:type="dxa"/>
            <w:vAlign w:val="center"/>
          </w:tcPr>
          <w:p>
            <w:pPr>
              <w:pStyle w:val="10"/>
            </w:pPr>
            <w:r>
              <w:t>719.03</w:t>
            </w:r>
          </w:p>
        </w:tc>
        <w:tc>
          <w:tcPr>
            <w:tcW w:w="1361" w:type="dxa"/>
            <w:vAlign w:val="center"/>
          </w:tcPr>
          <w:p>
            <w:pPr>
              <w:pStyle w:val="10"/>
            </w:pPr>
            <w:r>
              <w:t>193.72</w:t>
            </w:r>
          </w:p>
        </w:tc>
        <w:tc>
          <w:tcPr>
            <w:tcW w:w="1361" w:type="dxa"/>
            <w:vAlign w:val="center"/>
          </w:tcPr>
          <w:p>
            <w:pPr>
              <w:pStyle w:val="10"/>
            </w:pPr>
            <w:r>
              <w:t>525.31</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10</w:t>
            </w:r>
          </w:p>
        </w:tc>
        <w:tc>
          <w:tcPr>
            <w:tcW w:w="992" w:type="dxa"/>
            <w:vAlign w:val="center"/>
          </w:tcPr>
          <w:p>
            <w:pPr>
              <w:pStyle w:val="17"/>
            </w:pPr>
            <w:r>
              <w:t>21101</w:t>
            </w:r>
          </w:p>
        </w:tc>
        <w:tc>
          <w:tcPr>
            <w:tcW w:w="4536" w:type="dxa"/>
            <w:vAlign w:val="center"/>
          </w:tcPr>
          <w:p>
            <w:pPr>
              <w:pStyle w:val="17"/>
            </w:pPr>
            <w:r>
              <w:t>环境保护管理事务</w:t>
            </w:r>
          </w:p>
        </w:tc>
        <w:tc>
          <w:tcPr>
            <w:tcW w:w="1361" w:type="dxa"/>
            <w:vAlign w:val="center"/>
          </w:tcPr>
          <w:p>
            <w:pPr>
              <w:pStyle w:val="10"/>
            </w:pPr>
            <w:r>
              <w:t>719.03</w:t>
            </w:r>
          </w:p>
        </w:tc>
        <w:tc>
          <w:tcPr>
            <w:tcW w:w="1361" w:type="dxa"/>
            <w:vAlign w:val="center"/>
          </w:tcPr>
          <w:p>
            <w:pPr>
              <w:pStyle w:val="10"/>
            </w:pPr>
            <w:r>
              <w:t>193.72</w:t>
            </w:r>
          </w:p>
        </w:tc>
        <w:tc>
          <w:tcPr>
            <w:tcW w:w="1361" w:type="dxa"/>
            <w:vAlign w:val="center"/>
          </w:tcPr>
          <w:p>
            <w:pPr>
              <w:pStyle w:val="10"/>
            </w:pPr>
            <w:r>
              <w:t>525.31</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11</w:t>
            </w:r>
          </w:p>
        </w:tc>
        <w:tc>
          <w:tcPr>
            <w:tcW w:w="992" w:type="dxa"/>
            <w:vAlign w:val="center"/>
          </w:tcPr>
          <w:p>
            <w:pPr>
              <w:pStyle w:val="17"/>
            </w:pPr>
            <w:r>
              <w:t>2110101</w:t>
            </w:r>
          </w:p>
        </w:tc>
        <w:tc>
          <w:tcPr>
            <w:tcW w:w="4536" w:type="dxa"/>
            <w:vAlign w:val="center"/>
          </w:tcPr>
          <w:p>
            <w:pPr>
              <w:pStyle w:val="17"/>
            </w:pPr>
            <w:r>
              <w:t>行政运行</w:t>
            </w:r>
          </w:p>
        </w:tc>
        <w:tc>
          <w:tcPr>
            <w:tcW w:w="1361" w:type="dxa"/>
            <w:vAlign w:val="center"/>
          </w:tcPr>
          <w:p>
            <w:pPr>
              <w:pStyle w:val="10"/>
            </w:pPr>
            <w:r>
              <w:t>719.03</w:t>
            </w:r>
          </w:p>
        </w:tc>
        <w:tc>
          <w:tcPr>
            <w:tcW w:w="1361" w:type="dxa"/>
            <w:vAlign w:val="center"/>
          </w:tcPr>
          <w:p>
            <w:pPr>
              <w:pStyle w:val="10"/>
            </w:pPr>
            <w:r>
              <w:t>193.72</w:t>
            </w:r>
          </w:p>
        </w:tc>
        <w:tc>
          <w:tcPr>
            <w:tcW w:w="1361" w:type="dxa"/>
            <w:vAlign w:val="center"/>
          </w:tcPr>
          <w:p>
            <w:pPr>
              <w:pStyle w:val="10"/>
            </w:pPr>
            <w:r>
              <w:t>525.31</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12</w:t>
            </w:r>
          </w:p>
        </w:tc>
        <w:tc>
          <w:tcPr>
            <w:tcW w:w="992" w:type="dxa"/>
            <w:vAlign w:val="center"/>
          </w:tcPr>
          <w:p>
            <w:pPr>
              <w:pStyle w:val="17"/>
            </w:pPr>
            <w:r>
              <w:t>221</w:t>
            </w:r>
          </w:p>
        </w:tc>
        <w:tc>
          <w:tcPr>
            <w:tcW w:w="4536" w:type="dxa"/>
            <w:vAlign w:val="center"/>
          </w:tcPr>
          <w:p>
            <w:pPr>
              <w:pStyle w:val="17"/>
            </w:pPr>
            <w:r>
              <w:t>住房保障支出</w:t>
            </w:r>
          </w:p>
        </w:tc>
        <w:tc>
          <w:tcPr>
            <w:tcW w:w="1361" w:type="dxa"/>
            <w:vAlign w:val="center"/>
          </w:tcPr>
          <w:p>
            <w:pPr>
              <w:pStyle w:val="10"/>
            </w:pPr>
            <w:r>
              <w:t>15.20</w:t>
            </w:r>
          </w:p>
        </w:tc>
        <w:tc>
          <w:tcPr>
            <w:tcW w:w="1361" w:type="dxa"/>
            <w:vAlign w:val="center"/>
          </w:tcPr>
          <w:p>
            <w:pPr>
              <w:pStyle w:val="10"/>
            </w:pPr>
            <w:r>
              <w:t>15.20</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13</w:t>
            </w:r>
          </w:p>
        </w:tc>
        <w:tc>
          <w:tcPr>
            <w:tcW w:w="992" w:type="dxa"/>
            <w:vAlign w:val="center"/>
          </w:tcPr>
          <w:p>
            <w:pPr>
              <w:pStyle w:val="17"/>
            </w:pPr>
            <w:r>
              <w:t>22102</w:t>
            </w:r>
          </w:p>
        </w:tc>
        <w:tc>
          <w:tcPr>
            <w:tcW w:w="4536" w:type="dxa"/>
            <w:vAlign w:val="center"/>
          </w:tcPr>
          <w:p>
            <w:pPr>
              <w:pStyle w:val="17"/>
            </w:pPr>
            <w:r>
              <w:t>住房改革支出</w:t>
            </w:r>
          </w:p>
        </w:tc>
        <w:tc>
          <w:tcPr>
            <w:tcW w:w="1361" w:type="dxa"/>
            <w:vAlign w:val="center"/>
          </w:tcPr>
          <w:p>
            <w:pPr>
              <w:pStyle w:val="10"/>
            </w:pPr>
            <w:r>
              <w:t>15.20</w:t>
            </w:r>
          </w:p>
        </w:tc>
        <w:tc>
          <w:tcPr>
            <w:tcW w:w="1361" w:type="dxa"/>
            <w:vAlign w:val="center"/>
          </w:tcPr>
          <w:p>
            <w:pPr>
              <w:pStyle w:val="10"/>
            </w:pPr>
            <w:r>
              <w:t>15.20</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14</w:t>
            </w:r>
          </w:p>
        </w:tc>
        <w:tc>
          <w:tcPr>
            <w:tcW w:w="992" w:type="dxa"/>
            <w:vAlign w:val="center"/>
          </w:tcPr>
          <w:p>
            <w:pPr>
              <w:pStyle w:val="17"/>
            </w:pPr>
            <w:r>
              <w:t>2210201</w:t>
            </w:r>
          </w:p>
        </w:tc>
        <w:tc>
          <w:tcPr>
            <w:tcW w:w="4536" w:type="dxa"/>
            <w:vAlign w:val="center"/>
          </w:tcPr>
          <w:p>
            <w:pPr>
              <w:pStyle w:val="17"/>
            </w:pPr>
            <w:r>
              <w:t>住房公积金</w:t>
            </w:r>
          </w:p>
        </w:tc>
        <w:tc>
          <w:tcPr>
            <w:tcW w:w="1361" w:type="dxa"/>
            <w:vAlign w:val="center"/>
          </w:tcPr>
          <w:p>
            <w:pPr>
              <w:pStyle w:val="10"/>
            </w:pPr>
            <w:r>
              <w:t>15.20</w:t>
            </w:r>
          </w:p>
        </w:tc>
        <w:tc>
          <w:tcPr>
            <w:tcW w:w="1361" w:type="dxa"/>
            <w:vAlign w:val="center"/>
          </w:tcPr>
          <w:p>
            <w:pPr>
              <w:pStyle w:val="10"/>
            </w:pPr>
            <w:r>
              <w:t>15.20</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line="240" w:lineRule="auto"/>
        <w:ind w:firstLine="0"/>
        <w:jc w:val="center"/>
        <w:outlineLvl w:val="4"/>
      </w:pPr>
      <w:r>
        <w:rPr>
          <w:rFonts w:ascii="方正小标宋_GBK" w:eastAsia="方正小标宋_GBK" w:cs="方正小标宋_GBK"/>
          <w:color w:val="000000"/>
          <w:sz w:val="36"/>
        </w:rPr>
        <w:t>单位预算财政拨款收支总表</w:t>
      </w:r>
    </w:p>
    <w:tbl>
      <w:tblPr>
        <w:tblStyle w:val="11"/>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15"/>
            </w:pPr>
            <w:r>
              <w:t>467025衡水市生态环境局饶阳县分局</w:t>
            </w:r>
          </w:p>
        </w:tc>
        <w:tc>
          <w:tcPr>
            <w:tcW w:w="3402" w:type="dxa"/>
            <w:tcBorders>
              <w:top w:val="single" w:color="FFFFFF" w:sz="6" w:space="0"/>
              <w:left w:val="single" w:color="FFFFFF" w:sz="6" w:space="0"/>
              <w:right w:val="single" w:color="FFFFFF" w:sz="6" w:space="0"/>
            </w:tcBorders>
            <w:vAlign w:val="center"/>
          </w:tcPr>
          <w:p>
            <w:pPr>
              <w:pStyle w:val="14"/>
            </w:pPr>
            <w:r>
              <w:t>预算年度：2023</w:t>
            </w:r>
          </w:p>
        </w:tc>
        <w:tc>
          <w:tcPr>
            <w:tcW w:w="5896" w:type="dxa"/>
            <w:gridSpan w:val="4"/>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4876" w:type="dxa"/>
            <w:gridSpan w:val="2"/>
            <w:vAlign w:val="center"/>
          </w:tcPr>
          <w:p>
            <w:pPr>
              <w:pStyle w:val="16"/>
            </w:pPr>
            <w:r>
              <w:t>收入</w:t>
            </w:r>
          </w:p>
        </w:tc>
        <w:tc>
          <w:tcPr>
            <w:tcW w:w="9298" w:type="dxa"/>
            <w:gridSpan w:val="5"/>
            <w:vAlign w:val="center"/>
          </w:tcPr>
          <w:p>
            <w:pPr>
              <w:pStyle w:val="16"/>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6"/>
            </w:pPr>
            <w:r>
              <w:t>项  目</w:t>
            </w:r>
          </w:p>
        </w:tc>
        <w:tc>
          <w:tcPr>
            <w:tcW w:w="1474" w:type="dxa"/>
            <w:vAlign w:val="center"/>
          </w:tcPr>
          <w:p>
            <w:pPr>
              <w:pStyle w:val="16"/>
            </w:pPr>
            <w:r>
              <w:t>金额</w:t>
            </w:r>
          </w:p>
        </w:tc>
        <w:tc>
          <w:tcPr>
            <w:tcW w:w="3402" w:type="dxa"/>
            <w:vAlign w:val="center"/>
          </w:tcPr>
          <w:p>
            <w:pPr>
              <w:pStyle w:val="16"/>
            </w:pPr>
            <w:r>
              <w:t>项  目</w:t>
            </w:r>
          </w:p>
        </w:tc>
        <w:tc>
          <w:tcPr>
            <w:tcW w:w="1474" w:type="dxa"/>
            <w:vAlign w:val="center"/>
          </w:tcPr>
          <w:p>
            <w:pPr>
              <w:pStyle w:val="16"/>
            </w:pPr>
            <w:r>
              <w:t>合计</w:t>
            </w:r>
          </w:p>
        </w:tc>
        <w:tc>
          <w:tcPr>
            <w:tcW w:w="1474" w:type="dxa"/>
            <w:vAlign w:val="center"/>
          </w:tcPr>
          <w:p>
            <w:pPr>
              <w:pStyle w:val="16"/>
            </w:pPr>
            <w:r>
              <w:t>一般公共预算财政拨款</w:t>
            </w:r>
          </w:p>
        </w:tc>
        <w:tc>
          <w:tcPr>
            <w:tcW w:w="1474" w:type="dxa"/>
            <w:vAlign w:val="center"/>
          </w:tcPr>
          <w:p>
            <w:pPr>
              <w:pStyle w:val="16"/>
            </w:pPr>
            <w:r>
              <w:t>政府性基金预算财政    拨款</w:t>
            </w:r>
          </w:p>
        </w:tc>
        <w:tc>
          <w:tcPr>
            <w:tcW w:w="1474" w:type="dxa"/>
            <w:vAlign w:val="center"/>
          </w:tcPr>
          <w:p>
            <w:pPr>
              <w:pStyle w:val="16"/>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3402" w:type="dxa"/>
            <w:vAlign w:val="center"/>
          </w:tcPr>
          <w:p>
            <w:pPr>
              <w:pStyle w:val="16"/>
            </w:pPr>
            <w:r>
              <w:t>1</w:t>
            </w:r>
          </w:p>
        </w:tc>
        <w:tc>
          <w:tcPr>
            <w:tcW w:w="1474" w:type="dxa"/>
            <w:vAlign w:val="center"/>
          </w:tcPr>
          <w:p>
            <w:pPr>
              <w:pStyle w:val="16"/>
            </w:pPr>
            <w:r>
              <w:t>2</w:t>
            </w:r>
          </w:p>
        </w:tc>
        <w:tc>
          <w:tcPr>
            <w:tcW w:w="3402" w:type="dxa"/>
            <w:vAlign w:val="center"/>
          </w:tcPr>
          <w:p>
            <w:pPr>
              <w:pStyle w:val="16"/>
            </w:pPr>
            <w:r>
              <w:t>3</w:t>
            </w:r>
          </w:p>
        </w:tc>
        <w:tc>
          <w:tcPr>
            <w:tcW w:w="1474" w:type="dxa"/>
            <w:vAlign w:val="center"/>
          </w:tcPr>
          <w:p>
            <w:pPr>
              <w:pStyle w:val="16"/>
            </w:pPr>
            <w:r>
              <w:t>4</w:t>
            </w:r>
          </w:p>
        </w:tc>
        <w:tc>
          <w:tcPr>
            <w:tcW w:w="1474" w:type="dxa"/>
            <w:vAlign w:val="center"/>
          </w:tcPr>
          <w:p>
            <w:pPr>
              <w:pStyle w:val="16"/>
            </w:pPr>
            <w:r>
              <w:t>5</w:t>
            </w:r>
          </w:p>
        </w:tc>
        <w:tc>
          <w:tcPr>
            <w:tcW w:w="1474" w:type="dxa"/>
            <w:vAlign w:val="center"/>
          </w:tcPr>
          <w:p>
            <w:pPr>
              <w:pStyle w:val="16"/>
            </w:pPr>
            <w:r>
              <w:t>6</w:t>
            </w:r>
          </w:p>
        </w:tc>
        <w:tc>
          <w:tcPr>
            <w:tcW w:w="1474" w:type="dxa"/>
            <w:vAlign w:val="center"/>
          </w:tcPr>
          <w:p>
            <w:pPr>
              <w:pStyle w:val="16"/>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w:t>
            </w:r>
          </w:p>
        </w:tc>
        <w:tc>
          <w:tcPr>
            <w:tcW w:w="3402" w:type="dxa"/>
            <w:vAlign w:val="center"/>
          </w:tcPr>
          <w:p>
            <w:pPr>
              <w:pStyle w:val="17"/>
            </w:pPr>
            <w:r>
              <w:t>一、一般公共预算拨款</w:t>
            </w:r>
          </w:p>
        </w:tc>
        <w:tc>
          <w:tcPr>
            <w:tcW w:w="1474" w:type="dxa"/>
            <w:vAlign w:val="center"/>
          </w:tcPr>
          <w:p>
            <w:pPr>
              <w:pStyle w:val="10"/>
            </w:pPr>
            <w:r>
              <w:t>752.56</w:t>
            </w:r>
          </w:p>
        </w:tc>
        <w:tc>
          <w:tcPr>
            <w:tcW w:w="3402" w:type="dxa"/>
            <w:vAlign w:val="center"/>
          </w:tcPr>
          <w:p>
            <w:pPr>
              <w:pStyle w:val="17"/>
            </w:pPr>
            <w:r>
              <w:t>一、一般公共服务支出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w:t>
            </w:r>
          </w:p>
        </w:tc>
        <w:tc>
          <w:tcPr>
            <w:tcW w:w="3402" w:type="dxa"/>
            <w:vAlign w:val="center"/>
          </w:tcPr>
          <w:p>
            <w:pPr>
              <w:pStyle w:val="17"/>
            </w:pPr>
            <w:r>
              <w:t>二、政府性基金预算拨款</w:t>
            </w:r>
          </w:p>
        </w:tc>
        <w:tc>
          <w:tcPr>
            <w:tcW w:w="1474" w:type="dxa"/>
            <w:vAlign w:val="center"/>
          </w:tcPr>
          <w:p>
            <w:pPr>
              <w:pStyle w:val="10"/>
            </w:pPr>
          </w:p>
        </w:tc>
        <w:tc>
          <w:tcPr>
            <w:tcW w:w="3402" w:type="dxa"/>
            <w:vAlign w:val="center"/>
          </w:tcPr>
          <w:p>
            <w:pPr>
              <w:pStyle w:val="17"/>
            </w:pPr>
            <w:r>
              <w:t>二、外交支出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w:t>
            </w:r>
          </w:p>
        </w:tc>
        <w:tc>
          <w:tcPr>
            <w:tcW w:w="3402" w:type="dxa"/>
            <w:vAlign w:val="center"/>
          </w:tcPr>
          <w:p>
            <w:pPr>
              <w:pStyle w:val="17"/>
            </w:pPr>
            <w:r>
              <w:t>三、国有资本经营预算拨款</w:t>
            </w:r>
          </w:p>
        </w:tc>
        <w:tc>
          <w:tcPr>
            <w:tcW w:w="1474" w:type="dxa"/>
            <w:vAlign w:val="center"/>
          </w:tcPr>
          <w:p>
            <w:pPr>
              <w:pStyle w:val="10"/>
            </w:pPr>
          </w:p>
        </w:tc>
        <w:tc>
          <w:tcPr>
            <w:tcW w:w="3402" w:type="dxa"/>
            <w:vAlign w:val="center"/>
          </w:tcPr>
          <w:p>
            <w:pPr>
              <w:pStyle w:val="17"/>
            </w:pPr>
            <w:r>
              <w:t>三、国防支出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4</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四、公共安全支出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5</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五、教育支出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6</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六、科学技术支出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7</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七、文化旅游体育与传媒支出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8</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八、社会保障和就业支出</w:t>
            </w:r>
          </w:p>
        </w:tc>
        <w:tc>
          <w:tcPr>
            <w:tcW w:w="1474" w:type="dxa"/>
            <w:vAlign w:val="center"/>
          </w:tcPr>
          <w:p>
            <w:pPr>
              <w:pStyle w:val="10"/>
            </w:pPr>
            <w:r>
              <w:t>35.50</w:t>
            </w:r>
          </w:p>
        </w:tc>
        <w:tc>
          <w:tcPr>
            <w:tcW w:w="1474" w:type="dxa"/>
            <w:vAlign w:val="center"/>
          </w:tcPr>
          <w:p>
            <w:pPr>
              <w:pStyle w:val="10"/>
            </w:pPr>
            <w:r>
              <w:t>35.50</w:t>
            </w: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9</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九、社会保险基金支出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10</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十、卫生健康支出</w:t>
            </w:r>
          </w:p>
        </w:tc>
        <w:tc>
          <w:tcPr>
            <w:tcW w:w="1474" w:type="dxa"/>
            <w:vAlign w:val="center"/>
          </w:tcPr>
          <w:p>
            <w:pPr>
              <w:pStyle w:val="10"/>
            </w:pPr>
            <w:r>
              <w:t>6.84</w:t>
            </w:r>
          </w:p>
        </w:tc>
        <w:tc>
          <w:tcPr>
            <w:tcW w:w="1474" w:type="dxa"/>
            <w:vAlign w:val="center"/>
          </w:tcPr>
          <w:p>
            <w:pPr>
              <w:pStyle w:val="10"/>
            </w:pPr>
            <w:r>
              <w:t>6.84</w:t>
            </w: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11</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十一、节能环保支出</w:t>
            </w:r>
          </w:p>
        </w:tc>
        <w:tc>
          <w:tcPr>
            <w:tcW w:w="1474" w:type="dxa"/>
            <w:vAlign w:val="center"/>
          </w:tcPr>
          <w:p>
            <w:pPr>
              <w:pStyle w:val="10"/>
            </w:pPr>
            <w:r>
              <w:t>719.03</w:t>
            </w:r>
          </w:p>
        </w:tc>
        <w:tc>
          <w:tcPr>
            <w:tcW w:w="1474" w:type="dxa"/>
            <w:vAlign w:val="center"/>
          </w:tcPr>
          <w:p>
            <w:pPr>
              <w:pStyle w:val="10"/>
            </w:pPr>
            <w:r>
              <w:t>719.03</w:t>
            </w: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12</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十二、城乡社区支出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13</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十三、农林水支出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14</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十四、交通运输支出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15</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十五、资源勘探工业信息等支出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16</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十六、商业服务业等支出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17</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十七、金融支出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18</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十八、援助其他地区支出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19</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十九、自然资源海洋气象等支出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20</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二十、住房保障支出</w:t>
            </w:r>
          </w:p>
        </w:tc>
        <w:tc>
          <w:tcPr>
            <w:tcW w:w="1474" w:type="dxa"/>
            <w:vAlign w:val="center"/>
          </w:tcPr>
          <w:p>
            <w:pPr>
              <w:pStyle w:val="10"/>
            </w:pPr>
            <w:r>
              <w:t>15.20</w:t>
            </w:r>
          </w:p>
        </w:tc>
        <w:tc>
          <w:tcPr>
            <w:tcW w:w="1474" w:type="dxa"/>
            <w:vAlign w:val="center"/>
          </w:tcPr>
          <w:p>
            <w:pPr>
              <w:pStyle w:val="10"/>
            </w:pPr>
            <w:r>
              <w:t>15.20</w:t>
            </w: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21</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二十一、粮油物资储备支出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22</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二十二、国有资本经营预算支出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23</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二十三、灾害防治及应急管理支出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24</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二十四、预备费</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25</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二十五、其他支出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26</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二十六、转移性支出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27</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二十七、债务还本支出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28</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二十八、债务付息支出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29</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二十九、债务发行费用支出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30</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三十、抗疫特别国债安排的支出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31</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三十一、人行科目</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32</w:t>
            </w:r>
          </w:p>
        </w:tc>
        <w:tc>
          <w:tcPr>
            <w:tcW w:w="3402" w:type="dxa"/>
            <w:vAlign w:val="center"/>
          </w:tcPr>
          <w:p>
            <w:pPr>
              <w:pStyle w:val="19"/>
            </w:pPr>
            <w:r>
              <w:t>本年收入合计</w:t>
            </w:r>
          </w:p>
        </w:tc>
        <w:tc>
          <w:tcPr>
            <w:tcW w:w="1474" w:type="dxa"/>
            <w:vAlign w:val="center"/>
          </w:tcPr>
          <w:p>
            <w:pPr>
              <w:pStyle w:val="20"/>
            </w:pPr>
            <w:r>
              <w:t>752.56</w:t>
            </w:r>
          </w:p>
        </w:tc>
        <w:tc>
          <w:tcPr>
            <w:tcW w:w="3402" w:type="dxa"/>
            <w:vAlign w:val="center"/>
          </w:tcPr>
          <w:p>
            <w:pPr>
              <w:pStyle w:val="19"/>
            </w:pPr>
            <w:r>
              <w:t>本年支出合计</w:t>
            </w:r>
          </w:p>
        </w:tc>
        <w:tc>
          <w:tcPr>
            <w:tcW w:w="1474" w:type="dxa"/>
            <w:vAlign w:val="center"/>
          </w:tcPr>
          <w:p>
            <w:pPr>
              <w:pStyle w:val="20"/>
            </w:pPr>
            <w:r>
              <w:t>776.57</w:t>
            </w:r>
          </w:p>
        </w:tc>
        <w:tc>
          <w:tcPr>
            <w:tcW w:w="1474" w:type="dxa"/>
            <w:vAlign w:val="center"/>
          </w:tcPr>
          <w:p>
            <w:pPr>
              <w:pStyle w:val="20"/>
            </w:pPr>
            <w:r>
              <w:t>776.57</w:t>
            </w:r>
          </w:p>
        </w:tc>
        <w:tc>
          <w:tcPr>
            <w:tcW w:w="1474" w:type="dxa"/>
            <w:vAlign w:val="center"/>
          </w:tcPr>
          <w:p>
            <w:pPr>
              <w:pStyle w:val="20"/>
            </w:pPr>
          </w:p>
        </w:tc>
        <w:tc>
          <w:tcPr>
            <w:tcW w:w="1474"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33</w:t>
            </w:r>
          </w:p>
        </w:tc>
        <w:tc>
          <w:tcPr>
            <w:tcW w:w="3402" w:type="dxa"/>
            <w:vAlign w:val="center"/>
          </w:tcPr>
          <w:p>
            <w:pPr>
              <w:pStyle w:val="17"/>
            </w:pPr>
            <w:r>
              <w:t>年初财政拨款结转和结余</w:t>
            </w:r>
          </w:p>
        </w:tc>
        <w:tc>
          <w:tcPr>
            <w:tcW w:w="1474" w:type="dxa"/>
            <w:vAlign w:val="center"/>
          </w:tcPr>
          <w:p>
            <w:pPr>
              <w:pStyle w:val="10"/>
            </w:pPr>
            <w:r>
              <w:t>24.01</w:t>
            </w:r>
          </w:p>
        </w:tc>
        <w:tc>
          <w:tcPr>
            <w:tcW w:w="3402" w:type="dxa"/>
            <w:vAlign w:val="center"/>
          </w:tcPr>
          <w:p>
            <w:pPr>
              <w:pStyle w:val="17"/>
            </w:pPr>
            <w:r>
              <w:t>年末财政拨款结转和结余</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34</w:t>
            </w:r>
          </w:p>
        </w:tc>
        <w:tc>
          <w:tcPr>
            <w:tcW w:w="3402" w:type="dxa"/>
            <w:vAlign w:val="center"/>
          </w:tcPr>
          <w:p>
            <w:pPr>
              <w:pStyle w:val="17"/>
            </w:pPr>
            <w:r>
              <w:t>一、一般公共预算拨款</w:t>
            </w:r>
          </w:p>
        </w:tc>
        <w:tc>
          <w:tcPr>
            <w:tcW w:w="1474" w:type="dxa"/>
            <w:vAlign w:val="center"/>
          </w:tcPr>
          <w:p>
            <w:pPr>
              <w:pStyle w:val="10"/>
            </w:pPr>
            <w:r>
              <w:t>24.01</w:t>
            </w:r>
          </w:p>
        </w:tc>
        <w:tc>
          <w:tcPr>
            <w:tcW w:w="3402" w:type="dxa"/>
            <w:vAlign w:val="center"/>
          </w:tcPr>
          <w:p>
            <w:pPr>
              <w:pStyle w:val="17"/>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35</w:t>
            </w:r>
          </w:p>
        </w:tc>
        <w:tc>
          <w:tcPr>
            <w:tcW w:w="3402" w:type="dxa"/>
            <w:vAlign w:val="center"/>
          </w:tcPr>
          <w:p>
            <w:pPr>
              <w:pStyle w:val="17"/>
            </w:pPr>
            <w:r>
              <w:t>二、政府性基金预算拨款</w:t>
            </w:r>
          </w:p>
        </w:tc>
        <w:tc>
          <w:tcPr>
            <w:tcW w:w="1474" w:type="dxa"/>
            <w:vAlign w:val="center"/>
          </w:tcPr>
          <w:p>
            <w:pPr>
              <w:pStyle w:val="10"/>
            </w:pPr>
          </w:p>
        </w:tc>
        <w:tc>
          <w:tcPr>
            <w:tcW w:w="3402" w:type="dxa"/>
            <w:vAlign w:val="center"/>
          </w:tcPr>
          <w:p>
            <w:pPr>
              <w:pStyle w:val="17"/>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36</w:t>
            </w:r>
          </w:p>
        </w:tc>
        <w:tc>
          <w:tcPr>
            <w:tcW w:w="3402" w:type="dxa"/>
            <w:vAlign w:val="center"/>
          </w:tcPr>
          <w:p>
            <w:pPr>
              <w:pStyle w:val="17"/>
            </w:pPr>
            <w:r>
              <w:t>三、国有资本经营预算拨款</w:t>
            </w:r>
          </w:p>
        </w:tc>
        <w:tc>
          <w:tcPr>
            <w:tcW w:w="1474" w:type="dxa"/>
            <w:vAlign w:val="center"/>
          </w:tcPr>
          <w:p>
            <w:pPr>
              <w:pStyle w:val="10"/>
            </w:pPr>
          </w:p>
        </w:tc>
        <w:tc>
          <w:tcPr>
            <w:tcW w:w="3402" w:type="dxa"/>
            <w:vAlign w:val="center"/>
          </w:tcPr>
          <w:p>
            <w:pPr>
              <w:pStyle w:val="17"/>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37</w:t>
            </w:r>
          </w:p>
        </w:tc>
        <w:tc>
          <w:tcPr>
            <w:tcW w:w="3402" w:type="dxa"/>
            <w:vAlign w:val="center"/>
          </w:tcPr>
          <w:p>
            <w:pPr>
              <w:pStyle w:val="19"/>
            </w:pPr>
            <w:r>
              <w:t>收入总计</w:t>
            </w:r>
          </w:p>
        </w:tc>
        <w:tc>
          <w:tcPr>
            <w:tcW w:w="1474" w:type="dxa"/>
            <w:vAlign w:val="center"/>
          </w:tcPr>
          <w:p>
            <w:pPr>
              <w:pStyle w:val="20"/>
            </w:pPr>
            <w:r>
              <w:t>776.57</w:t>
            </w:r>
          </w:p>
        </w:tc>
        <w:tc>
          <w:tcPr>
            <w:tcW w:w="3402" w:type="dxa"/>
            <w:vAlign w:val="center"/>
          </w:tcPr>
          <w:p>
            <w:pPr>
              <w:pStyle w:val="19"/>
            </w:pPr>
            <w:r>
              <w:t>支出总计</w:t>
            </w:r>
          </w:p>
        </w:tc>
        <w:tc>
          <w:tcPr>
            <w:tcW w:w="1474" w:type="dxa"/>
            <w:vAlign w:val="center"/>
          </w:tcPr>
          <w:p>
            <w:pPr>
              <w:pStyle w:val="20"/>
            </w:pPr>
            <w:r>
              <w:t>776.57</w:t>
            </w:r>
          </w:p>
        </w:tc>
        <w:tc>
          <w:tcPr>
            <w:tcW w:w="1474" w:type="dxa"/>
            <w:vAlign w:val="center"/>
          </w:tcPr>
          <w:p>
            <w:pPr>
              <w:pStyle w:val="20"/>
            </w:pPr>
            <w:r>
              <w:t>776.57</w:t>
            </w:r>
          </w:p>
        </w:tc>
        <w:tc>
          <w:tcPr>
            <w:tcW w:w="1474" w:type="dxa"/>
            <w:vAlign w:val="center"/>
          </w:tcPr>
          <w:p>
            <w:pPr>
              <w:pStyle w:val="20"/>
            </w:pPr>
          </w:p>
        </w:tc>
        <w:tc>
          <w:tcPr>
            <w:tcW w:w="1474" w:type="dxa"/>
            <w:vAlign w:val="center"/>
          </w:tcPr>
          <w:p>
            <w:pPr>
              <w:pStyle w:val="20"/>
            </w:pP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line="240" w:lineRule="auto"/>
        <w:ind w:firstLine="0"/>
        <w:jc w:val="center"/>
        <w:outlineLvl w:val="4"/>
      </w:pPr>
      <w:r>
        <w:rPr>
          <w:rFonts w:ascii="方正小标宋_GBK" w:eastAsia="方正小标宋_GBK" w:cs="方正小标宋_GBK"/>
          <w:color w:val="000000"/>
          <w:sz w:val="36"/>
        </w:rPr>
        <w:t>单位预算一般公共预算财政拨款支出表</w:t>
      </w:r>
    </w:p>
    <w:tbl>
      <w:tblPr>
        <w:tblStyle w:val="11"/>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5"/>
            </w:pPr>
            <w:r>
              <w:t>467025衡水市生态环境局饶阳县分局</w:t>
            </w:r>
          </w:p>
        </w:tc>
        <w:tc>
          <w:tcPr>
            <w:tcW w:w="2551" w:type="dxa"/>
            <w:tcBorders>
              <w:top w:val="single" w:color="FFFFFF" w:sz="6" w:space="0"/>
              <w:left w:val="single" w:color="FFFFFF" w:sz="6" w:space="0"/>
              <w:right w:val="single" w:color="FFFFFF" w:sz="6" w:space="0"/>
            </w:tcBorders>
            <w:vAlign w:val="center"/>
          </w:tcPr>
          <w:p>
            <w:pPr>
              <w:pStyle w:val="14"/>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5726" w:type="dxa"/>
            <w:gridSpan w:val="2"/>
            <w:vAlign w:val="center"/>
          </w:tcPr>
          <w:p>
            <w:pPr>
              <w:pStyle w:val="16"/>
            </w:pPr>
            <w:r>
              <w:t>功能分类科目</w:t>
            </w:r>
          </w:p>
        </w:tc>
        <w:tc>
          <w:tcPr>
            <w:tcW w:w="2551" w:type="dxa"/>
            <w:vMerge w:val="restart"/>
            <w:vAlign w:val="center"/>
          </w:tcPr>
          <w:p>
            <w:pPr>
              <w:pStyle w:val="16"/>
            </w:pPr>
            <w:r>
              <w:t>合计</w:t>
            </w:r>
          </w:p>
        </w:tc>
        <w:tc>
          <w:tcPr>
            <w:tcW w:w="2551" w:type="dxa"/>
            <w:vMerge w:val="restart"/>
            <w:vAlign w:val="center"/>
          </w:tcPr>
          <w:p>
            <w:pPr>
              <w:pStyle w:val="16"/>
            </w:pPr>
            <w:r>
              <w:t>基本支出</w:t>
            </w:r>
          </w:p>
        </w:tc>
        <w:tc>
          <w:tcPr>
            <w:tcW w:w="2551" w:type="dxa"/>
            <w:vMerge w:val="restart"/>
            <w:vAlign w:val="center"/>
          </w:tcPr>
          <w:p>
            <w:pPr>
              <w:pStyle w:val="16"/>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6"/>
            </w:pPr>
            <w:r>
              <w:t>科目编码</w:t>
            </w:r>
          </w:p>
        </w:tc>
        <w:tc>
          <w:tcPr>
            <w:tcW w:w="4535" w:type="dxa"/>
            <w:vAlign w:val="center"/>
          </w:tcPr>
          <w:p>
            <w:pPr>
              <w:pStyle w:val="16"/>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1191" w:type="dxa"/>
            <w:vAlign w:val="center"/>
          </w:tcPr>
          <w:p>
            <w:pPr>
              <w:pStyle w:val="16"/>
            </w:pPr>
            <w:r>
              <w:t>1</w:t>
            </w:r>
          </w:p>
        </w:tc>
        <w:tc>
          <w:tcPr>
            <w:tcW w:w="4535" w:type="dxa"/>
            <w:vAlign w:val="center"/>
          </w:tcPr>
          <w:p>
            <w:pPr>
              <w:pStyle w:val="16"/>
            </w:pPr>
            <w:r>
              <w:t>2</w:t>
            </w:r>
          </w:p>
        </w:tc>
        <w:tc>
          <w:tcPr>
            <w:tcW w:w="2551" w:type="dxa"/>
            <w:vAlign w:val="center"/>
          </w:tcPr>
          <w:p>
            <w:pPr>
              <w:pStyle w:val="16"/>
            </w:pPr>
            <w:r>
              <w:t>3</w:t>
            </w:r>
          </w:p>
        </w:tc>
        <w:tc>
          <w:tcPr>
            <w:tcW w:w="2551" w:type="dxa"/>
            <w:vAlign w:val="center"/>
          </w:tcPr>
          <w:p>
            <w:pPr>
              <w:pStyle w:val="16"/>
            </w:pPr>
            <w:r>
              <w:t>4</w:t>
            </w:r>
          </w:p>
        </w:tc>
        <w:tc>
          <w:tcPr>
            <w:tcW w:w="2551"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w:t>
            </w:r>
          </w:p>
        </w:tc>
        <w:tc>
          <w:tcPr>
            <w:tcW w:w="1191" w:type="dxa"/>
            <w:vAlign w:val="center"/>
          </w:tcPr>
          <w:p>
            <w:pPr>
              <w:pStyle w:val="21"/>
            </w:pPr>
          </w:p>
        </w:tc>
        <w:tc>
          <w:tcPr>
            <w:tcW w:w="4535" w:type="dxa"/>
            <w:vAlign w:val="center"/>
          </w:tcPr>
          <w:p>
            <w:pPr>
              <w:pStyle w:val="19"/>
            </w:pPr>
            <w:r>
              <w:t>合计</w:t>
            </w:r>
          </w:p>
        </w:tc>
        <w:tc>
          <w:tcPr>
            <w:tcW w:w="2551" w:type="dxa"/>
            <w:vAlign w:val="center"/>
          </w:tcPr>
          <w:p>
            <w:pPr>
              <w:pStyle w:val="20"/>
            </w:pPr>
            <w:r>
              <w:t>776.57</w:t>
            </w:r>
          </w:p>
        </w:tc>
        <w:tc>
          <w:tcPr>
            <w:tcW w:w="2551" w:type="dxa"/>
            <w:vAlign w:val="center"/>
          </w:tcPr>
          <w:p>
            <w:pPr>
              <w:pStyle w:val="20"/>
            </w:pPr>
            <w:r>
              <w:t>251.26</w:t>
            </w:r>
          </w:p>
        </w:tc>
        <w:tc>
          <w:tcPr>
            <w:tcW w:w="2551" w:type="dxa"/>
            <w:vAlign w:val="center"/>
          </w:tcPr>
          <w:p>
            <w:pPr>
              <w:pStyle w:val="20"/>
            </w:pPr>
            <w:r>
              <w:t>525.31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w:t>
            </w:r>
          </w:p>
        </w:tc>
        <w:tc>
          <w:tcPr>
            <w:tcW w:w="1191" w:type="dxa"/>
            <w:vAlign w:val="center"/>
          </w:tcPr>
          <w:p>
            <w:pPr>
              <w:pStyle w:val="17"/>
            </w:pPr>
            <w:r>
              <w:t>208</w:t>
            </w:r>
          </w:p>
        </w:tc>
        <w:tc>
          <w:tcPr>
            <w:tcW w:w="4535" w:type="dxa"/>
            <w:vAlign w:val="center"/>
          </w:tcPr>
          <w:p>
            <w:pPr>
              <w:pStyle w:val="17"/>
            </w:pPr>
            <w:r>
              <w:t>社会保障和就业支出</w:t>
            </w:r>
          </w:p>
        </w:tc>
        <w:tc>
          <w:tcPr>
            <w:tcW w:w="2551" w:type="dxa"/>
            <w:vAlign w:val="center"/>
          </w:tcPr>
          <w:p>
            <w:pPr>
              <w:pStyle w:val="10"/>
            </w:pPr>
            <w:r>
              <w:t>35.50</w:t>
            </w:r>
          </w:p>
        </w:tc>
        <w:tc>
          <w:tcPr>
            <w:tcW w:w="2551" w:type="dxa"/>
            <w:vAlign w:val="center"/>
          </w:tcPr>
          <w:p>
            <w:pPr>
              <w:pStyle w:val="10"/>
            </w:pPr>
            <w:r>
              <w:t>35.50</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w:t>
            </w:r>
          </w:p>
        </w:tc>
        <w:tc>
          <w:tcPr>
            <w:tcW w:w="1191" w:type="dxa"/>
            <w:vAlign w:val="center"/>
          </w:tcPr>
          <w:p>
            <w:pPr>
              <w:pStyle w:val="17"/>
            </w:pPr>
            <w:r>
              <w:t>20805</w:t>
            </w:r>
          </w:p>
        </w:tc>
        <w:tc>
          <w:tcPr>
            <w:tcW w:w="4535" w:type="dxa"/>
            <w:vAlign w:val="center"/>
          </w:tcPr>
          <w:p>
            <w:pPr>
              <w:pStyle w:val="17"/>
            </w:pPr>
            <w:r>
              <w:t>行政事业单位养老支出</w:t>
            </w:r>
          </w:p>
        </w:tc>
        <w:tc>
          <w:tcPr>
            <w:tcW w:w="2551" w:type="dxa"/>
            <w:vAlign w:val="center"/>
          </w:tcPr>
          <w:p>
            <w:pPr>
              <w:pStyle w:val="10"/>
            </w:pPr>
            <w:r>
              <w:t>35.50</w:t>
            </w:r>
          </w:p>
        </w:tc>
        <w:tc>
          <w:tcPr>
            <w:tcW w:w="2551" w:type="dxa"/>
            <w:vAlign w:val="center"/>
          </w:tcPr>
          <w:p>
            <w:pPr>
              <w:pStyle w:val="10"/>
            </w:pPr>
            <w:r>
              <w:t>35.50</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4</w:t>
            </w:r>
          </w:p>
        </w:tc>
        <w:tc>
          <w:tcPr>
            <w:tcW w:w="1191" w:type="dxa"/>
            <w:vAlign w:val="center"/>
          </w:tcPr>
          <w:p>
            <w:pPr>
              <w:pStyle w:val="17"/>
            </w:pPr>
            <w:r>
              <w:t>2080505</w:t>
            </w:r>
          </w:p>
        </w:tc>
        <w:tc>
          <w:tcPr>
            <w:tcW w:w="4535" w:type="dxa"/>
            <w:vAlign w:val="center"/>
          </w:tcPr>
          <w:p>
            <w:pPr>
              <w:pStyle w:val="17"/>
            </w:pPr>
            <w:r>
              <w:t>机关事业单位基本养老保险缴费支出</w:t>
            </w:r>
          </w:p>
        </w:tc>
        <w:tc>
          <w:tcPr>
            <w:tcW w:w="2551" w:type="dxa"/>
            <w:vAlign w:val="center"/>
          </w:tcPr>
          <w:p>
            <w:pPr>
              <w:pStyle w:val="10"/>
            </w:pPr>
            <w:r>
              <w:t>35.00</w:t>
            </w:r>
          </w:p>
        </w:tc>
        <w:tc>
          <w:tcPr>
            <w:tcW w:w="2551" w:type="dxa"/>
            <w:vAlign w:val="center"/>
          </w:tcPr>
          <w:p>
            <w:pPr>
              <w:pStyle w:val="10"/>
            </w:pPr>
            <w:r>
              <w:t>35.00</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5</w:t>
            </w:r>
          </w:p>
        </w:tc>
        <w:tc>
          <w:tcPr>
            <w:tcW w:w="1191" w:type="dxa"/>
            <w:vAlign w:val="center"/>
          </w:tcPr>
          <w:p>
            <w:pPr>
              <w:pStyle w:val="17"/>
            </w:pPr>
            <w:r>
              <w:t>2080506</w:t>
            </w:r>
          </w:p>
        </w:tc>
        <w:tc>
          <w:tcPr>
            <w:tcW w:w="4535" w:type="dxa"/>
            <w:vAlign w:val="center"/>
          </w:tcPr>
          <w:p>
            <w:pPr>
              <w:pStyle w:val="17"/>
            </w:pPr>
            <w:r>
              <w:t>机关事业单位职业年金缴费支出</w:t>
            </w:r>
          </w:p>
        </w:tc>
        <w:tc>
          <w:tcPr>
            <w:tcW w:w="2551" w:type="dxa"/>
            <w:vAlign w:val="center"/>
          </w:tcPr>
          <w:p>
            <w:pPr>
              <w:pStyle w:val="10"/>
            </w:pPr>
            <w:r>
              <w:t>0.50</w:t>
            </w:r>
          </w:p>
        </w:tc>
        <w:tc>
          <w:tcPr>
            <w:tcW w:w="2551" w:type="dxa"/>
            <w:vAlign w:val="center"/>
          </w:tcPr>
          <w:p>
            <w:pPr>
              <w:pStyle w:val="10"/>
            </w:pPr>
            <w:r>
              <w:t>0.50</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6</w:t>
            </w:r>
          </w:p>
        </w:tc>
        <w:tc>
          <w:tcPr>
            <w:tcW w:w="1191" w:type="dxa"/>
            <w:vAlign w:val="center"/>
          </w:tcPr>
          <w:p>
            <w:pPr>
              <w:pStyle w:val="17"/>
            </w:pPr>
            <w:r>
              <w:t>210</w:t>
            </w:r>
          </w:p>
        </w:tc>
        <w:tc>
          <w:tcPr>
            <w:tcW w:w="4535" w:type="dxa"/>
            <w:vAlign w:val="center"/>
          </w:tcPr>
          <w:p>
            <w:pPr>
              <w:pStyle w:val="17"/>
            </w:pPr>
            <w:r>
              <w:t>卫生健康支出</w:t>
            </w:r>
          </w:p>
        </w:tc>
        <w:tc>
          <w:tcPr>
            <w:tcW w:w="2551" w:type="dxa"/>
            <w:vAlign w:val="center"/>
          </w:tcPr>
          <w:p>
            <w:pPr>
              <w:pStyle w:val="10"/>
            </w:pPr>
            <w:r>
              <w:t>6.84</w:t>
            </w:r>
          </w:p>
        </w:tc>
        <w:tc>
          <w:tcPr>
            <w:tcW w:w="2551" w:type="dxa"/>
            <w:vAlign w:val="center"/>
          </w:tcPr>
          <w:p>
            <w:pPr>
              <w:pStyle w:val="10"/>
            </w:pPr>
            <w:r>
              <w:t>6.84</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7</w:t>
            </w:r>
          </w:p>
        </w:tc>
        <w:tc>
          <w:tcPr>
            <w:tcW w:w="1191" w:type="dxa"/>
            <w:vAlign w:val="center"/>
          </w:tcPr>
          <w:p>
            <w:pPr>
              <w:pStyle w:val="17"/>
            </w:pPr>
            <w:r>
              <w:t>21011</w:t>
            </w:r>
          </w:p>
        </w:tc>
        <w:tc>
          <w:tcPr>
            <w:tcW w:w="4535" w:type="dxa"/>
            <w:vAlign w:val="center"/>
          </w:tcPr>
          <w:p>
            <w:pPr>
              <w:pStyle w:val="17"/>
            </w:pPr>
            <w:r>
              <w:t>行政事业单位医疗</w:t>
            </w:r>
          </w:p>
        </w:tc>
        <w:tc>
          <w:tcPr>
            <w:tcW w:w="2551" w:type="dxa"/>
            <w:vAlign w:val="center"/>
          </w:tcPr>
          <w:p>
            <w:pPr>
              <w:pStyle w:val="10"/>
            </w:pPr>
            <w:r>
              <w:t>6.84</w:t>
            </w:r>
          </w:p>
        </w:tc>
        <w:tc>
          <w:tcPr>
            <w:tcW w:w="2551" w:type="dxa"/>
            <w:vAlign w:val="center"/>
          </w:tcPr>
          <w:p>
            <w:pPr>
              <w:pStyle w:val="10"/>
            </w:pPr>
            <w:r>
              <w:t>6.84</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8</w:t>
            </w:r>
          </w:p>
        </w:tc>
        <w:tc>
          <w:tcPr>
            <w:tcW w:w="1191" w:type="dxa"/>
            <w:vAlign w:val="center"/>
          </w:tcPr>
          <w:p>
            <w:pPr>
              <w:pStyle w:val="17"/>
            </w:pPr>
            <w:r>
              <w:t>2101101</w:t>
            </w:r>
          </w:p>
        </w:tc>
        <w:tc>
          <w:tcPr>
            <w:tcW w:w="4535" w:type="dxa"/>
            <w:vAlign w:val="center"/>
          </w:tcPr>
          <w:p>
            <w:pPr>
              <w:pStyle w:val="17"/>
            </w:pPr>
            <w:r>
              <w:t>行政单位医疗</w:t>
            </w:r>
          </w:p>
        </w:tc>
        <w:tc>
          <w:tcPr>
            <w:tcW w:w="2551" w:type="dxa"/>
            <w:vAlign w:val="center"/>
          </w:tcPr>
          <w:p>
            <w:pPr>
              <w:pStyle w:val="10"/>
            </w:pPr>
            <w:r>
              <w:t>6.84</w:t>
            </w:r>
          </w:p>
        </w:tc>
        <w:tc>
          <w:tcPr>
            <w:tcW w:w="2551" w:type="dxa"/>
            <w:vAlign w:val="center"/>
          </w:tcPr>
          <w:p>
            <w:pPr>
              <w:pStyle w:val="10"/>
            </w:pPr>
            <w:r>
              <w:t>6.84</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9</w:t>
            </w:r>
          </w:p>
        </w:tc>
        <w:tc>
          <w:tcPr>
            <w:tcW w:w="1191" w:type="dxa"/>
            <w:vAlign w:val="center"/>
          </w:tcPr>
          <w:p>
            <w:pPr>
              <w:pStyle w:val="17"/>
            </w:pPr>
            <w:r>
              <w:t>211</w:t>
            </w:r>
          </w:p>
        </w:tc>
        <w:tc>
          <w:tcPr>
            <w:tcW w:w="4535" w:type="dxa"/>
            <w:vAlign w:val="center"/>
          </w:tcPr>
          <w:p>
            <w:pPr>
              <w:pStyle w:val="17"/>
            </w:pPr>
            <w:r>
              <w:t>节能环保支出</w:t>
            </w:r>
          </w:p>
        </w:tc>
        <w:tc>
          <w:tcPr>
            <w:tcW w:w="2551" w:type="dxa"/>
            <w:vAlign w:val="center"/>
          </w:tcPr>
          <w:p>
            <w:pPr>
              <w:pStyle w:val="10"/>
            </w:pPr>
            <w:r>
              <w:t>719.03</w:t>
            </w:r>
          </w:p>
        </w:tc>
        <w:tc>
          <w:tcPr>
            <w:tcW w:w="2551" w:type="dxa"/>
            <w:vAlign w:val="center"/>
          </w:tcPr>
          <w:p>
            <w:pPr>
              <w:pStyle w:val="10"/>
            </w:pPr>
            <w:r>
              <w:t>193.72</w:t>
            </w:r>
          </w:p>
        </w:tc>
        <w:tc>
          <w:tcPr>
            <w:tcW w:w="2551" w:type="dxa"/>
            <w:vAlign w:val="center"/>
          </w:tcPr>
          <w:p>
            <w:pPr>
              <w:pStyle w:val="10"/>
            </w:pPr>
            <w:r>
              <w:t>525.31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10</w:t>
            </w:r>
          </w:p>
        </w:tc>
        <w:tc>
          <w:tcPr>
            <w:tcW w:w="1191" w:type="dxa"/>
            <w:vAlign w:val="center"/>
          </w:tcPr>
          <w:p>
            <w:pPr>
              <w:pStyle w:val="17"/>
            </w:pPr>
            <w:r>
              <w:t>21101</w:t>
            </w:r>
          </w:p>
        </w:tc>
        <w:tc>
          <w:tcPr>
            <w:tcW w:w="4535" w:type="dxa"/>
            <w:vAlign w:val="center"/>
          </w:tcPr>
          <w:p>
            <w:pPr>
              <w:pStyle w:val="17"/>
            </w:pPr>
            <w:r>
              <w:t>环境保护管理事务</w:t>
            </w:r>
          </w:p>
        </w:tc>
        <w:tc>
          <w:tcPr>
            <w:tcW w:w="2551" w:type="dxa"/>
            <w:vAlign w:val="center"/>
          </w:tcPr>
          <w:p>
            <w:pPr>
              <w:pStyle w:val="10"/>
            </w:pPr>
            <w:r>
              <w:t>719.03</w:t>
            </w:r>
          </w:p>
        </w:tc>
        <w:tc>
          <w:tcPr>
            <w:tcW w:w="2551" w:type="dxa"/>
            <w:vAlign w:val="center"/>
          </w:tcPr>
          <w:p>
            <w:pPr>
              <w:pStyle w:val="10"/>
            </w:pPr>
            <w:r>
              <w:t>193.72</w:t>
            </w:r>
          </w:p>
        </w:tc>
        <w:tc>
          <w:tcPr>
            <w:tcW w:w="2551" w:type="dxa"/>
            <w:vAlign w:val="center"/>
          </w:tcPr>
          <w:p>
            <w:pPr>
              <w:pStyle w:val="10"/>
            </w:pPr>
            <w:r>
              <w:t>525.31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11</w:t>
            </w:r>
          </w:p>
        </w:tc>
        <w:tc>
          <w:tcPr>
            <w:tcW w:w="1191" w:type="dxa"/>
            <w:vAlign w:val="center"/>
          </w:tcPr>
          <w:p>
            <w:pPr>
              <w:pStyle w:val="17"/>
            </w:pPr>
            <w:r>
              <w:t>2110101</w:t>
            </w:r>
          </w:p>
        </w:tc>
        <w:tc>
          <w:tcPr>
            <w:tcW w:w="4535" w:type="dxa"/>
            <w:vAlign w:val="center"/>
          </w:tcPr>
          <w:p>
            <w:pPr>
              <w:pStyle w:val="17"/>
            </w:pPr>
            <w:r>
              <w:t>行政运行</w:t>
            </w:r>
          </w:p>
        </w:tc>
        <w:tc>
          <w:tcPr>
            <w:tcW w:w="2551" w:type="dxa"/>
            <w:vAlign w:val="center"/>
          </w:tcPr>
          <w:p>
            <w:pPr>
              <w:pStyle w:val="10"/>
            </w:pPr>
            <w:r>
              <w:t>719.03</w:t>
            </w:r>
          </w:p>
        </w:tc>
        <w:tc>
          <w:tcPr>
            <w:tcW w:w="2551" w:type="dxa"/>
            <w:vAlign w:val="center"/>
          </w:tcPr>
          <w:p>
            <w:pPr>
              <w:pStyle w:val="10"/>
            </w:pPr>
            <w:r>
              <w:t>193.72</w:t>
            </w:r>
          </w:p>
        </w:tc>
        <w:tc>
          <w:tcPr>
            <w:tcW w:w="2551" w:type="dxa"/>
            <w:vAlign w:val="center"/>
          </w:tcPr>
          <w:p>
            <w:pPr>
              <w:pStyle w:val="10"/>
            </w:pPr>
            <w:r>
              <w:t>525.31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12</w:t>
            </w:r>
          </w:p>
        </w:tc>
        <w:tc>
          <w:tcPr>
            <w:tcW w:w="1191" w:type="dxa"/>
            <w:vAlign w:val="center"/>
          </w:tcPr>
          <w:p>
            <w:pPr>
              <w:pStyle w:val="17"/>
            </w:pPr>
            <w:r>
              <w:t>221</w:t>
            </w:r>
          </w:p>
        </w:tc>
        <w:tc>
          <w:tcPr>
            <w:tcW w:w="4535" w:type="dxa"/>
            <w:vAlign w:val="center"/>
          </w:tcPr>
          <w:p>
            <w:pPr>
              <w:pStyle w:val="17"/>
            </w:pPr>
            <w:r>
              <w:t>住房保障支出</w:t>
            </w:r>
          </w:p>
        </w:tc>
        <w:tc>
          <w:tcPr>
            <w:tcW w:w="2551" w:type="dxa"/>
            <w:vAlign w:val="center"/>
          </w:tcPr>
          <w:p>
            <w:pPr>
              <w:pStyle w:val="10"/>
            </w:pPr>
            <w:r>
              <w:t>15.20</w:t>
            </w:r>
          </w:p>
        </w:tc>
        <w:tc>
          <w:tcPr>
            <w:tcW w:w="2551" w:type="dxa"/>
            <w:vAlign w:val="center"/>
          </w:tcPr>
          <w:p>
            <w:pPr>
              <w:pStyle w:val="10"/>
            </w:pPr>
            <w:r>
              <w:t>15.20</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13</w:t>
            </w:r>
          </w:p>
        </w:tc>
        <w:tc>
          <w:tcPr>
            <w:tcW w:w="1191" w:type="dxa"/>
            <w:vAlign w:val="center"/>
          </w:tcPr>
          <w:p>
            <w:pPr>
              <w:pStyle w:val="17"/>
            </w:pPr>
            <w:r>
              <w:t>22102</w:t>
            </w:r>
          </w:p>
        </w:tc>
        <w:tc>
          <w:tcPr>
            <w:tcW w:w="4535" w:type="dxa"/>
            <w:vAlign w:val="center"/>
          </w:tcPr>
          <w:p>
            <w:pPr>
              <w:pStyle w:val="17"/>
            </w:pPr>
            <w:r>
              <w:t>住房改革支出</w:t>
            </w:r>
          </w:p>
        </w:tc>
        <w:tc>
          <w:tcPr>
            <w:tcW w:w="2551" w:type="dxa"/>
            <w:vAlign w:val="center"/>
          </w:tcPr>
          <w:p>
            <w:pPr>
              <w:pStyle w:val="10"/>
            </w:pPr>
            <w:r>
              <w:t>15.20</w:t>
            </w:r>
          </w:p>
        </w:tc>
        <w:tc>
          <w:tcPr>
            <w:tcW w:w="2551" w:type="dxa"/>
            <w:vAlign w:val="center"/>
          </w:tcPr>
          <w:p>
            <w:pPr>
              <w:pStyle w:val="10"/>
            </w:pPr>
            <w:r>
              <w:t>15.20</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14</w:t>
            </w:r>
          </w:p>
        </w:tc>
        <w:tc>
          <w:tcPr>
            <w:tcW w:w="1191" w:type="dxa"/>
            <w:vAlign w:val="center"/>
          </w:tcPr>
          <w:p>
            <w:pPr>
              <w:pStyle w:val="17"/>
            </w:pPr>
            <w:r>
              <w:t>2210201</w:t>
            </w:r>
          </w:p>
        </w:tc>
        <w:tc>
          <w:tcPr>
            <w:tcW w:w="4535" w:type="dxa"/>
            <w:vAlign w:val="center"/>
          </w:tcPr>
          <w:p>
            <w:pPr>
              <w:pStyle w:val="17"/>
            </w:pPr>
            <w:r>
              <w:t>住房公积金</w:t>
            </w:r>
          </w:p>
        </w:tc>
        <w:tc>
          <w:tcPr>
            <w:tcW w:w="2551" w:type="dxa"/>
            <w:vAlign w:val="center"/>
          </w:tcPr>
          <w:p>
            <w:pPr>
              <w:pStyle w:val="10"/>
            </w:pPr>
            <w:r>
              <w:t>15.20</w:t>
            </w:r>
          </w:p>
        </w:tc>
        <w:tc>
          <w:tcPr>
            <w:tcW w:w="2551" w:type="dxa"/>
            <w:vAlign w:val="center"/>
          </w:tcPr>
          <w:p>
            <w:pPr>
              <w:pStyle w:val="10"/>
            </w:pPr>
            <w:r>
              <w:t>15.20</w:t>
            </w:r>
          </w:p>
        </w:tc>
        <w:tc>
          <w:tcPr>
            <w:tcW w:w="2551" w:type="dxa"/>
            <w:vAlign w:val="center"/>
          </w:tcPr>
          <w:p>
            <w:pPr>
              <w:pStyle w:val="10"/>
            </w:pP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line="240" w:lineRule="auto"/>
        <w:ind w:firstLine="0"/>
        <w:jc w:val="center"/>
        <w:outlineLvl w:val="4"/>
      </w:pPr>
      <w:r>
        <w:rPr>
          <w:rFonts w:ascii="方正小标宋_GBK" w:eastAsia="方正小标宋_GBK" w:cs="方正小标宋_GBK"/>
          <w:color w:val="000000"/>
          <w:sz w:val="36"/>
        </w:rPr>
        <w:t>单位预算一般公共预算财政拨款基本支出表</w:t>
      </w:r>
    </w:p>
    <w:tbl>
      <w:tblPr>
        <w:tblStyle w:val="11"/>
        <w:tblW w:w="1423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5"/>
            </w:pPr>
            <w:r>
              <w:t>467025衡水市生态环境局饶阳县分局</w:t>
            </w:r>
          </w:p>
        </w:tc>
        <w:tc>
          <w:tcPr>
            <w:tcW w:w="2551" w:type="dxa"/>
            <w:tcBorders>
              <w:top w:val="single" w:color="FFFFFF" w:sz="6" w:space="0"/>
              <w:left w:val="single" w:color="FFFFFF" w:sz="6" w:space="0"/>
              <w:right w:val="single" w:color="FFFFFF" w:sz="6" w:space="0"/>
            </w:tcBorders>
            <w:vAlign w:val="center"/>
          </w:tcPr>
          <w:p>
            <w:pPr>
              <w:pStyle w:val="14"/>
            </w:pPr>
            <w:r>
              <w:t>预算年度：2023</w:t>
            </w:r>
          </w:p>
        </w:tc>
        <w:tc>
          <w:tcPr>
            <w:tcW w:w="5103"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5726" w:type="dxa"/>
            <w:gridSpan w:val="2"/>
            <w:vAlign w:val="center"/>
          </w:tcPr>
          <w:p>
            <w:pPr>
              <w:pStyle w:val="16"/>
            </w:pPr>
            <w:r>
              <w:t>支出部门经济分类科目</w:t>
            </w:r>
          </w:p>
        </w:tc>
        <w:tc>
          <w:tcPr>
            <w:tcW w:w="7654" w:type="dxa"/>
            <w:gridSpan w:val="3"/>
            <w:vAlign w:val="center"/>
          </w:tcPr>
          <w:p>
            <w:pPr>
              <w:pStyle w:val="16"/>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6"/>
            </w:pPr>
            <w:r>
              <w:t>科目编码</w:t>
            </w:r>
          </w:p>
        </w:tc>
        <w:tc>
          <w:tcPr>
            <w:tcW w:w="4535" w:type="dxa"/>
            <w:vAlign w:val="center"/>
          </w:tcPr>
          <w:p>
            <w:pPr>
              <w:pStyle w:val="16"/>
            </w:pPr>
            <w:r>
              <w:t>科目名称</w:t>
            </w:r>
          </w:p>
        </w:tc>
        <w:tc>
          <w:tcPr>
            <w:tcW w:w="2551" w:type="dxa"/>
            <w:vAlign w:val="center"/>
          </w:tcPr>
          <w:p>
            <w:pPr>
              <w:pStyle w:val="16"/>
            </w:pPr>
            <w:r>
              <w:t>合计</w:t>
            </w:r>
          </w:p>
        </w:tc>
        <w:tc>
          <w:tcPr>
            <w:tcW w:w="2551" w:type="dxa"/>
            <w:vAlign w:val="center"/>
          </w:tcPr>
          <w:p>
            <w:pPr>
              <w:pStyle w:val="16"/>
            </w:pPr>
            <w:r>
              <w:t>人员经费</w:t>
            </w:r>
          </w:p>
        </w:tc>
        <w:tc>
          <w:tcPr>
            <w:tcW w:w="2552" w:type="dxa"/>
            <w:vAlign w:val="center"/>
          </w:tcPr>
          <w:p>
            <w:pPr>
              <w:pStyle w:val="16"/>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1191" w:type="dxa"/>
            <w:vAlign w:val="center"/>
          </w:tcPr>
          <w:p>
            <w:pPr>
              <w:pStyle w:val="16"/>
            </w:pPr>
            <w:r>
              <w:t>1</w:t>
            </w:r>
          </w:p>
        </w:tc>
        <w:tc>
          <w:tcPr>
            <w:tcW w:w="4535" w:type="dxa"/>
            <w:vAlign w:val="center"/>
          </w:tcPr>
          <w:p>
            <w:pPr>
              <w:pStyle w:val="16"/>
            </w:pPr>
            <w:r>
              <w:t>2</w:t>
            </w:r>
          </w:p>
        </w:tc>
        <w:tc>
          <w:tcPr>
            <w:tcW w:w="2551" w:type="dxa"/>
            <w:vAlign w:val="center"/>
          </w:tcPr>
          <w:p>
            <w:pPr>
              <w:pStyle w:val="16"/>
            </w:pPr>
            <w:r>
              <w:t>3</w:t>
            </w:r>
          </w:p>
        </w:tc>
        <w:tc>
          <w:tcPr>
            <w:tcW w:w="2551" w:type="dxa"/>
            <w:vAlign w:val="center"/>
          </w:tcPr>
          <w:p>
            <w:pPr>
              <w:pStyle w:val="16"/>
            </w:pPr>
            <w:r>
              <w:t>4</w:t>
            </w:r>
          </w:p>
        </w:tc>
        <w:tc>
          <w:tcPr>
            <w:tcW w:w="2552"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w:t>
            </w:r>
          </w:p>
        </w:tc>
        <w:tc>
          <w:tcPr>
            <w:tcW w:w="1191" w:type="dxa"/>
            <w:vAlign w:val="center"/>
          </w:tcPr>
          <w:p>
            <w:pPr>
              <w:pStyle w:val="21"/>
            </w:pPr>
          </w:p>
        </w:tc>
        <w:tc>
          <w:tcPr>
            <w:tcW w:w="4535" w:type="dxa"/>
            <w:vAlign w:val="center"/>
          </w:tcPr>
          <w:p>
            <w:pPr>
              <w:pStyle w:val="19"/>
            </w:pPr>
            <w:r>
              <w:t>合计</w:t>
            </w:r>
          </w:p>
        </w:tc>
        <w:tc>
          <w:tcPr>
            <w:tcW w:w="2551" w:type="dxa"/>
            <w:vAlign w:val="center"/>
          </w:tcPr>
          <w:p>
            <w:pPr>
              <w:pStyle w:val="20"/>
            </w:pPr>
            <w:r>
              <w:t>251.26</w:t>
            </w:r>
          </w:p>
        </w:tc>
        <w:tc>
          <w:tcPr>
            <w:tcW w:w="2551" w:type="dxa"/>
            <w:vAlign w:val="center"/>
          </w:tcPr>
          <w:p>
            <w:pPr>
              <w:pStyle w:val="20"/>
            </w:pPr>
            <w:r>
              <w:t>234.20</w:t>
            </w:r>
          </w:p>
        </w:tc>
        <w:tc>
          <w:tcPr>
            <w:tcW w:w="2552" w:type="dxa"/>
            <w:vAlign w:val="center"/>
          </w:tcPr>
          <w:p>
            <w:pPr>
              <w:pStyle w:val="20"/>
            </w:pPr>
            <w:r>
              <w:t>17.06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w:t>
            </w:r>
          </w:p>
        </w:tc>
        <w:tc>
          <w:tcPr>
            <w:tcW w:w="1191" w:type="dxa"/>
            <w:vAlign w:val="center"/>
          </w:tcPr>
          <w:p>
            <w:pPr>
              <w:pStyle w:val="17"/>
            </w:pPr>
            <w:r>
              <w:t>301</w:t>
            </w:r>
          </w:p>
        </w:tc>
        <w:tc>
          <w:tcPr>
            <w:tcW w:w="4535" w:type="dxa"/>
            <w:vAlign w:val="center"/>
          </w:tcPr>
          <w:p>
            <w:pPr>
              <w:pStyle w:val="17"/>
            </w:pPr>
            <w:r>
              <w:t>工资福利支出</w:t>
            </w:r>
          </w:p>
        </w:tc>
        <w:tc>
          <w:tcPr>
            <w:tcW w:w="2551" w:type="dxa"/>
            <w:vAlign w:val="center"/>
          </w:tcPr>
          <w:p>
            <w:pPr>
              <w:pStyle w:val="10"/>
            </w:pPr>
            <w:r>
              <w:t>234.18</w:t>
            </w:r>
          </w:p>
        </w:tc>
        <w:tc>
          <w:tcPr>
            <w:tcW w:w="2551" w:type="dxa"/>
            <w:vAlign w:val="center"/>
          </w:tcPr>
          <w:p>
            <w:pPr>
              <w:pStyle w:val="10"/>
            </w:pPr>
            <w:r>
              <w:t>234.18</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w:t>
            </w:r>
          </w:p>
        </w:tc>
        <w:tc>
          <w:tcPr>
            <w:tcW w:w="1191" w:type="dxa"/>
            <w:vAlign w:val="center"/>
          </w:tcPr>
          <w:p>
            <w:pPr>
              <w:pStyle w:val="17"/>
            </w:pPr>
            <w:r>
              <w:t>30101</w:t>
            </w:r>
          </w:p>
        </w:tc>
        <w:tc>
          <w:tcPr>
            <w:tcW w:w="4535" w:type="dxa"/>
            <w:vAlign w:val="center"/>
          </w:tcPr>
          <w:p>
            <w:pPr>
              <w:pStyle w:val="17"/>
            </w:pPr>
            <w:r>
              <w:t>基本工资</w:t>
            </w:r>
          </w:p>
        </w:tc>
        <w:tc>
          <w:tcPr>
            <w:tcW w:w="2551" w:type="dxa"/>
            <w:vAlign w:val="center"/>
          </w:tcPr>
          <w:p>
            <w:pPr>
              <w:pStyle w:val="10"/>
            </w:pPr>
            <w:r>
              <w:t>89.09</w:t>
            </w:r>
          </w:p>
        </w:tc>
        <w:tc>
          <w:tcPr>
            <w:tcW w:w="2551" w:type="dxa"/>
            <w:vAlign w:val="center"/>
          </w:tcPr>
          <w:p>
            <w:pPr>
              <w:pStyle w:val="10"/>
            </w:pPr>
            <w:r>
              <w:t>89.09</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4</w:t>
            </w:r>
          </w:p>
        </w:tc>
        <w:tc>
          <w:tcPr>
            <w:tcW w:w="1191" w:type="dxa"/>
            <w:vAlign w:val="center"/>
          </w:tcPr>
          <w:p>
            <w:pPr>
              <w:pStyle w:val="17"/>
            </w:pPr>
            <w:r>
              <w:t>30102</w:t>
            </w:r>
          </w:p>
        </w:tc>
        <w:tc>
          <w:tcPr>
            <w:tcW w:w="4535" w:type="dxa"/>
            <w:vAlign w:val="center"/>
          </w:tcPr>
          <w:p>
            <w:pPr>
              <w:pStyle w:val="17"/>
            </w:pPr>
            <w:r>
              <w:t>津贴补贴</w:t>
            </w:r>
          </w:p>
        </w:tc>
        <w:tc>
          <w:tcPr>
            <w:tcW w:w="2551" w:type="dxa"/>
            <w:vAlign w:val="center"/>
          </w:tcPr>
          <w:p>
            <w:pPr>
              <w:pStyle w:val="10"/>
            </w:pPr>
            <w:r>
              <w:t>19.37</w:t>
            </w:r>
          </w:p>
        </w:tc>
        <w:tc>
          <w:tcPr>
            <w:tcW w:w="2551" w:type="dxa"/>
            <w:vAlign w:val="center"/>
          </w:tcPr>
          <w:p>
            <w:pPr>
              <w:pStyle w:val="10"/>
            </w:pPr>
            <w:r>
              <w:t>19.37</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5</w:t>
            </w:r>
          </w:p>
        </w:tc>
        <w:tc>
          <w:tcPr>
            <w:tcW w:w="1191" w:type="dxa"/>
            <w:vAlign w:val="center"/>
          </w:tcPr>
          <w:p>
            <w:pPr>
              <w:pStyle w:val="17"/>
            </w:pPr>
            <w:r>
              <w:t>30103</w:t>
            </w:r>
          </w:p>
        </w:tc>
        <w:tc>
          <w:tcPr>
            <w:tcW w:w="4535" w:type="dxa"/>
            <w:vAlign w:val="center"/>
          </w:tcPr>
          <w:p>
            <w:pPr>
              <w:pStyle w:val="17"/>
            </w:pPr>
            <w:r>
              <w:t>奖金</w:t>
            </w:r>
          </w:p>
        </w:tc>
        <w:tc>
          <w:tcPr>
            <w:tcW w:w="2551" w:type="dxa"/>
            <w:vAlign w:val="center"/>
          </w:tcPr>
          <w:p>
            <w:pPr>
              <w:pStyle w:val="10"/>
            </w:pPr>
            <w:r>
              <w:t>40.85</w:t>
            </w:r>
          </w:p>
        </w:tc>
        <w:tc>
          <w:tcPr>
            <w:tcW w:w="2551" w:type="dxa"/>
            <w:vAlign w:val="center"/>
          </w:tcPr>
          <w:p>
            <w:pPr>
              <w:pStyle w:val="10"/>
            </w:pPr>
            <w:r>
              <w:t>40.85</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6</w:t>
            </w:r>
          </w:p>
        </w:tc>
        <w:tc>
          <w:tcPr>
            <w:tcW w:w="1191" w:type="dxa"/>
            <w:vAlign w:val="center"/>
          </w:tcPr>
          <w:p>
            <w:pPr>
              <w:pStyle w:val="17"/>
            </w:pPr>
            <w:r>
              <w:t>30107</w:t>
            </w:r>
          </w:p>
        </w:tc>
        <w:tc>
          <w:tcPr>
            <w:tcW w:w="4535" w:type="dxa"/>
            <w:vAlign w:val="center"/>
          </w:tcPr>
          <w:p>
            <w:pPr>
              <w:pStyle w:val="17"/>
            </w:pPr>
            <w:r>
              <w:t>绩效工资</w:t>
            </w:r>
          </w:p>
        </w:tc>
        <w:tc>
          <w:tcPr>
            <w:tcW w:w="2551" w:type="dxa"/>
            <w:vAlign w:val="center"/>
          </w:tcPr>
          <w:p>
            <w:pPr>
              <w:pStyle w:val="10"/>
            </w:pPr>
            <w:r>
              <w:t>2.86</w:t>
            </w:r>
          </w:p>
        </w:tc>
        <w:tc>
          <w:tcPr>
            <w:tcW w:w="2551" w:type="dxa"/>
            <w:vAlign w:val="center"/>
          </w:tcPr>
          <w:p>
            <w:pPr>
              <w:pStyle w:val="10"/>
            </w:pPr>
            <w:r>
              <w:t>2.86</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7</w:t>
            </w:r>
          </w:p>
        </w:tc>
        <w:tc>
          <w:tcPr>
            <w:tcW w:w="1191" w:type="dxa"/>
            <w:vAlign w:val="center"/>
          </w:tcPr>
          <w:p>
            <w:pPr>
              <w:pStyle w:val="17"/>
            </w:pPr>
            <w:r>
              <w:t>30108</w:t>
            </w:r>
          </w:p>
        </w:tc>
        <w:tc>
          <w:tcPr>
            <w:tcW w:w="4535" w:type="dxa"/>
            <w:vAlign w:val="center"/>
          </w:tcPr>
          <w:p>
            <w:pPr>
              <w:pStyle w:val="17"/>
            </w:pPr>
            <w:r>
              <w:t>机关事业单位基本养老保险缴费</w:t>
            </w:r>
          </w:p>
        </w:tc>
        <w:tc>
          <w:tcPr>
            <w:tcW w:w="2551" w:type="dxa"/>
            <w:vAlign w:val="center"/>
          </w:tcPr>
          <w:p>
            <w:pPr>
              <w:pStyle w:val="10"/>
            </w:pPr>
            <w:r>
              <w:t>35.00</w:t>
            </w:r>
          </w:p>
        </w:tc>
        <w:tc>
          <w:tcPr>
            <w:tcW w:w="2551" w:type="dxa"/>
            <w:vAlign w:val="center"/>
          </w:tcPr>
          <w:p>
            <w:pPr>
              <w:pStyle w:val="10"/>
            </w:pPr>
            <w:r>
              <w:t>35.00</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8</w:t>
            </w:r>
          </w:p>
        </w:tc>
        <w:tc>
          <w:tcPr>
            <w:tcW w:w="1191" w:type="dxa"/>
            <w:vAlign w:val="center"/>
          </w:tcPr>
          <w:p>
            <w:pPr>
              <w:pStyle w:val="17"/>
            </w:pPr>
            <w:r>
              <w:t>30109</w:t>
            </w:r>
          </w:p>
        </w:tc>
        <w:tc>
          <w:tcPr>
            <w:tcW w:w="4535" w:type="dxa"/>
            <w:vAlign w:val="center"/>
          </w:tcPr>
          <w:p>
            <w:pPr>
              <w:pStyle w:val="17"/>
            </w:pPr>
            <w:r>
              <w:t>职业年金缴费</w:t>
            </w:r>
          </w:p>
        </w:tc>
        <w:tc>
          <w:tcPr>
            <w:tcW w:w="2551" w:type="dxa"/>
            <w:vAlign w:val="center"/>
          </w:tcPr>
          <w:p>
            <w:pPr>
              <w:pStyle w:val="10"/>
            </w:pPr>
            <w:r>
              <w:t>0.50</w:t>
            </w:r>
          </w:p>
        </w:tc>
        <w:tc>
          <w:tcPr>
            <w:tcW w:w="2551" w:type="dxa"/>
            <w:vAlign w:val="center"/>
          </w:tcPr>
          <w:p>
            <w:pPr>
              <w:pStyle w:val="10"/>
            </w:pPr>
            <w:r>
              <w:t>0.50</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9</w:t>
            </w:r>
          </w:p>
        </w:tc>
        <w:tc>
          <w:tcPr>
            <w:tcW w:w="1191" w:type="dxa"/>
            <w:vAlign w:val="center"/>
          </w:tcPr>
          <w:p>
            <w:pPr>
              <w:pStyle w:val="17"/>
            </w:pPr>
            <w:r>
              <w:t>30110</w:t>
            </w:r>
          </w:p>
        </w:tc>
        <w:tc>
          <w:tcPr>
            <w:tcW w:w="4535" w:type="dxa"/>
            <w:vAlign w:val="center"/>
          </w:tcPr>
          <w:p>
            <w:pPr>
              <w:pStyle w:val="17"/>
            </w:pPr>
            <w:r>
              <w:t>职工基本医疗保险缴费</w:t>
            </w:r>
          </w:p>
        </w:tc>
        <w:tc>
          <w:tcPr>
            <w:tcW w:w="2551" w:type="dxa"/>
            <w:vAlign w:val="center"/>
          </w:tcPr>
          <w:p>
            <w:pPr>
              <w:pStyle w:val="10"/>
            </w:pPr>
            <w:r>
              <w:t>6.84</w:t>
            </w:r>
          </w:p>
        </w:tc>
        <w:tc>
          <w:tcPr>
            <w:tcW w:w="2551" w:type="dxa"/>
            <w:vAlign w:val="center"/>
          </w:tcPr>
          <w:p>
            <w:pPr>
              <w:pStyle w:val="10"/>
            </w:pPr>
            <w:r>
              <w:t>6.84</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10</w:t>
            </w:r>
          </w:p>
        </w:tc>
        <w:tc>
          <w:tcPr>
            <w:tcW w:w="1191" w:type="dxa"/>
            <w:vAlign w:val="center"/>
          </w:tcPr>
          <w:p>
            <w:pPr>
              <w:pStyle w:val="17"/>
            </w:pPr>
            <w:r>
              <w:t>30112</w:t>
            </w:r>
          </w:p>
        </w:tc>
        <w:tc>
          <w:tcPr>
            <w:tcW w:w="4535" w:type="dxa"/>
            <w:vAlign w:val="center"/>
          </w:tcPr>
          <w:p>
            <w:pPr>
              <w:pStyle w:val="17"/>
            </w:pPr>
            <w:r>
              <w:t>其他社会保障缴费</w:t>
            </w:r>
          </w:p>
        </w:tc>
        <w:tc>
          <w:tcPr>
            <w:tcW w:w="2551" w:type="dxa"/>
            <w:vAlign w:val="center"/>
          </w:tcPr>
          <w:p>
            <w:pPr>
              <w:pStyle w:val="10"/>
            </w:pPr>
            <w:r>
              <w:t>0.46</w:t>
            </w:r>
          </w:p>
        </w:tc>
        <w:tc>
          <w:tcPr>
            <w:tcW w:w="2551" w:type="dxa"/>
            <w:vAlign w:val="center"/>
          </w:tcPr>
          <w:p>
            <w:pPr>
              <w:pStyle w:val="10"/>
            </w:pPr>
            <w:r>
              <w:t>0.46</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11</w:t>
            </w:r>
          </w:p>
        </w:tc>
        <w:tc>
          <w:tcPr>
            <w:tcW w:w="1191" w:type="dxa"/>
            <w:vAlign w:val="center"/>
          </w:tcPr>
          <w:p>
            <w:pPr>
              <w:pStyle w:val="17"/>
            </w:pPr>
            <w:r>
              <w:t>30113</w:t>
            </w:r>
          </w:p>
        </w:tc>
        <w:tc>
          <w:tcPr>
            <w:tcW w:w="4535" w:type="dxa"/>
            <w:vAlign w:val="center"/>
          </w:tcPr>
          <w:p>
            <w:pPr>
              <w:pStyle w:val="17"/>
            </w:pPr>
            <w:r>
              <w:t>住房公积金</w:t>
            </w:r>
          </w:p>
        </w:tc>
        <w:tc>
          <w:tcPr>
            <w:tcW w:w="2551" w:type="dxa"/>
            <w:vAlign w:val="center"/>
          </w:tcPr>
          <w:p>
            <w:pPr>
              <w:pStyle w:val="10"/>
            </w:pPr>
            <w:r>
              <w:t>15.20</w:t>
            </w:r>
          </w:p>
        </w:tc>
        <w:tc>
          <w:tcPr>
            <w:tcW w:w="2551" w:type="dxa"/>
            <w:vAlign w:val="center"/>
          </w:tcPr>
          <w:p>
            <w:pPr>
              <w:pStyle w:val="10"/>
            </w:pPr>
            <w:r>
              <w:t>15.20</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12</w:t>
            </w:r>
          </w:p>
        </w:tc>
        <w:tc>
          <w:tcPr>
            <w:tcW w:w="1191" w:type="dxa"/>
            <w:vAlign w:val="center"/>
          </w:tcPr>
          <w:p>
            <w:pPr>
              <w:pStyle w:val="17"/>
            </w:pPr>
            <w:r>
              <w:t>30199</w:t>
            </w:r>
          </w:p>
        </w:tc>
        <w:tc>
          <w:tcPr>
            <w:tcW w:w="4535" w:type="dxa"/>
            <w:vAlign w:val="center"/>
          </w:tcPr>
          <w:p>
            <w:pPr>
              <w:pStyle w:val="17"/>
            </w:pPr>
            <w:r>
              <w:t>其他工资福利支出</w:t>
            </w:r>
          </w:p>
        </w:tc>
        <w:tc>
          <w:tcPr>
            <w:tcW w:w="2551" w:type="dxa"/>
            <w:vAlign w:val="center"/>
          </w:tcPr>
          <w:p>
            <w:pPr>
              <w:pStyle w:val="10"/>
            </w:pPr>
            <w:r>
              <w:t>24.01</w:t>
            </w:r>
          </w:p>
        </w:tc>
        <w:tc>
          <w:tcPr>
            <w:tcW w:w="2551" w:type="dxa"/>
            <w:vAlign w:val="center"/>
          </w:tcPr>
          <w:p>
            <w:pPr>
              <w:pStyle w:val="10"/>
            </w:pPr>
            <w:r>
              <w:t>24.01</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13</w:t>
            </w:r>
          </w:p>
        </w:tc>
        <w:tc>
          <w:tcPr>
            <w:tcW w:w="1191" w:type="dxa"/>
            <w:vAlign w:val="center"/>
          </w:tcPr>
          <w:p>
            <w:pPr>
              <w:pStyle w:val="17"/>
            </w:pPr>
            <w:r>
              <w:t>302</w:t>
            </w:r>
          </w:p>
        </w:tc>
        <w:tc>
          <w:tcPr>
            <w:tcW w:w="4535" w:type="dxa"/>
            <w:vAlign w:val="center"/>
          </w:tcPr>
          <w:p>
            <w:pPr>
              <w:pStyle w:val="17"/>
            </w:pPr>
            <w:r>
              <w:t>商品和服务支出</w:t>
            </w:r>
          </w:p>
        </w:tc>
        <w:tc>
          <w:tcPr>
            <w:tcW w:w="2551" w:type="dxa"/>
            <w:vAlign w:val="center"/>
          </w:tcPr>
          <w:p>
            <w:pPr>
              <w:pStyle w:val="10"/>
            </w:pPr>
            <w:r>
              <w:t>17.06</w:t>
            </w:r>
          </w:p>
        </w:tc>
        <w:tc>
          <w:tcPr>
            <w:tcW w:w="2551" w:type="dxa"/>
            <w:vAlign w:val="center"/>
          </w:tcPr>
          <w:p>
            <w:pPr>
              <w:pStyle w:val="10"/>
            </w:pPr>
          </w:p>
        </w:tc>
        <w:tc>
          <w:tcPr>
            <w:tcW w:w="2552" w:type="dxa"/>
            <w:vAlign w:val="center"/>
          </w:tcPr>
          <w:p>
            <w:pPr>
              <w:pStyle w:val="10"/>
            </w:pPr>
            <w:r>
              <w:t>17.06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14</w:t>
            </w:r>
          </w:p>
        </w:tc>
        <w:tc>
          <w:tcPr>
            <w:tcW w:w="1191" w:type="dxa"/>
            <w:vAlign w:val="center"/>
          </w:tcPr>
          <w:p>
            <w:pPr>
              <w:pStyle w:val="17"/>
            </w:pPr>
            <w:r>
              <w:t>30201</w:t>
            </w:r>
          </w:p>
        </w:tc>
        <w:tc>
          <w:tcPr>
            <w:tcW w:w="4535" w:type="dxa"/>
            <w:vAlign w:val="center"/>
          </w:tcPr>
          <w:p>
            <w:pPr>
              <w:pStyle w:val="17"/>
            </w:pPr>
            <w:r>
              <w:t>办公费</w:t>
            </w:r>
          </w:p>
        </w:tc>
        <w:tc>
          <w:tcPr>
            <w:tcW w:w="2551" w:type="dxa"/>
            <w:vAlign w:val="center"/>
          </w:tcPr>
          <w:p>
            <w:pPr>
              <w:pStyle w:val="10"/>
            </w:pPr>
            <w:r>
              <w:t>1.00</w:t>
            </w:r>
          </w:p>
        </w:tc>
        <w:tc>
          <w:tcPr>
            <w:tcW w:w="2551" w:type="dxa"/>
            <w:vAlign w:val="center"/>
          </w:tcPr>
          <w:p>
            <w:pPr>
              <w:pStyle w:val="10"/>
            </w:pPr>
          </w:p>
        </w:tc>
        <w:tc>
          <w:tcPr>
            <w:tcW w:w="2552" w:type="dxa"/>
            <w:vAlign w:val="center"/>
          </w:tcPr>
          <w:p>
            <w:pPr>
              <w:pStyle w:val="10"/>
            </w:pPr>
            <w:r>
              <w:t>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15</w:t>
            </w:r>
          </w:p>
        </w:tc>
        <w:tc>
          <w:tcPr>
            <w:tcW w:w="1191" w:type="dxa"/>
            <w:vAlign w:val="center"/>
          </w:tcPr>
          <w:p>
            <w:pPr>
              <w:pStyle w:val="17"/>
            </w:pPr>
            <w:r>
              <w:t>30202</w:t>
            </w:r>
          </w:p>
        </w:tc>
        <w:tc>
          <w:tcPr>
            <w:tcW w:w="4535" w:type="dxa"/>
            <w:vAlign w:val="center"/>
          </w:tcPr>
          <w:p>
            <w:pPr>
              <w:pStyle w:val="17"/>
            </w:pPr>
            <w:r>
              <w:t>印刷费</w:t>
            </w:r>
          </w:p>
        </w:tc>
        <w:tc>
          <w:tcPr>
            <w:tcW w:w="2551" w:type="dxa"/>
            <w:vAlign w:val="center"/>
          </w:tcPr>
          <w:p>
            <w:pPr>
              <w:pStyle w:val="10"/>
            </w:pPr>
            <w:r>
              <w:t>0.55</w:t>
            </w:r>
          </w:p>
        </w:tc>
        <w:tc>
          <w:tcPr>
            <w:tcW w:w="2551" w:type="dxa"/>
            <w:vAlign w:val="center"/>
          </w:tcPr>
          <w:p>
            <w:pPr>
              <w:pStyle w:val="10"/>
            </w:pPr>
          </w:p>
        </w:tc>
        <w:tc>
          <w:tcPr>
            <w:tcW w:w="2552" w:type="dxa"/>
            <w:vAlign w:val="center"/>
          </w:tcPr>
          <w:p>
            <w:pPr>
              <w:pStyle w:val="10"/>
            </w:pPr>
            <w:r>
              <w:t>0.55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16</w:t>
            </w:r>
          </w:p>
        </w:tc>
        <w:tc>
          <w:tcPr>
            <w:tcW w:w="1191" w:type="dxa"/>
            <w:vAlign w:val="center"/>
          </w:tcPr>
          <w:p>
            <w:pPr>
              <w:pStyle w:val="17"/>
            </w:pPr>
            <w:r>
              <w:t>30205</w:t>
            </w:r>
          </w:p>
        </w:tc>
        <w:tc>
          <w:tcPr>
            <w:tcW w:w="4535" w:type="dxa"/>
            <w:vAlign w:val="center"/>
          </w:tcPr>
          <w:p>
            <w:pPr>
              <w:pStyle w:val="17"/>
            </w:pPr>
            <w:r>
              <w:t>水费</w:t>
            </w:r>
          </w:p>
        </w:tc>
        <w:tc>
          <w:tcPr>
            <w:tcW w:w="2551" w:type="dxa"/>
            <w:vAlign w:val="center"/>
          </w:tcPr>
          <w:p>
            <w:pPr>
              <w:pStyle w:val="10"/>
            </w:pPr>
            <w:r>
              <w:t>1.00</w:t>
            </w:r>
          </w:p>
        </w:tc>
        <w:tc>
          <w:tcPr>
            <w:tcW w:w="2551" w:type="dxa"/>
            <w:vAlign w:val="center"/>
          </w:tcPr>
          <w:p>
            <w:pPr>
              <w:pStyle w:val="10"/>
            </w:pPr>
          </w:p>
        </w:tc>
        <w:tc>
          <w:tcPr>
            <w:tcW w:w="2552" w:type="dxa"/>
            <w:vAlign w:val="center"/>
          </w:tcPr>
          <w:p>
            <w:pPr>
              <w:pStyle w:val="10"/>
            </w:pPr>
            <w:r>
              <w:t>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17</w:t>
            </w:r>
          </w:p>
        </w:tc>
        <w:tc>
          <w:tcPr>
            <w:tcW w:w="1191" w:type="dxa"/>
            <w:vAlign w:val="center"/>
          </w:tcPr>
          <w:p>
            <w:pPr>
              <w:pStyle w:val="17"/>
            </w:pPr>
            <w:r>
              <w:t>30206</w:t>
            </w:r>
          </w:p>
        </w:tc>
        <w:tc>
          <w:tcPr>
            <w:tcW w:w="4535" w:type="dxa"/>
            <w:vAlign w:val="center"/>
          </w:tcPr>
          <w:p>
            <w:pPr>
              <w:pStyle w:val="17"/>
            </w:pPr>
            <w:r>
              <w:t>电费</w:t>
            </w:r>
          </w:p>
        </w:tc>
        <w:tc>
          <w:tcPr>
            <w:tcW w:w="2551" w:type="dxa"/>
            <w:vAlign w:val="center"/>
          </w:tcPr>
          <w:p>
            <w:pPr>
              <w:pStyle w:val="10"/>
            </w:pPr>
            <w:r>
              <w:t>2.70</w:t>
            </w:r>
          </w:p>
        </w:tc>
        <w:tc>
          <w:tcPr>
            <w:tcW w:w="2551" w:type="dxa"/>
            <w:vAlign w:val="center"/>
          </w:tcPr>
          <w:p>
            <w:pPr>
              <w:pStyle w:val="10"/>
            </w:pPr>
          </w:p>
        </w:tc>
        <w:tc>
          <w:tcPr>
            <w:tcW w:w="2552" w:type="dxa"/>
            <w:vAlign w:val="center"/>
          </w:tcPr>
          <w:p>
            <w:pPr>
              <w:pStyle w:val="10"/>
            </w:pPr>
            <w:r>
              <w:t>2.70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18</w:t>
            </w:r>
          </w:p>
        </w:tc>
        <w:tc>
          <w:tcPr>
            <w:tcW w:w="1191" w:type="dxa"/>
            <w:vAlign w:val="center"/>
          </w:tcPr>
          <w:p>
            <w:pPr>
              <w:pStyle w:val="17"/>
            </w:pPr>
            <w:r>
              <w:t>30207</w:t>
            </w:r>
          </w:p>
        </w:tc>
        <w:tc>
          <w:tcPr>
            <w:tcW w:w="4535" w:type="dxa"/>
            <w:vAlign w:val="center"/>
          </w:tcPr>
          <w:p>
            <w:pPr>
              <w:pStyle w:val="17"/>
            </w:pPr>
            <w:r>
              <w:t>邮电费</w:t>
            </w:r>
          </w:p>
        </w:tc>
        <w:tc>
          <w:tcPr>
            <w:tcW w:w="2551" w:type="dxa"/>
            <w:vAlign w:val="center"/>
          </w:tcPr>
          <w:p>
            <w:pPr>
              <w:pStyle w:val="10"/>
            </w:pPr>
            <w:r>
              <w:t>0.78</w:t>
            </w:r>
          </w:p>
        </w:tc>
        <w:tc>
          <w:tcPr>
            <w:tcW w:w="2551" w:type="dxa"/>
            <w:vAlign w:val="center"/>
          </w:tcPr>
          <w:p>
            <w:pPr>
              <w:pStyle w:val="10"/>
            </w:pPr>
          </w:p>
        </w:tc>
        <w:tc>
          <w:tcPr>
            <w:tcW w:w="2552" w:type="dxa"/>
            <w:vAlign w:val="center"/>
          </w:tcPr>
          <w:p>
            <w:pPr>
              <w:pStyle w:val="10"/>
            </w:pPr>
            <w:r>
              <w:t>0.78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19</w:t>
            </w:r>
          </w:p>
        </w:tc>
        <w:tc>
          <w:tcPr>
            <w:tcW w:w="1191" w:type="dxa"/>
            <w:vAlign w:val="center"/>
          </w:tcPr>
          <w:p>
            <w:pPr>
              <w:pStyle w:val="17"/>
            </w:pPr>
            <w:r>
              <w:t>30208</w:t>
            </w:r>
          </w:p>
        </w:tc>
        <w:tc>
          <w:tcPr>
            <w:tcW w:w="4535" w:type="dxa"/>
            <w:vAlign w:val="center"/>
          </w:tcPr>
          <w:p>
            <w:pPr>
              <w:pStyle w:val="17"/>
            </w:pPr>
            <w:r>
              <w:t>取暖费</w:t>
            </w:r>
          </w:p>
        </w:tc>
        <w:tc>
          <w:tcPr>
            <w:tcW w:w="2551" w:type="dxa"/>
            <w:vAlign w:val="center"/>
          </w:tcPr>
          <w:p>
            <w:pPr>
              <w:pStyle w:val="10"/>
            </w:pPr>
            <w:r>
              <w:t>4.37</w:t>
            </w:r>
          </w:p>
        </w:tc>
        <w:tc>
          <w:tcPr>
            <w:tcW w:w="2551" w:type="dxa"/>
            <w:vAlign w:val="center"/>
          </w:tcPr>
          <w:p>
            <w:pPr>
              <w:pStyle w:val="10"/>
            </w:pPr>
          </w:p>
        </w:tc>
        <w:tc>
          <w:tcPr>
            <w:tcW w:w="2552" w:type="dxa"/>
            <w:vAlign w:val="center"/>
          </w:tcPr>
          <w:p>
            <w:pPr>
              <w:pStyle w:val="10"/>
            </w:pPr>
            <w:r>
              <w:t>4.37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20</w:t>
            </w:r>
          </w:p>
        </w:tc>
        <w:tc>
          <w:tcPr>
            <w:tcW w:w="1191" w:type="dxa"/>
            <w:vAlign w:val="center"/>
          </w:tcPr>
          <w:p>
            <w:pPr>
              <w:pStyle w:val="17"/>
            </w:pPr>
            <w:r>
              <w:t>30228</w:t>
            </w:r>
          </w:p>
        </w:tc>
        <w:tc>
          <w:tcPr>
            <w:tcW w:w="4535" w:type="dxa"/>
            <w:vAlign w:val="center"/>
          </w:tcPr>
          <w:p>
            <w:pPr>
              <w:pStyle w:val="17"/>
            </w:pPr>
            <w:r>
              <w:t>工会经费</w:t>
            </w:r>
          </w:p>
        </w:tc>
        <w:tc>
          <w:tcPr>
            <w:tcW w:w="2551" w:type="dxa"/>
            <w:vAlign w:val="center"/>
          </w:tcPr>
          <w:p>
            <w:pPr>
              <w:pStyle w:val="10"/>
            </w:pPr>
            <w:r>
              <w:t>1.11</w:t>
            </w:r>
          </w:p>
        </w:tc>
        <w:tc>
          <w:tcPr>
            <w:tcW w:w="2551" w:type="dxa"/>
            <w:vAlign w:val="center"/>
          </w:tcPr>
          <w:p>
            <w:pPr>
              <w:pStyle w:val="10"/>
            </w:pPr>
          </w:p>
        </w:tc>
        <w:tc>
          <w:tcPr>
            <w:tcW w:w="2552" w:type="dxa"/>
            <w:vAlign w:val="center"/>
          </w:tcPr>
          <w:p>
            <w:pPr>
              <w:pStyle w:val="10"/>
            </w:pPr>
            <w:r>
              <w:t>1.11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21</w:t>
            </w:r>
          </w:p>
        </w:tc>
        <w:tc>
          <w:tcPr>
            <w:tcW w:w="1191" w:type="dxa"/>
            <w:vAlign w:val="center"/>
          </w:tcPr>
          <w:p>
            <w:pPr>
              <w:pStyle w:val="17"/>
            </w:pPr>
            <w:r>
              <w:t>30229</w:t>
            </w:r>
          </w:p>
        </w:tc>
        <w:tc>
          <w:tcPr>
            <w:tcW w:w="4535" w:type="dxa"/>
            <w:vAlign w:val="center"/>
          </w:tcPr>
          <w:p>
            <w:pPr>
              <w:pStyle w:val="17"/>
            </w:pPr>
            <w:r>
              <w:t>福利费</w:t>
            </w:r>
          </w:p>
        </w:tc>
        <w:tc>
          <w:tcPr>
            <w:tcW w:w="2551" w:type="dxa"/>
            <w:vAlign w:val="center"/>
          </w:tcPr>
          <w:p>
            <w:pPr>
              <w:pStyle w:val="10"/>
            </w:pPr>
            <w:r>
              <w:t>1.90</w:t>
            </w:r>
          </w:p>
        </w:tc>
        <w:tc>
          <w:tcPr>
            <w:tcW w:w="2551" w:type="dxa"/>
            <w:vAlign w:val="center"/>
          </w:tcPr>
          <w:p>
            <w:pPr>
              <w:pStyle w:val="10"/>
            </w:pPr>
          </w:p>
        </w:tc>
        <w:tc>
          <w:tcPr>
            <w:tcW w:w="2552" w:type="dxa"/>
            <w:vAlign w:val="center"/>
          </w:tcPr>
          <w:p>
            <w:pPr>
              <w:pStyle w:val="10"/>
            </w:pPr>
            <w:r>
              <w:t>1.90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22</w:t>
            </w:r>
          </w:p>
        </w:tc>
        <w:tc>
          <w:tcPr>
            <w:tcW w:w="1191" w:type="dxa"/>
            <w:vAlign w:val="center"/>
          </w:tcPr>
          <w:p>
            <w:pPr>
              <w:pStyle w:val="17"/>
            </w:pPr>
            <w:r>
              <w:t>30239</w:t>
            </w:r>
          </w:p>
        </w:tc>
        <w:tc>
          <w:tcPr>
            <w:tcW w:w="4535" w:type="dxa"/>
            <w:vAlign w:val="center"/>
          </w:tcPr>
          <w:p>
            <w:pPr>
              <w:pStyle w:val="17"/>
            </w:pPr>
            <w:r>
              <w:t>其他交通费用</w:t>
            </w:r>
          </w:p>
        </w:tc>
        <w:tc>
          <w:tcPr>
            <w:tcW w:w="2551" w:type="dxa"/>
            <w:vAlign w:val="center"/>
          </w:tcPr>
          <w:p>
            <w:pPr>
              <w:pStyle w:val="10"/>
            </w:pPr>
            <w:r>
              <w:t>3.65</w:t>
            </w:r>
          </w:p>
        </w:tc>
        <w:tc>
          <w:tcPr>
            <w:tcW w:w="2551" w:type="dxa"/>
            <w:vAlign w:val="center"/>
          </w:tcPr>
          <w:p>
            <w:pPr>
              <w:pStyle w:val="10"/>
            </w:pPr>
          </w:p>
        </w:tc>
        <w:tc>
          <w:tcPr>
            <w:tcW w:w="2552" w:type="dxa"/>
            <w:vAlign w:val="center"/>
          </w:tcPr>
          <w:p>
            <w:pPr>
              <w:pStyle w:val="10"/>
            </w:pPr>
            <w:r>
              <w:t>3.65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23</w:t>
            </w:r>
          </w:p>
        </w:tc>
        <w:tc>
          <w:tcPr>
            <w:tcW w:w="1191" w:type="dxa"/>
            <w:vAlign w:val="center"/>
          </w:tcPr>
          <w:p>
            <w:pPr>
              <w:pStyle w:val="17"/>
            </w:pPr>
            <w:r>
              <w:t>303</w:t>
            </w:r>
          </w:p>
        </w:tc>
        <w:tc>
          <w:tcPr>
            <w:tcW w:w="4535" w:type="dxa"/>
            <w:vAlign w:val="center"/>
          </w:tcPr>
          <w:p>
            <w:pPr>
              <w:pStyle w:val="17"/>
            </w:pPr>
            <w:r>
              <w:t>对个人和家庭的补助</w:t>
            </w:r>
          </w:p>
        </w:tc>
        <w:tc>
          <w:tcPr>
            <w:tcW w:w="2551" w:type="dxa"/>
            <w:vAlign w:val="center"/>
          </w:tcPr>
          <w:p>
            <w:pPr>
              <w:pStyle w:val="10"/>
            </w:pPr>
            <w:r>
              <w:t>0.02</w:t>
            </w:r>
          </w:p>
        </w:tc>
        <w:tc>
          <w:tcPr>
            <w:tcW w:w="2551" w:type="dxa"/>
            <w:vAlign w:val="center"/>
          </w:tcPr>
          <w:p>
            <w:pPr>
              <w:pStyle w:val="10"/>
            </w:pPr>
            <w:r>
              <w:t>0.02</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24</w:t>
            </w:r>
          </w:p>
        </w:tc>
        <w:tc>
          <w:tcPr>
            <w:tcW w:w="1191" w:type="dxa"/>
            <w:vAlign w:val="center"/>
          </w:tcPr>
          <w:p>
            <w:pPr>
              <w:pStyle w:val="17"/>
            </w:pPr>
            <w:r>
              <w:t>30309</w:t>
            </w:r>
          </w:p>
        </w:tc>
        <w:tc>
          <w:tcPr>
            <w:tcW w:w="4535" w:type="dxa"/>
            <w:vAlign w:val="center"/>
          </w:tcPr>
          <w:p>
            <w:pPr>
              <w:pStyle w:val="17"/>
            </w:pPr>
            <w:r>
              <w:t>奖励金</w:t>
            </w:r>
          </w:p>
        </w:tc>
        <w:tc>
          <w:tcPr>
            <w:tcW w:w="2551" w:type="dxa"/>
            <w:vAlign w:val="center"/>
          </w:tcPr>
          <w:p>
            <w:pPr>
              <w:pStyle w:val="10"/>
            </w:pPr>
            <w:r>
              <w:t>0.02</w:t>
            </w:r>
          </w:p>
        </w:tc>
        <w:tc>
          <w:tcPr>
            <w:tcW w:w="2551" w:type="dxa"/>
            <w:vAlign w:val="center"/>
          </w:tcPr>
          <w:p>
            <w:pPr>
              <w:pStyle w:val="10"/>
            </w:pPr>
            <w:r>
              <w:t>0.02</w:t>
            </w:r>
          </w:p>
        </w:tc>
        <w:tc>
          <w:tcPr>
            <w:tcW w:w="2552" w:type="dxa"/>
            <w:vAlign w:val="center"/>
          </w:tcPr>
          <w:p>
            <w:pPr>
              <w:pStyle w:val="10"/>
            </w:pP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line="240" w:lineRule="auto"/>
        <w:ind w:firstLine="0"/>
        <w:jc w:val="center"/>
        <w:outlineLvl w:val="4"/>
      </w:pPr>
      <w:r>
        <w:rPr>
          <w:rFonts w:ascii="方正小标宋_GBK" w:eastAsia="方正小标宋_GBK" w:cs="方正小标宋_GBK"/>
          <w:color w:val="000000"/>
          <w:sz w:val="36"/>
        </w:rPr>
        <w:t>单位预算政府基金预算财政拨款支出表</w:t>
      </w:r>
    </w:p>
    <w:tbl>
      <w:tblPr>
        <w:tblStyle w:val="11"/>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5"/>
            </w:pPr>
            <w:r>
              <w:t>467025衡水市生态环境局饶阳县分局</w:t>
            </w:r>
          </w:p>
        </w:tc>
        <w:tc>
          <w:tcPr>
            <w:tcW w:w="2551" w:type="dxa"/>
            <w:tcBorders>
              <w:top w:val="single" w:color="FFFFFF" w:sz="6" w:space="0"/>
              <w:left w:val="single" w:color="FFFFFF" w:sz="6" w:space="0"/>
              <w:right w:val="single" w:color="FFFFFF" w:sz="6" w:space="0"/>
            </w:tcBorders>
            <w:vAlign w:val="center"/>
          </w:tcPr>
          <w:p>
            <w:pPr>
              <w:pStyle w:val="14"/>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5726" w:type="dxa"/>
            <w:gridSpan w:val="2"/>
            <w:vAlign w:val="center"/>
          </w:tcPr>
          <w:p>
            <w:pPr>
              <w:pStyle w:val="16"/>
            </w:pPr>
            <w:r>
              <w:t>功能分类科目</w:t>
            </w:r>
          </w:p>
        </w:tc>
        <w:tc>
          <w:tcPr>
            <w:tcW w:w="2551" w:type="dxa"/>
            <w:vMerge w:val="restart"/>
            <w:vAlign w:val="center"/>
          </w:tcPr>
          <w:p>
            <w:pPr>
              <w:pStyle w:val="16"/>
            </w:pPr>
            <w:r>
              <w:t>合计</w:t>
            </w:r>
          </w:p>
        </w:tc>
        <w:tc>
          <w:tcPr>
            <w:tcW w:w="2551" w:type="dxa"/>
            <w:vMerge w:val="restart"/>
            <w:vAlign w:val="center"/>
          </w:tcPr>
          <w:p>
            <w:pPr>
              <w:pStyle w:val="16"/>
            </w:pPr>
            <w:r>
              <w:t>基本支出</w:t>
            </w:r>
          </w:p>
        </w:tc>
        <w:tc>
          <w:tcPr>
            <w:tcW w:w="2551" w:type="dxa"/>
            <w:vMerge w:val="restart"/>
            <w:vAlign w:val="center"/>
          </w:tcPr>
          <w:p>
            <w:pPr>
              <w:pStyle w:val="16"/>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6"/>
            </w:pPr>
            <w:r>
              <w:t>科目编码</w:t>
            </w:r>
          </w:p>
        </w:tc>
        <w:tc>
          <w:tcPr>
            <w:tcW w:w="4535" w:type="dxa"/>
            <w:vAlign w:val="center"/>
          </w:tcPr>
          <w:p>
            <w:pPr>
              <w:pStyle w:val="16"/>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1191" w:type="dxa"/>
            <w:vAlign w:val="center"/>
          </w:tcPr>
          <w:p>
            <w:pPr>
              <w:pStyle w:val="16"/>
            </w:pPr>
            <w:r>
              <w:t>1</w:t>
            </w:r>
          </w:p>
        </w:tc>
        <w:tc>
          <w:tcPr>
            <w:tcW w:w="4535" w:type="dxa"/>
            <w:vAlign w:val="center"/>
          </w:tcPr>
          <w:p>
            <w:pPr>
              <w:pStyle w:val="16"/>
            </w:pPr>
            <w:r>
              <w:t>2</w:t>
            </w:r>
          </w:p>
        </w:tc>
        <w:tc>
          <w:tcPr>
            <w:tcW w:w="2551" w:type="dxa"/>
            <w:vAlign w:val="center"/>
          </w:tcPr>
          <w:p>
            <w:pPr>
              <w:pStyle w:val="16"/>
            </w:pPr>
            <w:r>
              <w:t>3</w:t>
            </w:r>
          </w:p>
        </w:tc>
        <w:tc>
          <w:tcPr>
            <w:tcW w:w="2551" w:type="dxa"/>
            <w:vAlign w:val="center"/>
          </w:tcPr>
          <w:p>
            <w:pPr>
              <w:pStyle w:val="16"/>
            </w:pPr>
            <w:r>
              <w:t>4</w:t>
            </w:r>
          </w:p>
        </w:tc>
        <w:tc>
          <w:tcPr>
            <w:tcW w:w="2551"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p>
        </w:tc>
        <w:tc>
          <w:tcPr>
            <w:tcW w:w="1191" w:type="dxa"/>
            <w:vAlign w:val="center"/>
          </w:tcPr>
          <w:p>
            <w:pPr>
              <w:pStyle w:val="17"/>
            </w:pPr>
          </w:p>
        </w:tc>
        <w:tc>
          <w:tcPr>
            <w:tcW w:w="4535" w:type="dxa"/>
            <w:vAlign w:val="center"/>
          </w:tcPr>
          <w:p>
            <w:pPr>
              <w:pStyle w:val="17"/>
            </w:pPr>
          </w:p>
        </w:tc>
        <w:tc>
          <w:tcPr>
            <w:tcW w:w="2551" w:type="dxa"/>
            <w:vAlign w:val="center"/>
          </w:tcPr>
          <w:p>
            <w:pPr>
              <w:pStyle w:val="10"/>
            </w:pPr>
          </w:p>
        </w:tc>
        <w:tc>
          <w:tcPr>
            <w:tcW w:w="2551" w:type="dxa"/>
            <w:vAlign w:val="center"/>
          </w:tcPr>
          <w:p>
            <w:pPr>
              <w:pStyle w:val="10"/>
            </w:pPr>
          </w:p>
        </w:tc>
        <w:tc>
          <w:tcPr>
            <w:tcW w:w="2551" w:type="dxa"/>
            <w:vAlign w:val="center"/>
          </w:tcPr>
          <w:p>
            <w:pPr>
              <w:pStyle w:val="10"/>
            </w:pPr>
          </w:p>
        </w:tc>
      </w:tr>
    </w:tbl>
    <w:p>
      <w:pPr>
        <w:spacing w:before="0" w:after="0" w:line="240" w:lineRule="auto"/>
        <w:ind w:firstLine="420"/>
        <w:jc w:val="left"/>
        <w:outlineLvl w:val="9"/>
        <w:sectPr>
          <w:pgSz w:w="16840" w:h="11900" w:orient="landscape"/>
          <w:pgMar w:top="1361" w:right="1020" w:bottom="1134" w:left="1020" w:header="720" w:footer="720" w:gutter="0"/>
          <w:pgNumType w:fmt="decimal"/>
          <w:cols w:space="720" w:num="1"/>
          <w:docGrid w:linePitch="326" w:charSpace="0"/>
        </w:sectPr>
      </w:pPr>
      <w:r>
        <w:rPr>
          <w:rFonts w:ascii="方正书宋_GBK" w:eastAsia="方正书宋_GBK" w:cs="方正书宋_GBK"/>
          <w:color w:val="000000"/>
          <w:sz w:val="21"/>
        </w:rPr>
        <w:t>注：无政府基金预算财政拨款预算，空表列示。</w:t>
      </w:r>
    </w:p>
    <w:p>
      <w:pPr>
        <w:spacing w:before="0" w:after="0" w:line="240" w:lineRule="auto"/>
        <w:ind w:firstLine="0"/>
        <w:jc w:val="center"/>
        <w:outlineLvl w:val="4"/>
      </w:pPr>
      <w:r>
        <w:rPr>
          <w:rFonts w:ascii="方正小标宋_GBK" w:eastAsia="方正小标宋_GBK" w:cs="方正小标宋_GBK"/>
          <w:color w:val="000000"/>
          <w:sz w:val="36"/>
        </w:rPr>
        <w:t>单位预算国有资本经营预算财政拨款支出表</w:t>
      </w:r>
    </w:p>
    <w:tbl>
      <w:tblPr>
        <w:tblStyle w:val="11"/>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5"/>
            </w:pPr>
            <w:r>
              <w:t>467025衡水市生态环境局饶阳县分局</w:t>
            </w:r>
          </w:p>
        </w:tc>
        <w:tc>
          <w:tcPr>
            <w:tcW w:w="2551" w:type="dxa"/>
            <w:tcBorders>
              <w:top w:val="single" w:color="FFFFFF" w:sz="6" w:space="0"/>
              <w:left w:val="single" w:color="FFFFFF" w:sz="6" w:space="0"/>
              <w:right w:val="single" w:color="FFFFFF" w:sz="6" w:space="0"/>
            </w:tcBorders>
            <w:vAlign w:val="center"/>
          </w:tcPr>
          <w:p>
            <w:pPr>
              <w:pStyle w:val="14"/>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5726" w:type="dxa"/>
            <w:gridSpan w:val="2"/>
            <w:vAlign w:val="center"/>
          </w:tcPr>
          <w:p>
            <w:pPr>
              <w:pStyle w:val="16"/>
            </w:pPr>
            <w:r>
              <w:t>功能分类科目</w:t>
            </w:r>
          </w:p>
        </w:tc>
        <w:tc>
          <w:tcPr>
            <w:tcW w:w="2551" w:type="dxa"/>
            <w:vMerge w:val="restart"/>
            <w:vAlign w:val="center"/>
          </w:tcPr>
          <w:p>
            <w:pPr>
              <w:pStyle w:val="16"/>
            </w:pPr>
            <w:r>
              <w:t>合计</w:t>
            </w:r>
          </w:p>
        </w:tc>
        <w:tc>
          <w:tcPr>
            <w:tcW w:w="2551" w:type="dxa"/>
            <w:vMerge w:val="restart"/>
            <w:vAlign w:val="center"/>
          </w:tcPr>
          <w:p>
            <w:pPr>
              <w:pStyle w:val="16"/>
            </w:pPr>
            <w:r>
              <w:t>基本支出</w:t>
            </w:r>
          </w:p>
        </w:tc>
        <w:tc>
          <w:tcPr>
            <w:tcW w:w="2551" w:type="dxa"/>
            <w:vMerge w:val="restart"/>
            <w:vAlign w:val="center"/>
          </w:tcPr>
          <w:p>
            <w:pPr>
              <w:pStyle w:val="16"/>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6"/>
            </w:pPr>
            <w:r>
              <w:t>科目编码</w:t>
            </w:r>
          </w:p>
        </w:tc>
        <w:tc>
          <w:tcPr>
            <w:tcW w:w="4535" w:type="dxa"/>
            <w:vAlign w:val="center"/>
          </w:tcPr>
          <w:p>
            <w:pPr>
              <w:pStyle w:val="16"/>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1191" w:type="dxa"/>
            <w:vAlign w:val="center"/>
          </w:tcPr>
          <w:p>
            <w:pPr>
              <w:pStyle w:val="16"/>
            </w:pPr>
            <w:r>
              <w:t>1</w:t>
            </w:r>
          </w:p>
        </w:tc>
        <w:tc>
          <w:tcPr>
            <w:tcW w:w="4535" w:type="dxa"/>
            <w:vAlign w:val="center"/>
          </w:tcPr>
          <w:p>
            <w:pPr>
              <w:pStyle w:val="16"/>
            </w:pPr>
            <w:r>
              <w:t>2</w:t>
            </w:r>
          </w:p>
        </w:tc>
        <w:tc>
          <w:tcPr>
            <w:tcW w:w="2551" w:type="dxa"/>
            <w:vAlign w:val="center"/>
          </w:tcPr>
          <w:p>
            <w:pPr>
              <w:pStyle w:val="16"/>
            </w:pPr>
            <w:r>
              <w:t>3</w:t>
            </w:r>
          </w:p>
        </w:tc>
        <w:tc>
          <w:tcPr>
            <w:tcW w:w="2551" w:type="dxa"/>
            <w:vAlign w:val="center"/>
          </w:tcPr>
          <w:p>
            <w:pPr>
              <w:pStyle w:val="16"/>
            </w:pPr>
            <w:r>
              <w:t>4</w:t>
            </w:r>
          </w:p>
        </w:tc>
        <w:tc>
          <w:tcPr>
            <w:tcW w:w="2551"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p>
        </w:tc>
        <w:tc>
          <w:tcPr>
            <w:tcW w:w="1191" w:type="dxa"/>
            <w:vAlign w:val="center"/>
          </w:tcPr>
          <w:p>
            <w:pPr>
              <w:pStyle w:val="17"/>
            </w:pPr>
          </w:p>
        </w:tc>
        <w:tc>
          <w:tcPr>
            <w:tcW w:w="4535" w:type="dxa"/>
            <w:vAlign w:val="center"/>
          </w:tcPr>
          <w:p>
            <w:pPr>
              <w:pStyle w:val="17"/>
            </w:pPr>
          </w:p>
        </w:tc>
        <w:tc>
          <w:tcPr>
            <w:tcW w:w="2551" w:type="dxa"/>
            <w:vAlign w:val="center"/>
          </w:tcPr>
          <w:p>
            <w:pPr>
              <w:pStyle w:val="10"/>
            </w:pPr>
          </w:p>
        </w:tc>
        <w:tc>
          <w:tcPr>
            <w:tcW w:w="2551" w:type="dxa"/>
            <w:vAlign w:val="center"/>
          </w:tcPr>
          <w:p>
            <w:pPr>
              <w:pStyle w:val="10"/>
            </w:pPr>
          </w:p>
        </w:tc>
        <w:tc>
          <w:tcPr>
            <w:tcW w:w="2551" w:type="dxa"/>
            <w:vAlign w:val="center"/>
          </w:tcPr>
          <w:p>
            <w:pPr>
              <w:pStyle w:val="10"/>
            </w:pPr>
          </w:p>
        </w:tc>
      </w:tr>
    </w:tbl>
    <w:p>
      <w:pPr>
        <w:spacing w:before="0" w:after="0" w:line="240" w:lineRule="auto"/>
        <w:ind w:firstLine="420"/>
        <w:jc w:val="left"/>
        <w:outlineLvl w:val="9"/>
        <w:sectPr>
          <w:pgSz w:w="16840" w:h="11900" w:orient="landscape"/>
          <w:pgMar w:top="1361" w:right="1020" w:bottom="1134" w:left="1020" w:header="720" w:footer="720" w:gutter="0"/>
          <w:pgNumType w:fmt="decimal"/>
          <w:cols w:space="720" w:num="1"/>
          <w:docGrid w:linePitch="326" w:charSpace="0"/>
        </w:sectPr>
      </w:pPr>
      <w:r>
        <w:rPr>
          <w:rFonts w:ascii="方正书宋_GBK" w:eastAsia="方正书宋_GBK" w:cs="方正书宋_GBK"/>
          <w:color w:val="000000"/>
          <w:sz w:val="21"/>
        </w:rPr>
        <w:t>注：无国有资本经营预算财政拨款预算，空表列示。</w:t>
      </w:r>
    </w:p>
    <w:p>
      <w:pPr>
        <w:spacing w:before="0" w:after="0" w:line="240" w:lineRule="auto"/>
        <w:ind w:firstLine="0"/>
        <w:jc w:val="center"/>
        <w:outlineLvl w:val="4"/>
      </w:pPr>
      <w:r>
        <w:rPr>
          <w:rFonts w:ascii="方正小标宋_GBK" w:eastAsia="方正小标宋_GBK" w:cs="方正小标宋_GBK"/>
          <w:color w:val="000000"/>
          <w:sz w:val="36"/>
        </w:rPr>
        <w:t>单位预算财政拨款“三公”经费支出表</w:t>
      </w:r>
    </w:p>
    <w:tbl>
      <w:tblPr>
        <w:tblStyle w:val="11"/>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pPr>
              <w:pStyle w:val="15"/>
            </w:pPr>
            <w:r>
              <w:t>467025衡水市生态环境局饶阳县分局</w:t>
            </w:r>
          </w:p>
        </w:tc>
        <w:tc>
          <w:tcPr>
            <w:tcW w:w="2381" w:type="dxa"/>
            <w:tcBorders>
              <w:top w:val="single" w:color="FFFFFF" w:sz="6" w:space="0"/>
              <w:left w:val="single" w:color="FFFFFF" w:sz="6" w:space="0"/>
              <w:right w:val="single" w:color="FFFFFF" w:sz="6" w:space="0"/>
            </w:tcBorders>
            <w:vAlign w:val="center"/>
          </w:tcPr>
          <w:p>
            <w:pPr>
              <w:pStyle w:val="14"/>
            </w:pPr>
            <w:r>
              <w:t>预算年度：2023</w:t>
            </w:r>
          </w:p>
        </w:tc>
        <w:tc>
          <w:tcPr>
            <w:tcW w:w="4762"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3798" w:type="dxa"/>
            <w:vMerge w:val="restart"/>
            <w:vAlign w:val="center"/>
          </w:tcPr>
          <w:p>
            <w:pPr>
              <w:pStyle w:val="16"/>
            </w:pPr>
            <w:r>
              <w:t>项  目</w:t>
            </w:r>
          </w:p>
        </w:tc>
        <w:tc>
          <w:tcPr>
            <w:tcW w:w="9525" w:type="dxa"/>
            <w:gridSpan w:val="4"/>
            <w:vAlign w:val="center"/>
          </w:tcPr>
          <w:p>
            <w:pPr>
              <w:pStyle w:val="16"/>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2" w:type="dxa"/>
            <w:vAlign w:val="center"/>
          </w:tcPr>
          <w:p>
            <w:pPr>
              <w:pStyle w:val="16"/>
            </w:pPr>
            <w:r>
              <w:t>合计</w:t>
            </w:r>
          </w:p>
        </w:tc>
        <w:tc>
          <w:tcPr>
            <w:tcW w:w="2381" w:type="dxa"/>
            <w:vAlign w:val="center"/>
          </w:tcPr>
          <w:p>
            <w:pPr>
              <w:pStyle w:val="16"/>
            </w:pPr>
            <w:r>
              <w:t>一般公共预算              财政拨款</w:t>
            </w:r>
          </w:p>
        </w:tc>
        <w:tc>
          <w:tcPr>
            <w:tcW w:w="2381" w:type="dxa"/>
            <w:vAlign w:val="center"/>
          </w:tcPr>
          <w:p>
            <w:pPr>
              <w:pStyle w:val="16"/>
            </w:pPr>
            <w:r>
              <w:t>政府性基金                  预算拨款</w:t>
            </w:r>
          </w:p>
        </w:tc>
        <w:tc>
          <w:tcPr>
            <w:tcW w:w="2381" w:type="dxa"/>
            <w:vAlign w:val="center"/>
          </w:tcPr>
          <w:p>
            <w:pPr>
              <w:pStyle w:val="16"/>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6"/>
            </w:pPr>
            <w:r>
              <w:t>栏次</w:t>
            </w:r>
          </w:p>
        </w:tc>
        <w:tc>
          <w:tcPr>
            <w:tcW w:w="3798" w:type="dxa"/>
            <w:vAlign w:val="center"/>
          </w:tcPr>
          <w:p>
            <w:pPr>
              <w:pStyle w:val="16"/>
            </w:pPr>
            <w:r>
              <w:t>1</w:t>
            </w:r>
          </w:p>
        </w:tc>
        <w:tc>
          <w:tcPr>
            <w:tcW w:w="2382" w:type="dxa"/>
            <w:vAlign w:val="center"/>
          </w:tcPr>
          <w:p>
            <w:pPr>
              <w:pStyle w:val="16"/>
            </w:pPr>
            <w:r>
              <w:t>2</w:t>
            </w:r>
          </w:p>
        </w:tc>
        <w:tc>
          <w:tcPr>
            <w:tcW w:w="2381" w:type="dxa"/>
            <w:vAlign w:val="center"/>
          </w:tcPr>
          <w:p>
            <w:pPr>
              <w:pStyle w:val="16"/>
            </w:pPr>
            <w:r>
              <w:t>3</w:t>
            </w:r>
          </w:p>
        </w:tc>
        <w:tc>
          <w:tcPr>
            <w:tcW w:w="2381" w:type="dxa"/>
            <w:vAlign w:val="center"/>
          </w:tcPr>
          <w:p>
            <w:pPr>
              <w:pStyle w:val="16"/>
            </w:pPr>
            <w:r>
              <w:t>4</w:t>
            </w:r>
          </w:p>
        </w:tc>
        <w:tc>
          <w:tcPr>
            <w:tcW w:w="2381"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8"/>
            </w:pPr>
          </w:p>
        </w:tc>
        <w:tc>
          <w:tcPr>
            <w:tcW w:w="3798" w:type="dxa"/>
            <w:vAlign w:val="center"/>
          </w:tcPr>
          <w:p>
            <w:pPr>
              <w:pStyle w:val="17"/>
            </w:pPr>
          </w:p>
        </w:tc>
        <w:tc>
          <w:tcPr>
            <w:tcW w:w="2382" w:type="dxa"/>
            <w:vAlign w:val="center"/>
          </w:tcPr>
          <w:p>
            <w:pPr>
              <w:pStyle w:val="10"/>
            </w:pPr>
          </w:p>
        </w:tc>
        <w:tc>
          <w:tcPr>
            <w:tcW w:w="2381" w:type="dxa"/>
            <w:vAlign w:val="center"/>
          </w:tcPr>
          <w:p>
            <w:pPr>
              <w:pStyle w:val="10"/>
            </w:pPr>
          </w:p>
        </w:tc>
        <w:tc>
          <w:tcPr>
            <w:tcW w:w="2381" w:type="dxa"/>
            <w:vAlign w:val="center"/>
          </w:tcPr>
          <w:p>
            <w:pPr>
              <w:pStyle w:val="10"/>
            </w:pPr>
          </w:p>
        </w:tc>
        <w:tc>
          <w:tcPr>
            <w:tcW w:w="2381" w:type="dxa"/>
            <w:vAlign w:val="center"/>
          </w:tcPr>
          <w:p>
            <w:pPr>
              <w:pStyle w:val="10"/>
            </w:pPr>
          </w:p>
        </w:tc>
      </w:tr>
    </w:tbl>
    <w:p>
      <w:pPr>
        <w:spacing w:before="0" w:after="0" w:line="240" w:lineRule="auto"/>
        <w:ind w:firstLine="420"/>
        <w:jc w:val="left"/>
        <w:outlineLvl w:val="9"/>
        <w:sectPr>
          <w:pgSz w:w="16840" w:h="11900" w:orient="landscape"/>
          <w:pgMar w:top="1361" w:right="1020" w:bottom="1361" w:left="1020" w:header="720" w:footer="720" w:gutter="0"/>
          <w:pgNumType w:fmt="decimal"/>
          <w:cols w:space="720" w:num="1"/>
          <w:docGrid w:linePitch="326" w:charSpace="0"/>
        </w:sectPr>
      </w:pPr>
      <w:r>
        <w:rPr>
          <w:rFonts w:ascii="方正书宋_GBK" w:eastAsia="方正书宋_GBK" w:cs="方正书宋_GBK"/>
          <w:color w:val="000000"/>
          <w:sz w:val="21"/>
        </w:rPr>
        <w:t>注：无财政拨款“三公”经费支出表预算，空表列示。</w:t>
      </w:r>
    </w:p>
    <w:p>
      <w:pPr>
        <w:spacing w:before="0" w:after="0" w:line="240" w:lineRule="auto"/>
        <w:ind w:firstLine="0"/>
        <w:jc w:val="center"/>
        <w:outlineLvl w:val="4"/>
      </w:pPr>
      <w:r>
        <w:rPr>
          <w:rFonts w:ascii="方正小标宋_GBK" w:eastAsia="方正小标宋_GBK" w:cs="方正小标宋_GBK"/>
          <w:b w:val="0"/>
          <w:color w:val="000000"/>
          <w:sz w:val="44"/>
        </w:rPr>
        <w:t>衡水市生态环境局饶阳县分局2023年单位预算信息公开情况说明</w:t>
      </w:r>
    </w:p>
    <w:p>
      <w:pPr>
        <w:spacing w:before="0" w:after="0" w:line="500" w:lineRule="exact"/>
        <w:ind w:firstLine="560"/>
        <w:jc w:val="left"/>
        <w:outlineLvl w:val="9"/>
      </w:pPr>
      <w:r>
        <w:rPr>
          <w:rFonts w:ascii="Times New Roman" w:hAnsi="Times New Roman" w:eastAsia="方正仿宋_GBK" w:cs="Times New Roman"/>
          <w:b w:val="0"/>
          <w:color w:val="000000"/>
          <w:sz w:val="28"/>
        </w:rPr>
        <w:t>按照《</w:t>
      </w:r>
      <w:r>
        <w:rPr>
          <w:rFonts w:hint="eastAsia" w:eastAsia="方正仿宋_GBK" w:cs="Times New Roman"/>
          <w:b w:val="0"/>
          <w:color w:val="000000"/>
          <w:sz w:val="28"/>
          <w:lang w:eastAsia="zh-CN"/>
        </w:rPr>
        <w:t>中华人民共和国预算法</w:t>
      </w:r>
      <w:r>
        <w:rPr>
          <w:rFonts w:ascii="Times New Roman" w:hAnsi="Times New Roman" w:eastAsia="方正仿宋_GBK" w:cs="Times New Roman"/>
          <w:b w:val="0"/>
          <w:color w:val="000000"/>
          <w:sz w:val="28"/>
        </w:rPr>
        <w:t>》、《地方预决算公开操作规程》和《关于进一步推进预算公开工作的实施意见》规定，现将衡水市生态环境局饶阳县分局2023年单位预算公开如下：</w:t>
      </w:r>
    </w:p>
    <w:p>
      <w:pPr>
        <w:spacing w:before="10" w:after="10" w:line="240" w:lineRule="auto"/>
        <w:ind w:firstLine="640"/>
        <w:jc w:val="left"/>
        <w:outlineLvl w:val="5"/>
      </w:pPr>
      <w:r>
        <w:rPr>
          <w:rFonts w:ascii="黑体" w:eastAsia="黑体" w:cs="黑体"/>
          <w:color w:val="000000"/>
          <w:sz w:val="32"/>
        </w:rPr>
        <w:t>一、单位职责及机构设置情况</w:t>
      </w:r>
    </w:p>
    <w:p>
      <w:pPr>
        <w:widowControl/>
        <w:spacing w:line="580" w:lineRule="exact"/>
        <w:ind w:firstLine="643" w:firstLineChars="200"/>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单位职责：</w:t>
      </w:r>
    </w:p>
    <w:p>
      <w:pPr>
        <w:spacing w:before="0" w:after="0" w:line="500" w:lineRule="exact"/>
        <w:ind w:firstLine="560"/>
        <w:jc w:val="left"/>
        <w:outlineLvl w:val="9"/>
        <w:rPr>
          <w:rFonts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1、贯彻执行国家和省制定的环境保护方针、政策、法律、法规、标准。</w:t>
      </w:r>
    </w:p>
    <w:p>
      <w:pPr>
        <w:spacing w:before="0" w:after="0" w:line="500" w:lineRule="exact"/>
        <w:ind w:firstLine="560"/>
        <w:jc w:val="left"/>
        <w:outlineLvl w:val="9"/>
        <w:rPr>
          <w:rFonts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2、组织编制本辖区环境保护规划，并组织实施、参与制定本辖区经济和社会发展中长期规划，年度计划，园区开发整治规划，区域经济开发规划，资源开发和综合利用规划。</w:t>
      </w:r>
    </w:p>
    <w:p>
      <w:pPr>
        <w:spacing w:before="0" w:after="0" w:line="500" w:lineRule="exact"/>
        <w:ind w:firstLine="560"/>
        <w:jc w:val="left"/>
        <w:outlineLvl w:val="9"/>
        <w:rPr>
          <w:rFonts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3、负责环境保护目标责任制的组织实施，审批本辖区限额内开发建设项目、技术改造项目、区域开发建设的环境影响报告书。</w:t>
      </w:r>
    </w:p>
    <w:p>
      <w:pPr>
        <w:spacing w:before="0" w:after="0" w:line="500" w:lineRule="exact"/>
        <w:ind w:firstLine="560"/>
        <w:jc w:val="left"/>
        <w:outlineLvl w:val="9"/>
        <w:rPr>
          <w:rFonts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4、负责本辖区污染源调查工作、管理污染源排污申报登记和发放许可证工作。提出本辖区污染限期治理的建议。</w:t>
      </w:r>
    </w:p>
    <w:p>
      <w:pPr>
        <w:spacing w:before="0" w:after="0" w:line="500" w:lineRule="exact"/>
        <w:ind w:firstLine="560"/>
        <w:jc w:val="left"/>
        <w:outlineLvl w:val="9"/>
        <w:rPr>
          <w:rFonts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5、负责本辖区环境监理工作，检查污染治理设施运行情况，“三同时”执行情况，征收排污费，调查本辖区环境污染事故和污染纠纷。</w:t>
      </w:r>
    </w:p>
    <w:p>
      <w:pPr>
        <w:spacing w:before="0" w:after="0" w:line="500" w:lineRule="exact"/>
        <w:ind w:firstLine="560"/>
        <w:jc w:val="left"/>
        <w:outlineLvl w:val="9"/>
        <w:rPr>
          <w:rFonts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6、组织辖区内环境监测工作，掌握环境质量状况和发展趋势，提出有关改善的对策和措施，并组织实施。</w:t>
      </w:r>
    </w:p>
    <w:p>
      <w:pPr>
        <w:spacing w:before="0" w:after="0" w:line="500" w:lineRule="exact"/>
        <w:ind w:firstLine="560"/>
        <w:jc w:val="left"/>
        <w:outlineLvl w:val="9"/>
        <w:rPr>
          <w:rFonts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7、组织辖区内环境监测自然保护区，野生动植物保护工作，指导生态农业建设，监督对生态环境有影响的资源开发活动。</w:t>
      </w:r>
    </w:p>
    <w:p>
      <w:pPr>
        <w:spacing w:before="0" w:after="0" w:line="500" w:lineRule="exact"/>
        <w:ind w:firstLine="560"/>
        <w:jc w:val="left"/>
        <w:outlineLvl w:val="9"/>
        <w:rPr>
          <w:rFonts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8、承办同级人大、政协有关环境保护的提案、议案，处理群众来信来访。</w:t>
      </w:r>
    </w:p>
    <w:p>
      <w:pPr>
        <w:spacing w:before="0" w:after="0" w:line="500" w:lineRule="exact"/>
        <w:ind w:firstLine="560"/>
        <w:jc w:val="left"/>
        <w:outlineLvl w:val="9"/>
        <w:rPr>
          <w:rFonts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9、组织开展本辖区环境保护宣传教育活动。</w:t>
      </w:r>
    </w:p>
    <w:p>
      <w:pPr>
        <w:spacing w:before="0" w:after="0" w:line="500" w:lineRule="exact"/>
        <w:ind w:firstLine="560"/>
        <w:jc w:val="left"/>
        <w:outlineLvl w:val="9"/>
        <w:rPr>
          <w:rFonts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10、承担同级政府环境保护委员会具体工作，承办同级政府交办的其他事项。</w:t>
      </w:r>
    </w:p>
    <w:p>
      <w:pPr>
        <w:pStyle w:val="30"/>
      </w:pPr>
    </w:p>
    <w:p>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11"/>
        <w:tblW w:w="985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2464" w:type="dxa"/>
            <w:vAlign w:val="center"/>
          </w:tcPr>
          <w:p>
            <w:pPr>
              <w:pStyle w:val="16"/>
            </w:pPr>
            <w:r>
              <w:t>单位名称</w:t>
            </w:r>
          </w:p>
        </w:tc>
        <w:tc>
          <w:tcPr>
            <w:tcW w:w="2464" w:type="dxa"/>
            <w:vAlign w:val="center"/>
          </w:tcPr>
          <w:p>
            <w:pPr>
              <w:pStyle w:val="16"/>
            </w:pPr>
            <w:r>
              <w:t>单位性质</w:t>
            </w:r>
          </w:p>
        </w:tc>
        <w:tc>
          <w:tcPr>
            <w:tcW w:w="2464" w:type="dxa"/>
            <w:vAlign w:val="center"/>
          </w:tcPr>
          <w:p>
            <w:pPr>
              <w:pStyle w:val="16"/>
            </w:pPr>
            <w:r>
              <w:t>单位规格</w:t>
            </w:r>
          </w:p>
        </w:tc>
        <w:tc>
          <w:tcPr>
            <w:tcW w:w="2464" w:type="dxa"/>
            <w:vAlign w:val="center"/>
          </w:tcPr>
          <w:p>
            <w:pPr>
              <w:pStyle w:val="16"/>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4" w:type="dxa"/>
            <w:vAlign w:val="center"/>
          </w:tcPr>
          <w:p>
            <w:pPr>
              <w:pStyle w:val="17"/>
            </w:pPr>
            <w:r>
              <w:t>衡水市生态环境局饶阳县分局</w:t>
            </w:r>
          </w:p>
        </w:tc>
        <w:tc>
          <w:tcPr>
            <w:tcW w:w="2464" w:type="dxa"/>
            <w:vAlign w:val="center"/>
          </w:tcPr>
          <w:p>
            <w:pPr>
              <w:pStyle w:val="18"/>
            </w:pPr>
            <w:r>
              <w:t>行政</w:t>
            </w:r>
          </w:p>
        </w:tc>
        <w:tc>
          <w:tcPr>
            <w:tcW w:w="2464" w:type="dxa"/>
            <w:vAlign w:val="center"/>
          </w:tcPr>
          <w:p>
            <w:pPr>
              <w:pStyle w:val="18"/>
            </w:pPr>
            <w:r>
              <w:t>正科级</w:t>
            </w:r>
          </w:p>
        </w:tc>
        <w:tc>
          <w:tcPr>
            <w:tcW w:w="2464" w:type="dxa"/>
            <w:vAlign w:val="center"/>
          </w:tcPr>
          <w:p>
            <w:pPr>
              <w:pStyle w:val="18"/>
            </w:pPr>
            <w:r>
              <w:t>财政拨款</w:t>
            </w:r>
          </w:p>
        </w:tc>
      </w:tr>
    </w:tbl>
    <w:p>
      <w:pPr>
        <w:spacing w:before="10" w:after="10" w:line="240" w:lineRule="auto"/>
        <w:ind w:firstLine="640"/>
        <w:jc w:val="left"/>
        <w:outlineLvl w:val="5"/>
        <w:rPr>
          <w:rFonts w:ascii="黑体" w:hAnsi="黑体" w:eastAsia="黑体" w:cs="黑体"/>
          <w:color w:val="000000"/>
          <w:sz w:val="32"/>
        </w:rPr>
      </w:pPr>
    </w:p>
    <w:p>
      <w:pPr>
        <w:spacing w:before="10" w:after="10" w:line="240" w:lineRule="auto"/>
        <w:ind w:firstLine="640"/>
        <w:jc w:val="left"/>
        <w:outlineLvl w:val="5"/>
      </w:pPr>
      <w:r>
        <w:rPr>
          <w:rFonts w:ascii="黑体" w:hAnsi="黑体" w:eastAsia="黑体" w:cs="黑体"/>
          <w:color w:val="000000"/>
          <w:sz w:val="32"/>
        </w:rPr>
        <w:t>二、单位预算安排的总体情况</w:t>
      </w:r>
    </w:p>
    <w:p>
      <w:pPr>
        <w:spacing w:before="0" w:after="0" w:line="500" w:lineRule="exact"/>
        <w:ind w:firstLine="560"/>
        <w:jc w:val="left"/>
        <w:outlineLvl w:val="9"/>
      </w:pPr>
      <w:r>
        <w:rPr>
          <w:rFonts w:ascii="Times New Roman" w:hAnsi="Times New Roman" w:eastAsia="方正仿宋_GBK" w:cs="Times New Roman"/>
          <w:b w:val="0"/>
          <w:color w:val="000000"/>
          <w:sz w:val="28"/>
        </w:rPr>
        <w:t>按照预算管理有关规定，目前我单位预算的编制实行综合预算管理，即全部收入和支出都反映在预算中。</w:t>
      </w:r>
    </w:p>
    <w:p>
      <w:pPr>
        <w:spacing w:before="0" w:after="0" w:line="500" w:lineRule="exact"/>
        <w:ind w:firstLine="560"/>
        <w:jc w:val="left"/>
        <w:outlineLvl w:val="9"/>
        <w:rPr>
          <w:rFonts w:hint="eastAsia"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（1）收入说明</w:t>
      </w:r>
    </w:p>
    <w:p>
      <w:pPr>
        <w:spacing w:before="0" w:after="0" w:line="500" w:lineRule="exact"/>
        <w:ind w:firstLine="560"/>
        <w:jc w:val="left"/>
        <w:outlineLvl w:val="9"/>
        <w:rPr>
          <w:rFonts w:hint="default" w:ascii="Times New Roman" w:hAnsi="Times New Roman" w:eastAsia="方正仿宋_GBK" w:cs="Times New Roman"/>
          <w:b w:val="0"/>
          <w:color w:val="000000"/>
          <w:sz w:val="28"/>
          <w:lang w:val="en-US" w:eastAsia="zh-CN"/>
        </w:rPr>
      </w:pPr>
      <w:r>
        <w:rPr>
          <w:rFonts w:hint="eastAsia" w:ascii="Times New Roman" w:hAnsi="Times New Roman" w:eastAsia="方正仿宋_GBK" w:cs="Times New Roman"/>
          <w:b w:val="0"/>
          <w:color w:val="000000"/>
          <w:sz w:val="28"/>
        </w:rPr>
        <w:t>反映本</w:t>
      </w:r>
      <w:r>
        <w:rPr>
          <w:rFonts w:hint="eastAsia" w:eastAsia="方正仿宋_GBK" w:cs="Times New Roman"/>
          <w:b w:val="0"/>
          <w:color w:val="000000"/>
          <w:sz w:val="28"/>
          <w:lang w:eastAsia="zh-CN"/>
        </w:rPr>
        <w:t>单位</w:t>
      </w:r>
      <w:r>
        <w:rPr>
          <w:rFonts w:hint="eastAsia" w:ascii="Times New Roman" w:hAnsi="Times New Roman" w:eastAsia="方正仿宋_GBK" w:cs="Times New Roman"/>
          <w:b w:val="0"/>
          <w:color w:val="000000"/>
          <w:sz w:val="28"/>
        </w:rPr>
        <w:t>当年收入。</w:t>
      </w:r>
      <w:r>
        <w:rPr>
          <w:rFonts w:hint="eastAsia" w:ascii="Times New Roman" w:hAnsi="Times New Roman" w:eastAsia="方正仿宋_GBK" w:cs="Times New Roman"/>
          <w:b w:val="0"/>
          <w:color w:val="000000"/>
          <w:sz w:val="28"/>
          <w:lang w:eastAsia="zh-CN"/>
        </w:rPr>
        <w:t>202</w:t>
      </w:r>
      <w:r>
        <w:rPr>
          <w:rFonts w:hint="eastAsia" w:ascii="Times New Roman" w:hAnsi="Times New Roman" w:eastAsia="方正仿宋_GBK" w:cs="Times New Roman"/>
          <w:b w:val="0"/>
          <w:color w:val="000000"/>
          <w:sz w:val="28"/>
          <w:lang w:val="en-US" w:eastAsia="zh-CN"/>
        </w:rPr>
        <w:t>3</w:t>
      </w:r>
      <w:r>
        <w:rPr>
          <w:rFonts w:hint="eastAsia" w:ascii="Times New Roman" w:hAnsi="Times New Roman" w:eastAsia="方正仿宋_GBK" w:cs="Times New Roman"/>
          <w:b w:val="0"/>
          <w:color w:val="000000"/>
          <w:sz w:val="28"/>
        </w:rPr>
        <w:t>年预算收入</w:t>
      </w:r>
      <w:r>
        <w:rPr>
          <w:rFonts w:hint="eastAsia" w:ascii="Times New Roman" w:hAnsi="Times New Roman" w:eastAsia="方正仿宋_GBK" w:cs="Times New Roman"/>
          <w:b w:val="0"/>
          <w:color w:val="000000"/>
          <w:sz w:val="28"/>
          <w:lang w:val="en-US" w:eastAsia="zh-CN"/>
        </w:rPr>
        <w:t>776.57</w:t>
      </w:r>
      <w:r>
        <w:rPr>
          <w:rFonts w:hint="eastAsia" w:ascii="Times New Roman" w:hAnsi="Times New Roman" w:eastAsia="方正仿宋_GBK" w:cs="Times New Roman"/>
          <w:b w:val="0"/>
          <w:color w:val="000000"/>
          <w:sz w:val="28"/>
        </w:rPr>
        <w:t>万元，其中：一般公共预算收入</w:t>
      </w:r>
      <w:r>
        <w:rPr>
          <w:rFonts w:hint="eastAsia" w:ascii="Times New Roman" w:hAnsi="Times New Roman" w:eastAsia="方正仿宋_GBK" w:cs="Times New Roman"/>
          <w:b w:val="0"/>
          <w:color w:val="000000"/>
          <w:sz w:val="28"/>
          <w:lang w:val="en-US" w:eastAsia="zh-CN"/>
        </w:rPr>
        <w:t>752.56</w:t>
      </w:r>
      <w:r>
        <w:rPr>
          <w:rFonts w:hint="eastAsia" w:ascii="Times New Roman" w:hAnsi="Times New Roman" w:eastAsia="方正仿宋_GBK" w:cs="Times New Roman"/>
          <w:b w:val="0"/>
          <w:color w:val="000000"/>
          <w:sz w:val="28"/>
        </w:rPr>
        <w:t>万元，</w:t>
      </w:r>
      <w:r>
        <w:rPr>
          <w:rFonts w:hint="eastAsia" w:ascii="Times New Roman" w:hAnsi="Times New Roman" w:eastAsia="方正仿宋_GBK" w:cs="Times New Roman"/>
          <w:b w:val="0"/>
          <w:color w:val="000000"/>
          <w:sz w:val="28"/>
          <w:lang w:val="en-US" w:eastAsia="zh-CN"/>
        </w:rPr>
        <w:t>2022年结余结转24.01万元，2023年</w:t>
      </w:r>
      <w:r>
        <w:rPr>
          <w:rFonts w:hint="eastAsia" w:ascii="Times New Roman" w:hAnsi="Times New Roman" w:eastAsia="方正仿宋_GBK" w:cs="Times New Roman"/>
          <w:b w:val="0"/>
          <w:color w:val="000000"/>
          <w:sz w:val="28"/>
        </w:rPr>
        <w:t>政府性基金预算收入0万元，财政专户收入0万元，事业收入0万元，其他收入0万元。20</w:t>
      </w:r>
      <w:r>
        <w:rPr>
          <w:rFonts w:hint="eastAsia" w:ascii="Times New Roman" w:hAnsi="Times New Roman" w:eastAsia="方正仿宋_GBK" w:cs="Times New Roman"/>
          <w:b w:val="0"/>
          <w:color w:val="000000"/>
          <w:sz w:val="28"/>
          <w:lang w:val="en-US" w:eastAsia="zh-CN"/>
        </w:rPr>
        <w:t>22</w:t>
      </w:r>
      <w:r>
        <w:rPr>
          <w:rFonts w:hint="eastAsia" w:ascii="Times New Roman" w:hAnsi="Times New Roman" w:eastAsia="方正仿宋_GBK" w:cs="Times New Roman"/>
          <w:b w:val="0"/>
          <w:color w:val="000000"/>
          <w:sz w:val="28"/>
        </w:rPr>
        <w:t>年预算收入</w:t>
      </w:r>
      <w:r>
        <w:rPr>
          <w:rFonts w:hint="eastAsia" w:ascii="Times New Roman" w:hAnsi="Times New Roman" w:eastAsia="方正仿宋_GBK" w:cs="Times New Roman"/>
          <w:b w:val="0"/>
          <w:color w:val="000000"/>
          <w:sz w:val="28"/>
          <w:lang w:val="en-US" w:eastAsia="zh-CN"/>
        </w:rPr>
        <w:t>555.79</w:t>
      </w:r>
      <w:r>
        <w:rPr>
          <w:rFonts w:hint="eastAsia" w:ascii="Times New Roman" w:hAnsi="Times New Roman" w:eastAsia="方正仿宋_GBK" w:cs="Times New Roman"/>
          <w:b w:val="0"/>
          <w:color w:val="000000"/>
          <w:sz w:val="28"/>
        </w:rPr>
        <w:t>万元，其中：一般公共预算收入</w:t>
      </w:r>
      <w:r>
        <w:rPr>
          <w:rFonts w:hint="eastAsia" w:ascii="Times New Roman" w:hAnsi="Times New Roman" w:eastAsia="方正仿宋_GBK" w:cs="Times New Roman"/>
          <w:b w:val="0"/>
          <w:color w:val="000000"/>
          <w:sz w:val="28"/>
          <w:lang w:val="en-US" w:eastAsia="zh-CN"/>
        </w:rPr>
        <w:t>555.79</w:t>
      </w:r>
      <w:r>
        <w:rPr>
          <w:rFonts w:hint="eastAsia" w:ascii="Times New Roman" w:hAnsi="Times New Roman" w:eastAsia="方正仿宋_GBK" w:cs="Times New Roman"/>
          <w:b w:val="0"/>
          <w:color w:val="000000"/>
          <w:sz w:val="28"/>
        </w:rPr>
        <w:t>万元，</w:t>
      </w:r>
      <w:r>
        <w:rPr>
          <w:rFonts w:hint="eastAsia" w:ascii="Times New Roman" w:hAnsi="Times New Roman" w:eastAsia="方正仿宋_GBK" w:cs="Times New Roman"/>
          <w:b w:val="0"/>
          <w:color w:val="000000"/>
          <w:sz w:val="28"/>
          <w:lang w:eastAsia="zh-CN"/>
        </w:rPr>
        <w:t>202</w:t>
      </w:r>
      <w:r>
        <w:rPr>
          <w:rFonts w:hint="eastAsia" w:ascii="Times New Roman" w:hAnsi="Times New Roman" w:eastAsia="方正仿宋_GBK" w:cs="Times New Roman"/>
          <w:b w:val="0"/>
          <w:color w:val="000000"/>
          <w:sz w:val="28"/>
          <w:lang w:val="en-US" w:eastAsia="zh-CN"/>
        </w:rPr>
        <w:t>3</w:t>
      </w:r>
      <w:r>
        <w:rPr>
          <w:rFonts w:hint="eastAsia" w:ascii="Times New Roman" w:hAnsi="Times New Roman" w:eastAsia="方正仿宋_GBK" w:cs="Times New Roman"/>
          <w:b w:val="0"/>
          <w:color w:val="000000"/>
          <w:sz w:val="28"/>
        </w:rPr>
        <w:t>年比20</w:t>
      </w:r>
      <w:r>
        <w:rPr>
          <w:rFonts w:hint="eastAsia" w:ascii="Times New Roman" w:hAnsi="Times New Roman" w:eastAsia="方正仿宋_GBK" w:cs="Times New Roman"/>
          <w:b w:val="0"/>
          <w:color w:val="000000"/>
          <w:sz w:val="28"/>
          <w:lang w:val="en-US" w:eastAsia="zh-CN"/>
        </w:rPr>
        <w:t>22</w:t>
      </w:r>
      <w:r>
        <w:rPr>
          <w:rFonts w:hint="eastAsia" w:ascii="Times New Roman" w:hAnsi="Times New Roman" w:eastAsia="方正仿宋_GBK" w:cs="Times New Roman"/>
          <w:b w:val="0"/>
          <w:color w:val="000000"/>
          <w:sz w:val="28"/>
        </w:rPr>
        <w:t>年</w:t>
      </w:r>
      <w:r>
        <w:rPr>
          <w:rFonts w:hint="eastAsia" w:ascii="Times New Roman" w:hAnsi="Times New Roman" w:eastAsia="方正仿宋_GBK" w:cs="Times New Roman"/>
          <w:b w:val="0"/>
          <w:color w:val="000000"/>
          <w:sz w:val="28"/>
          <w:lang w:eastAsia="zh-CN"/>
        </w:rPr>
        <w:t>增加</w:t>
      </w:r>
      <w:r>
        <w:rPr>
          <w:rFonts w:hint="eastAsia" w:ascii="Times New Roman" w:hAnsi="Times New Roman" w:eastAsia="方正仿宋_GBK" w:cs="Times New Roman"/>
          <w:b w:val="0"/>
          <w:color w:val="000000"/>
          <w:sz w:val="28"/>
          <w:lang w:val="en-US" w:eastAsia="zh-CN"/>
        </w:rPr>
        <w:t>220.78</w:t>
      </w:r>
      <w:r>
        <w:rPr>
          <w:rFonts w:hint="eastAsia" w:ascii="Times New Roman" w:hAnsi="Times New Roman" w:eastAsia="方正仿宋_GBK" w:cs="Times New Roman"/>
          <w:b w:val="0"/>
          <w:color w:val="000000"/>
          <w:sz w:val="28"/>
        </w:rPr>
        <w:t>万元，</w:t>
      </w:r>
      <w:r>
        <w:rPr>
          <w:rFonts w:hint="eastAsia" w:ascii="Times New Roman" w:hAnsi="Times New Roman" w:eastAsia="方正仿宋_GBK" w:cs="Times New Roman"/>
          <w:b w:val="0"/>
          <w:color w:val="000000"/>
          <w:sz w:val="28"/>
          <w:lang w:eastAsia="zh-CN"/>
        </w:rPr>
        <w:t>增加</w:t>
      </w:r>
      <w:r>
        <w:rPr>
          <w:rFonts w:hint="eastAsia" w:ascii="Times New Roman" w:hAnsi="Times New Roman" w:eastAsia="方正仿宋_GBK" w:cs="Times New Roman"/>
          <w:b w:val="0"/>
          <w:color w:val="000000"/>
          <w:sz w:val="28"/>
          <w:lang w:val="en-US" w:eastAsia="zh-CN"/>
        </w:rPr>
        <w:t>39.7</w:t>
      </w:r>
      <w:r>
        <w:rPr>
          <w:rFonts w:hint="eastAsia" w:ascii="Times New Roman" w:hAnsi="Times New Roman" w:eastAsia="方正仿宋_GBK" w:cs="Times New Roman"/>
          <w:b w:val="0"/>
          <w:color w:val="000000"/>
          <w:sz w:val="28"/>
        </w:rPr>
        <w:t>%，主要原因是</w:t>
      </w:r>
      <w:r>
        <w:rPr>
          <w:rFonts w:hint="eastAsia" w:ascii="Times New Roman" w:hAnsi="Times New Roman" w:eastAsia="方正仿宋_GBK" w:cs="Times New Roman"/>
          <w:b w:val="0"/>
          <w:color w:val="000000"/>
          <w:sz w:val="28"/>
          <w:lang w:eastAsia="zh-CN"/>
        </w:rPr>
        <w:t>人员经费调资。</w:t>
      </w:r>
      <w:r>
        <w:rPr>
          <w:rFonts w:hint="eastAsia" w:ascii="Times New Roman" w:hAnsi="Times New Roman" w:eastAsia="方正仿宋_GBK" w:cs="Times New Roman"/>
          <w:b w:val="0"/>
          <w:color w:val="000000"/>
          <w:sz w:val="28"/>
          <w:lang w:val="en-US" w:eastAsia="zh-CN"/>
        </w:rPr>
        <w:t>2022年结余结转24.01万元。</w:t>
      </w:r>
    </w:p>
    <w:p>
      <w:pPr>
        <w:spacing w:before="0" w:after="0" w:line="500" w:lineRule="exact"/>
        <w:ind w:firstLine="560"/>
        <w:jc w:val="left"/>
        <w:outlineLvl w:val="9"/>
        <w:rPr>
          <w:rFonts w:hint="eastAsia"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（2）支出说明</w:t>
      </w:r>
    </w:p>
    <w:p>
      <w:pPr>
        <w:spacing w:before="0" w:after="0" w:line="500" w:lineRule="exact"/>
        <w:ind w:firstLine="560"/>
        <w:jc w:val="left"/>
        <w:outlineLvl w:val="9"/>
        <w:rPr>
          <w:rFonts w:hint="default" w:ascii="Times New Roman" w:hAnsi="Times New Roman" w:eastAsia="方正仿宋_GBK" w:cs="Times New Roman"/>
          <w:b w:val="0"/>
          <w:color w:val="000000"/>
          <w:sz w:val="28"/>
          <w:lang w:val="en-US" w:eastAsia="zh-CN"/>
        </w:rPr>
      </w:pPr>
      <w:r>
        <w:rPr>
          <w:rFonts w:hint="eastAsia" w:ascii="Times New Roman" w:hAnsi="Times New Roman" w:eastAsia="方正仿宋_GBK" w:cs="Times New Roman"/>
          <w:b w:val="0"/>
          <w:color w:val="000000"/>
          <w:sz w:val="28"/>
        </w:rPr>
        <w:t>反映本</w:t>
      </w:r>
      <w:r>
        <w:rPr>
          <w:rFonts w:hint="eastAsia" w:eastAsia="方正仿宋_GBK" w:cs="Times New Roman"/>
          <w:b w:val="0"/>
          <w:color w:val="000000"/>
          <w:sz w:val="28"/>
          <w:lang w:eastAsia="zh-CN"/>
        </w:rPr>
        <w:t>单位</w:t>
      </w:r>
      <w:r>
        <w:rPr>
          <w:rFonts w:hint="eastAsia" w:ascii="Times New Roman" w:hAnsi="Times New Roman" w:eastAsia="方正仿宋_GBK" w:cs="Times New Roman"/>
          <w:b w:val="0"/>
          <w:color w:val="000000"/>
          <w:sz w:val="28"/>
        </w:rPr>
        <w:t>当年收入。</w:t>
      </w:r>
      <w:r>
        <w:rPr>
          <w:rFonts w:hint="eastAsia" w:ascii="Times New Roman" w:hAnsi="Times New Roman" w:eastAsia="方正仿宋_GBK" w:cs="Times New Roman"/>
          <w:b w:val="0"/>
          <w:color w:val="000000"/>
          <w:sz w:val="28"/>
          <w:lang w:eastAsia="zh-CN"/>
        </w:rPr>
        <w:t>202</w:t>
      </w:r>
      <w:r>
        <w:rPr>
          <w:rFonts w:hint="eastAsia" w:ascii="Times New Roman" w:hAnsi="Times New Roman" w:eastAsia="方正仿宋_GBK" w:cs="Times New Roman"/>
          <w:b w:val="0"/>
          <w:color w:val="000000"/>
          <w:sz w:val="28"/>
          <w:lang w:val="en-US" w:eastAsia="zh-CN"/>
        </w:rPr>
        <w:t>3</w:t>
      </w:r>
      <w:r>
        <w:rPr>
          <w:rFonts w:hint="eastAsia" w:ascii="Times New Roman" w:hAnsi="Times New Roman" w:eastAsia="方正仿宋_GBK" w:cs="Times New Roman"/>
          <w:b w:val="0"/>
          <w:color w:val="000000"/>
          <w:sz w:val="28"/>
        </w:rPr>
        <w:t>年预算收入</w:t>
      </w:r>
      <w:r>
        <w:rPr>
          <w:rFonts w:hint="eastAsia" w:ascii="Times New Roman" w:hAnsi="Times New Roman" w:eastAsia="方正仿宋_GBK" w:cs="Times New Roman"/>
          <w:b w:val="0"/>
          <w:color w:val="000000"/>
          <w:sz w:val="28"/>
          <w:lang w:val="en-US" w:eastAsia="zh-CN"/>
        </w:rPr>
        <w:t>776.57</w:t>
      </w:r>
      <w:r>
        <w:rPr>
          <w:rFonts w:hint="eastAsia" w:ascii="Times New Roman" w:hAnsi="Times New Roman" w:eastAsia="方正仿宋_GBK" w:cs="Times New Roman"/>
          <w:b w:val="0"/>
          <w:color w:val="000000"/>
          <w:sz w:val="28"/>
        </w:rPr>
        <w:t>万元，其中：一般公共预算收入</w:t>
      </w:r>
      <w:r>
        <w:rPr>
          <w:rFonts w:hint="eastAsia" w:ascii="Times New Roman" w:hAnsi="Times New Roman" w:eastAsia="方正仿宋_GBK" w:cs="Times New Roman"/>
          <w:b w:val="0"/>
          <w:color w:val="000000"/>
          <w:sz w:val="28"/>
          <w:lang w:val="en-US" w:eastAsia="zh-CN"/>
        </w:rPr>
        <w:t>752.56</w:t>
      </w:r>
      <w:r>
        <w:rPr>
          <w:rFonts w:hint="eastAsia" w:ascii="Times New Roman" w:hAnsi="Times New Roman" w:eastAsia="方正仿宋_GBK" w:cs="Times New Roman"/>
          <w:b w:val="0"/>
          <w:color w:val="000000"/>
          <w:sz w:val="28"/>
        </w:rPr>
        <w:t>万元，</w:t>
      </w:r>
      <w:r>
        <w:rPr>
          <w:rFonts w:hint="eastAsia" w:ascii="Times New Roman" w:hAnsi="Times New Roman" w:eastAsia="方正仿宋_GBK" w:cs="Times New Roman"/>
          <w:b w:val="0"/>
          <w:color w:val="000000"/>
          <w:sz w:val="28"/>
          <w:lang w:val="en-US" w:eastAsia="zh-CN"/>
        </w:rPr>
        <w:t>2022年结余结转24.01万元，2023年</w:t>
      </w:r>
      <w:r>
        <w:rPr>
          <w:rFonts w:hint="eastAsia" w:ascii="Times New Roman" w:hAnsi="Times New Roman" w:eastAsia="方正仿宋_GBK" w:cs="Times New Roman"/>
          <w:b w:val="0"/>
          <w:color w:val="000000"/>
          <w:sz w:val="28"/>
        </w:rPr>
        <w:t>政府性基金预算收入0万元，财政专户收入0万元，事业收入0万元，其他收入0万元。20</w:t>
      </w:r>
      <w:r>
        <w:rPr>
          <w:rFonts w:hint="eastAsia" w:ascii="Times New Roman" w:hAnsi="Times New Roman" w:eastAsia="方正仿宋_GBK" w:cs="Times New Roman"/>
          <w:b w:val="0"/>
          <w:color w:val="000000"/>
          <w:sz w:val="28"/>
          <w:lang w:val="en-US" w:eastAsia="zh-CN"/>
        </w:rPr>
        <w:t>22</w:t>
      </w:r>
      <w:r>
        <w:rPr>
          <w:rFonts w:hint="eastAsia" w:ascii="Times New Roman" w:hAnsi="Times New Roman" w:eastAsia="方正仿宋_GBK" w:cs="Times New Roman"/>
          <w:b w:val="0"/>
          <w:color w:val="000000"/>
          <w:sz w:val="28"/>
        </w:rPr>
        <w:t>年预算收入</w:t>
      </w:r>
      <w:r>
        <w:rPr>
          <w:rFonts w:hint="eastAsia" w:ascii="Times New Roman" w:hAnsi="Times New Roman" w:eastAsia="方正仿宋_GBK" w:cs="Times New Roman"/>
          <w:b w:val="0"/>
          <w:color w:val="000000"/>
          <w:sz w:val="28"/>
          <w:lang w:val="en-US" w:eastAsia="zh-CN"/>
        </w:rPr>
        <w:t>555.79</w:t>
      </w:r>
      <w:r>
        <w:rPr>
          <w:rFonts w:hint="eastAsia" w:ascii="Times New Roman" w:hAnsi="Times New Roman" w:eastAsia="方正仿宋_GBK" w:cs="Times New Roman"/>
          <w:b w:val="0"/>
          <w:color w:val="000000"/>
          <w:sz w:val="28"/>
        </w:rPr>
        <w:t>万元，其中：一般公共预算收入</w:t>
      </w:r>
      <w:r>
        <w:rPr>
          <w:rFonts w:hint="eastAsia" w:ascii="Times New Roman" w:hAnsi="Times New Roman" w:eastAsia="方正仿宋_GBK" w:cs="Times New Roman"/>
          <w:b w:val="0"/>
          <w:color w:val="000000"/>
          <w:sz w:val="28"/>
          <w:lang w:val="en-US" w:eastAsia="zh-CN"/>
        </w:rPr>
        <w:t>555.79</w:t>
      </w:r>
      <w:r>
        <w:rPr>
          <w:rFonts w:hint="eastAsia" w:ascii="Times New Roman" w:hAnsi="Times New Roman" w:eastAsia="方正仿宋_GBK" w:cs="Times New Roman"/>
          <w:b w:val="0"/>
          <w:color w:val="000000"/>
          <w:sz w:val="28"/>
        </w:rPr>
        <w:t>万元，</w:t>
      </w:r>
      <w:r>
        <w:rPr>
          <w:rFonts w:hint="eastAsia" w:ascii="Times New Roman" w:hAnsi="Times New Roman" w:eastAsia="方正仿宋_GBK" w:cs="Times New Roman"/>
          <w:b w:val="0"/>
          <w:color w:val="000000"/>
          <w:sz w:val="28"/>
          <w:lang w:eastAsia="zh-CN"/>
        </w:rPr>
        <w:t>202</w:t>
      </w:r>
      <w:r>
        <w:rPr>
          <w:rFonts w:hint="eastAsia" w:ascii="Times New Roman" w:hAnsi="Times New Roman" w:eastAsia="方正仿宋_GBK" w:cs="Times New Roman"/>
          <w:b w:val="0"/>
          <w:color w:val="000000"/>
          <w:sz w:val="28"/>
          <w:lang w:val="en-US" w:eastAsia="zh-CN"/>
        </w:rPr>
        <w:t>3</w:t>
      </w:r>
      <w:r>
        <w:rPr>
          <w:rFonts w:hint="eastAsia" w:ascii="Times New Roman" w:hAnsi="Times New Roman" w:eastAsia="方正仿宋_GBK" w:cs="Times New Roman"/>
          <w:b w:val="0"/>
          <w:color w:val="000000"/>
          <w:sz w:val="28"/>
        </w:rPr>
        <w:t>年比20</w:t>
      </w:r>
      <w:r>
        <w:rPr>
          <w:rFonts w:hint="eastAsia" w:ascii="Times New Roman" w:hAnsi="Times New Roman" w:eastAsia="方正仿宋_GBK" w:cs="Times New Roman"/>
          <w:b w:val="0"/>
          <w:color w:val="000000"/>
          <w:sz w:val="28"/>
          <w:lang w:val="en-US" w:eastAsia="zh-CN"/>
        </w:rPr>
        <w:t>22</w:t>
      </w:r>
      <w:r>
        <w:rPr>
          <w:rFonts w:hint="eastAsia" w:ascii="Times New Roman" w:hAnsi="Times New Roman" w:eastAsia="方正仿宋_GBK" w:cs="Times New Roman"/>
          <w:b w:val="0"/>
          <w:color w:val="000000"/>
          <w:sz w:val="28"/>
        </w:rPr>
        <w:t>年</w:t>
      </w:r>
      <w:r>
        <w:rPr>
          <w:rFonts w:hint="eastAsia" w:ascii="Times New Roman" w:hAnsi="Times New Roman" w:eastAsia="方正仿宋_GBK" w:cs="Times New Roman"/>
          <w:b w:val="0"/>
          <w:color w:val="000000"/>
          <w:sz w:val="28"/>
          <w:lang w:eastAsia="zh-CN"/>
        </w:rPr>
        <w:t>增加</w:t>
      </w:r>
      <w:r>
        <w:rPr>
          <w:rFonts w:hint="eastAsia" w:ascii="Times New Roman" w:hAnsi="Times New Roman" w:eastAsia="方正仿宋_GBK" w:cs="Times New Roman"/>
          <w:b w:val="0"/>
          <w:color w:val="000000"/>
          <w:sz w:val="28"/>
          <w:lang w:val="en-US" w:eastAsia="zh-CN"/>
        </w:rPr>
        <w:t>220.78</w:t>
      </w:r>
      <w:r>
        <w:rPr>
          <w:rFonts w:hint="eastAsia" w:ascii="Times New Roman" w:hAnsi="Times New Roman" w:eastAsia="方正仿宋_GBK" w:cs="Times New Roman"/>
          <w:b w:val="0"/>
          <w:color w:val="000000"/>
          <w:sz w:val="28"/>
        </w:rPr>
        <w:t>万元，</w:t>
      </w:r>
      <w:r>
        <w:rPr>
          <w:rFonts w:hint="eastAsia" w:ascii="Times New Roman" w:hAnsi="Times New Roman" w:eastAsia="方正仿宋_GBK" w:cs="Times New Roman"/>
          <w:b w:val="0"/>
          <w:color w:val="000000"/>
          <w:sz w:val="28"/>
          <w:lang w:eastAsia="zh-CN"/>
        </w:rPr>
        <w:t>增加</w:t>
      </w:r>
      <w:r>
        <w:rPr>
          <w:rFonts w:hint="eastAsia" w:ascii="Times New Roman" w:hAnsi="Times New Roman" w:eastAsia="方正仿宋_GBK" w:cs="Times New Roman"/>
          <w:b w:val="0"/>
          <w:color w:val="000000"/>
          <w:sz w:val="28"/>
          <w:lang w:val="en-US" w:eastAsia="zh-CN"/>
        </w:rPr>
        <w:t>39.7</w:t>
      </w:r>
      <w:r>
        <w:rPr>
          <w:rFonts w:hint="eastAsia" w:ascii="Times New Roman" w:hAnsi="Times New Roman" w:eastAsia="方正仿宋_GBK" w:cs="Times New Roman"/>
          <w:b w:val="0"/>
          <w:color w:val="000000"/>
          <w:sz w:val="28"/>
        </w:rPr>
        <w:t>%，主要原因是</w:t>
      </w:r>
      <w:r>
        <w:rPr>
          <w:rFonts w:hint="eastAsia" w:ascii="Times New Roman" w:hAnsi="Times New Roman" w:eastAsia="方正仿宋_GBK" w:cs="Times New Roman"/>
          <w:b w:val="0"/>
          <w:color w:val="000000"/>
          <w:sz w:val="28"/>
          <w:lang w:eastAsia="zh-CN"/>
        </w:rPr>
        <w:t>人员经费调资。</w:t>
      </w:r>
      <w:r>
        <w:rPr>
          <w:rFonts w:hint="eastAsia" w:ascii="Times New Roman" w:hAnsi="Times New Roman" w:eastAsia="方正仿宋_GBK" w:cs="Times New Roman"/>
          <w:b w:val="0"/>
          <w:color w:val="000000"/>
          <w:sz w:val="28"/>
          <w:lang w:val="en-US" w:eastAsia="zh-CN"/>
        </w:rPr>
        <w:t>2022年结余结转24.01万元。</w:t>
      </w:r>
    </w:p>
    <w:p>
      <w:pPr>
        <w:spacing w:before="0" w:after="0" w:line="500" w:lineRule="exact"/>
        <w:ind w:firstLine="560"/>
        <w:jc w:val="left"/>
        <w:outlineLvl w:val="9"/>
        <w:rPr>
          <w:rFonts w:hint="eastAsia"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（3）比上年增减情况</w:t>
      </w:r>
    </w:p>
    <w:p>
      <w:pPr>
        <w:spacing w:before="0" w:after="0" w:line="500" w:lineRule="exact"/>
        <w:ind w:firstLine="560"/>
        <w:jc w:val="left"/>
        <w:outlineLvl w:val="9"/>
        <w:rPr>
          <w:rFonts w:hint="eastAsia" w:ascii="Times New Roman" w:hAnsi="Times New Roman" w:eastAsia="方正仿宋_GBK" w:cs="Times New Roman"/>
          <w:b w:val="0"/>
          <w:color w:val="000000"/>
          <w:sz w:val="28"/>
          <w:lang w:val="en-US" w:eastAsia="zh-CN"/>
        </w:rPr>
      </w:pPr>
      <w:r>
        <w:rPr>
          <w:rFonts w:hint="eastAsia" w:ascii="Times New Roman" w:hAnsi="Times New Roman" w:eastAsia="方正仿宋_GBK" w:cs="Times New Roman"/>
          <w:b w:val="0"/>
          <w:color w:val="000000"/>
          <w:sz w:val="28"/>
          <w:lang w:eastAsia="zh-CN"/>
        </w:rPr>
        <w:t>202</w:t>
      </w:r>
      <w:r>
        <w:rPr>
          <w:rFonts w:hint="eastAsia" w:ascii="Times New Roman" w:hAnsi="Times New Roman" w:eastAsia="方正仿宋_GBK" w:cs="Times New Roman"/>
          <w:b w:val="0"/>
          <w:color w:val="000000"/>
          <w:sz w:val="28"/>
          <w:lang w:val="en-US" w:eastAsia="zh-CN"/>
        </w:rPr>
        <w:t>3</w:t>
      </w:r>
      <w:r>
        <w:rPr>
          <w:rFonts w:hint="eastAsia" w:ascii="Times New Roman" w:hAnsi="Times New Roman" w:eastAsia="方正仿宋_GBK" w:cs="Times New Roman"/>
          <w:b w:val="0"/>
          <w:color w:val="000000"/>
          <w:sz w:val="28"/>
        </w:rPr>
        <w:t>年，</w:t>
      </w:r>
      <w:r>
        <w:rPr>
          <w:rFonts w:hint="eastAsia" w:eastAsia="方正仿宋_GBK" w:cs="Times New Roman"/>
          <w:b w:val="0"/>
          <w:color w:val="000000"/>
          <w:sz w:val="28"/>
          <w:lang w:eastAsia="zh-CN"/>
        </w:rPr>
        <w:t>单位</w:t>
      </w:r>
      <w:r>
        <w:rPr>
          <w:rFonts w:hint="eastAsia" w:ascii="Times New Roman" w:hAnsi="Times New Roman" w:eastAsia="方正仿宋_GBK" w:cs="Times New Roman"/>
          <w:b w:val="0"/>
          <w:color w:val="000000"/>
          <w:sz w:val="28"/>
        </w:rPr>
        <w:t>预算收支安排</w:t>
      </w:r>
      <w:r>
        <w:rPr>
          <w:rFonts w:hint="eastAsia" w:ascii="Times New Roman" w:hAnsi="Times New Roman" w:eastAsia="方正仿宋_GBK" w:cs="Times New Roman"/>
          <w:b w:val="0"/>
          <w:color w:val="000000"/>
          <w:sz w:val="28"/>
          <w:lang w:val="en-US" w:eastAsia="zh-CN"/>
        </w:rPr>
        <w:t>776.57</w:t>
      </w:r>
      <w:r>
        <w:rPr>
          <w:rFonts w:hint="eastAsia" w:ascii="Times New Roman" w:hAnsi="Times New Roman" w:eastAsia="方正仿宋_GBK" w:cs="Times New Roman"/>
          <w:b w:val="0"/>
          <w:color w:val="000000"/>
          <w:sz w:val="28"/>
        </w:rPr>
        <w:t>万元，较20</w:t>
      </w:r>
      <w:r>
        <w:rPr>
          <w:rFonts w:hint="eastAsia" w:ascii="Times New Roman" w:hAnsi="Times New Roman" w:eastAsia="方正仿宋_GBK" w:cs="Times New Roman"/>
          <w:b w:val="0"/>
          <w:color w:val="000000"/>
          <w:sz w:val="28"/>
          <w:lang w:val="en-US" w:eastAsia="zh-CN"/>
        </w:rPr>
        <w:t>22</w:t>
      </w:r>
      <w:r>
        <w:rPr>
          <w:rFonts w:hint="eastAsia" w:ascii="Times New Roman" w:hAnsi="Times New Roman" w:eastAsia="方正仿宋_GBK" w:cs="Times New Roman"/>
          <w:b w:val="0"/>
          <w:color w:val="000000"/>
          <w:sz w:val="28"/>
        </w:rPr>
        <w:t>年</w:t>
      </w:r>
      <w:r>
        <w:rPr>
          <w:rFonts w:hint="eastAsia" w:ascii="Times New Roman" w:hAnsi="Times New Roman" w:eastAsia="方正仿宋_GBK" w:cs="Times New Roman"/>
          <w:b w:val="0"/>
          <w:color w:val="000000"/>
          <w:sz w:val="28"/>
          <w:lang w:eastAsia="zh-CN"/>
        </w:rPr>
        <w:t>增加</w:t>
      </w:r>
      <w:r>
        <w:rPr>
          <w:rFonts w:hint="eastAsia" w:ascii="Times New Roman" w:hAnsi="Times New Roman" w:eastAsia="方正仿宋_GBK" w:cs="Times New Roman"/>
          <w:b w:val="0"/>
          <w:color w:val="000000"/>
          <w:sz w:val="28"/>
          <w:lang w:val="en-US" w:eastAsia="zh-CN"/>
        </w:rPr>
        <w:t>220.78</w:t>
      </w:r>
      <w:r>
        <w:rPr>
          <w:rFonts w:hint="eastAsia" w:ascii="Times New Roman" w:hAnsi="Times New Roman" w:eastAsia="方正仿宋_GBK" w:cs="Times New Roman"/>
          <w:b w:val="0"/>
          <w:color w:val="000000"/>
          <w:sz w:val="28"/>
        </w:rPr>
        <w:t>万元，</w:t>
      </w:r>
      <w:r>
        <w:rPr>
          <w:rFonts w:hint="eastAsia" w:ascii="Times New Roman" w:hAnsi="Times New Roman" w:eastAsia="方正仿宋_GBK" w:cs="Times New Roman"/>
          <w:b w:val="0"/>
          <w:color w:val="000000"/>
          <w:sz w:val="28"/>
          <w:lang w:eastAsia="zh-CN"/>
        </w:rPr>
        <w:t>增加</w:t>
      </w:r>
      <w:r>
        <w:rPr>
          <w:rFonts w:hint="eastAsia" w:ascii="Times New Roman" w:hAnsi="Times New Roman" w:eastAsia="方正仿宋_GBK" w:cs="Times New Roman"/>
          <w:b w:val="0"/>
          <w:color w:val="000000"/>
          <w:sz w:val="28"/>
          <w:lang w:val="en-US" w:eastAsia="zh-CN"/>
        </w:rPr>
        <w:t>39.7</w:t>
      </w:r>
      <w:r>
        <w:rPr>
          <w:rFonts w:hint="eastAsia" w:ascii="Times New Roman" w:hAnsi="Times New Roman" w:eastAsia="方正仿宋_GBK" w:cs="Times New Roman"/>
          <w:b w:val="0"/>
          <w:color w:val="000000"/>
          <w:sz w:val="28"/>
        </w:rPr>
        <w:t>%，其中：基本支出</w:t>
      </w:r>
      <w:r>
        <w:rPr>
          <w:rFonts w:hint="eastAsia" w:ascii="Times New Roman" w:hAnsi="Times New Roman" w:eastAsia="方正仿宋_GBK" w:cs="Times New Roman"/>
          <w:b w:val="0"/>
          <w:color w:val="000000"/>
          <w:sz w:val="28"/>
          <w:lang w:eastAsia="zh-CN"/>
        </w:rPr>
        <w:t>增加</w:t>
      </w:r>
      <w:r>
        <w:rPr>
          <w:rFonts w:hint="eastAsia" w:ascii="Times New Roman" w:hAnsi="Times New Roman" w:eastAsia="方正仿宋_GBK" w:cs="Times New Roman"/>
          <w:b w:val="0"/>
          <w:color w:val="000000"/>
          <w:sz w:val="28"/>
          <w:lang w:val="en-US" w:eastAsia="zh-CN"/>
        </w:rPr>
        <w:t>84.44</w:t>
      </w:r>
      <w:r>
        <w:rPr>
          <w:rFonts w:hint="eastAsia" w:ascii="Times New Roman" w:hAnsi="Times New Roman" w:eastAsia="方正仿宋_GBK" w:cs="Times New Roman"/>
          <w:b w:val="0"/>
          <w:color w:val="000000"/>
          <w:sz w:val="28"/>
        </w:rPr>
        <w:t>万元，主要是</w:t>
      </w:r>
      <w:r>
        <w:rPr>
          <w:rFonts w:hint="eastAsia" w:ascii="Times New Roman" w:hAnsi="Times New Roman" w:eastAsia="方正仿宋_GBK" w:cs="Times New Roman"/>
          <w:b w:val="0"/>
          <w:color w:val="000000"/>
          <w:sz w:val="28"/>
          <w:lang w:eastAsia="zh-CN"/>
        </w:rPr>
        <w:t>由于人员调资经费增加</w:t>
      </w:r>
      <w:r>
        <w:rPr>
          <w:rFonts w:hint="eastAsia" w:ascii="Times New Roman" w:hAnsi="Times New Roman" w:eastAsia="方正仿宋_GBK" w:cs="Times New Roman"/>
          <w:b w:val="0"/>
          <w:color w:val="000000"/>
          <w:sz w:val="28"/>
        </w:rPr>
        <w:t>，项目支出</w:t>
      </w:r>
      <w:r>
        <w:rPr>
          <w:rFonts w:hint="eastAsia" w:ascii="Times New Roman" w:hAnsi="Times New Roman" w:eastAsia="方正仿宋_GBK" w:cs="Times New Roman"/>
          <w:b w:val="0"/>
          <w:color w:val="000000"/>
          <w:sz w:val="28"/>
          <w:lang w:eastAsia="zh-CN"/>
        </w:rPr>
        <w:t>增加</w:t>
      </w:r>
      <w:r>
        <w:rPr>
          <w:rFonts w:hint="eastAsia" w:ascii="Times New Roman" w:hAnsi="Times New Roman" w:eastAsia="方正仿宋_GBK" w:cs="Times New Roman"/>
          <w:b w:val="0"/>
          <w:color w:val="000000"/>
          <w:sz w:val="28"/>
          <w:lang w:val="en-US" w:eastAsia="zh-CN"/>
        </w:rPr>
        <w:t>136.34</w:t>
      </w:r>
      <w:r>
        <w:rPr>
          <w:rFonts w:hint="eastAsia" w:ascii="Times New Roman" w:hAnsi="Times New Roman" w:eastAsia="方正仿宋_GBK" w:cs="Times New Roman"/>
          <w:b w:val="0"/>
          <w:color w:val="000000"/>
          <w:sz w:val="28"/>
        </w:rPr>
        <w:t>万元，主要是由于</w:t>
      </w:r>
      <w:r>
        <w:rPr>
          <w:rFonts w:hint="eastAsia" w:ascii="Times New Roman" w:hAnsi="Times New Roman" w:eastAsia="方正仿宋_GBK" w:cs="Times New Roman"/>
          <w:b w:val="0"/>
          <w:color w:val="000000"/>
          <w:sz w:val="28"/>
          <w:lang w:eastAsia="zh-CN"/>
        </w:rPr>
        <w:t>自收自支人员调资经费增加。</w:t>
      </w:r>
      <w:r>
        <w:rPr>
          <w:rFonts w:hint="eastAsia" w:ascii="Times New Roman" w:hAnsi="Times New Roman" w:eastAsia="方正仿宋_GBK" w:cs="Times New Roman"/>
          <w:b w:val="0"/>
          <w:color w:val="000000"/>
          <w:sz w:val="28"/>
          <w:lang w:val="en-US" w:eastAsia="zh-CN"/>
        </w:rPr>
        <w:t>2022年结余结转24.01万元。</w:t>
      </w:r>
    </w:p>
    <w:p>
      <w:pPr>
        <w:spacing w:before="10" w:after="10" w:line="240" w:lineRule="auto"/>
        <w:ind w:firstLine="640"/>
        <w:jc w:val="left"/>
        <w:outlineLvl w:val="5"/>
      </w:pPr>
      <w:r>
        <w:rPr>
          <w:rFonts w:ascii="黑体" w:hAnsi="黑体" w:eastAsia="黑体" w:cs="黑体"/>
          <w:color w:val="000000"/>
          <w:sz w:val="32"/>
        </w:rPr>
        <w:t>三、机关运行经费安排情况</w:t>
      </w:r>
    </w:p>
    <w:p>
      <w:pPr>
        <w:spacing w:before="0" w:after="0" w:line="500" w:lineRule="exact"/>
        <w:ind w:firstLine="560"/>
        <w:jc w:val="left"/>
        <w:outlineLvl w:val="9"/>
        <w:rPr>
          <w:rFonts w:hint="eastAsia" w:ascii="Times New Roman" w:hAnsi="Times New Roman" w:eastAsia="方正仿宋_GBK" w:cs="Times New Roman"/>
          <w:b w:val="0"/>
          <w:color w:val="000000"/>
          <w:sz w:val="28"/>
          <w:lang w:val="en-US" w:eastAsia="zh-CN"/>
        </w:rPr>
      </w:pPr>
      <w:r>
        <w:rPr>
          <w:rFonts w:hint="eastAsia" w:ascii="Times New Roman" w:hAnsi="Times New Roman" w:eastAsia="方正仿宋_GBK" w:cs="Times New Roman"/>
          <w:b w:val="0"/>
          <w:color w:val="000000"/>
          <w:sz w:val="28"/>
          <w:lang w:val="en-US" w:eastAsia="zh-CN"/>
        </w:rPr>
        <w:t>2023年，我单位运行经费共计安排17.06万元，主要用于保证机关正常运转的办公费1万元、印刷费0.55万元，水费1万元、电费1万元，公务移动通讯补贴0.78万元、公务交通补贴3.65万元，办公用房取暖费4.37万元、工会经费1.1万元、福利费1.9万元、妇女卫生费0.02万元等日常运行支出。</w:t>
      </w:r>
    </w:p>
    <w:p>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pPr>
        <w:spacing w:before="0" w:after="0" w:line="500" w:lineRule="exact"/>
        <w:ind w:firstLine="560"/>
        <w:jc w:val="left"/>
        <w:outlineLvl w:val="9"/>
        <w:rPr>
          <w:rFonts w:hint="eastAsia" w:ascii="Times New Roman" w:hAnsi="Times New Roman" w:eastAsia="方正仿宋_GBK" w:cs="Times New Roman"/>
          <w:b w:val="0"/>
          <w:color w:val="000000"/>
          <w:sz w:val="28"/>
          <w:lang w:val="en-US" w:eastAsia="zh-CN"/>
        </w:rPr>
      </w:pPr>
      <w:r>
        <w:rPr>
          <w:rFonts w:hint="eastAsia" w:ascii="Times New Roman" w:hAnsi="Times New Roman" w:eastAsia="方正仿宋_GBK" w:cs="Times New Roman"/>
          <w:b w:val="0"/>
          <w:color w:val="000000"/>
          <w:sz w:val="28"/>
          <w:lang w:val="en-US" w:eastAsia="zh-CN"/>
        </w:rPr>
        <w:t>2023年，财政拨款“三公”经费预算安排0万元，其中：因公出国（境）费0万元, 与2022年持平，无增减变化；公务用车购置及运行维护费0万元（其中公务用车购置费0万元，公务用车运行维护费0万元），与2022年持平，无增减变化；公务接待费0万元，与2022年持平，无增减变化。</w:t>
      </w:r>
    </w:p>
    <w:p>
      <w:pPr>
        <w:spacing w:before="10" w:after="10" w:line="240" w:lineRule="auto"/>
        <w:ind w:firstLine="640"/>
        <w:jc w:val="left"/>
        <w:outlineLvl w:val="5"/>
        <w:sectPr>
          <w:pgSz w:w="16840" w:h="11900" w:orient="landscape"/>
          <w:pgMar w:top="1361" w:right="1020" w:bottom="1361" w:left="1020" w:header="720" w:footer="720" w:gutter="0"/>
          <w:pgNumType w:fmt="decimal"/>
          <w:cols w:space="720" w:num="1"/>
          <w:docGrid w:linePitch="326" w:charSpace="0"/>
        </w:sectPr>
      </w:pPr>
      <w:r>
        <w:rPr>
          <w:rFonts w:ascii="黑体" w:eastAsia="黑体" w:cs="黑体"/>
          <w:color w:val="000000"/>
          <w:sz w:val="32"/>
        </w:rPr>
        <w:t>五、预算绩效信息</w:t>
      </w:r>
    </w:p>
    <w:p>
      <w:pPr>
        <w:spacing w:before="0" w:after="0"/>
        <w:ind w:firstLine="560"/>
        <w:jc w:val="left"/>
        <w:outlineLvl w:val="9"/>
      </w:pPr>
      <w:r>
        <w:rPr>
          <w:rFonts w:ascii="方正仿宋_GBK" w:eastAsia="方正仿宋_GBK" w:cs="方正仿宋_GBK"/>
          <w:b/>
          <w:color w:val="000000"/>
          <w:sz w:val="28"/>
        </w:rPr>
        <w:t>1、事业发展经费绩效目标表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1.目标内容1为改善空气质量，保障环保工作正常运转</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保障人数</w:t>
            </w:r>
          </w:p>
        </w:tc>
        <w:tc>
          <w:tcPr>
            <w:tcW w:w="2835" w:type="dxa"/>
            <w:vAlign w:val="center"/>
          </w:tcPr>
          <w:p>
            <w:pPr>
              <w:pStyle w:val="17"/>
            </w:pPr>
            <w:r>
              <w:t>保障人数</w:t>
            </w:r>
          </w:p>
        </w:tc>
        <w:tc>
          <w:tcPr>
            <w:tcW w:w="2551" w:type="dxa"/>
            <w:vAlign w:val="center"/>
          </w:tcPr>
          <w:p>
            <w:pPr>
              <w:pStyle w:val="17"/>
            </w:pPr>
            <w:r>
              <w:t>66人</w:t>
            </w:r>
          </w:p>
        </w:tc>
        <w:tc>
          <w:tcPr>
            <w:tcW w:w="2268" w:type="dxa"/>
            <w:vAlign w:val="center"/>
          </w:tcPr>
          <w:p>
            <w:pPr>
              <w:pStyle w:val="17"/>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财政资金及时拨付率</w:t>
            </w:r>
          </w:p>
        </w:tc>
        <w:tc>
          <w:tcPr>
            <w:tcW w:w="2835" w:type="dxa"/>
            <w:vAlign w:val="center"/>
          </w:tcPr>
          <w:p>
            <w:pPr>
              <w:pStyle w:val="17"/>
            </w:pPr>
            <w:r>
              <w:t>资金及时拨付率</w:t>
            </w:r>
          </w:p>
        </w:tc>
        <w:tc>
          <w:tcPr>
            <w:tcW w:w="2551" w:type="dxa"/>
            <w:vAlign w:val="center"/>
          </w:tcPr>
          <w:p>
            <w:pPr>
              <w:pStyle w:val="17"/>
            </w:pPr>
            <w:r>
              <w:t>100百分比</w:t>
            </w:r>
          </w:p>
        </w:tc>
        <w:tc>
          <w:tcPr>
            <w:tcW w:w="2268" w:type="dxa"/>
            <w:vAlign w:val="center"/>
          </w:tcPr>
          <w:p>
            <w:pPr>
              <w:pStyle w:val="17"/>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财政资金到位率</w:t>
            </w:r>
          </w:p>
        </w:tc>
        <w:tc>
          <w:tcPr>
            <w:tcW w:w="2835" w:type="dxa"/>
            <w:vAlign w:val="center"/>
          </w:tcPr>
          <w:p>
            <w:pPr>
              <w:pStyle w:val="17"/>
            </w:pPr>
            <w:r>
              <w:t>财政资金到位率</w:t>
            </w:r>
          </w:p>
        </w:tc>
        <w:tc>
          <w:tcPr>
            <w:tcW w:w="2551" w:type="dxa"/>
            <w:vAlign w:val="center"/>
          </w:tcPr>
          <w:p>
            <w:pPr>
              <w:pStyle w:val="17"/>
            </w:pPr>
            <w:r>
              <w:t>100百分比</w:t>
            </w:r>
          </w:p>
        </w:tc>
        <w:tc>
          <w:tcPr>
            <w:tcW w:w="2268" w:type="dxa"/>
            <w:vAlign w:val="center"/>
          </w:tcPr>
          <w:p>
            <w:pPr>
              <w:pStyle w:val="17"/>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支出标准控制情况</w:t>
            </w:r>
          </w:p>
        </w:tc>
        <w:tc>
          <w:tcPr>
            <w:tcW w:w="2835" w:type="dxa"/>
            <w:vAlign w:val="center"/>
          </w:tcPr>
          <w:p>
            <w:pPr>
              <w:pStyle w:val="17"/>
            </w:pPr>
            <w:r>
              <w:t>各项支出不高于行业标准或其他地区标准</w:t>
            </w:r>
          </w:p>
        </w:tc>
        <w:tc>
          <w:tcPr>
            <w:tcW w:w="2551" w:type="dxa"/>
            <w:vAlign w:val="center"/>
          </w:tcPr>
          <w:p>
            <w:pPr>
              <w:pStyle w:val="17"/>
            </w:pPr>
            <w:r>
              <w:t>严控成本</w:t>
            </w:r>
          </w:p>
        </w:tc>
        <w:tc>
          <w:tcPr>
            <w:tcW w:w="2268" w:type="dxa"/>
            <w:vAlign w:val="center"/>
          </w:tcPr>
          <w:p>
            <w:pPr>
              <w:pStyle w:val="17"/>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效益指标</w:t>
            </w:r>
          </w:p>
        </w:tc>
        <w:tc>
          <w:tcPr>
            <w:tcW w:w="2268" w:type="dxa"/>
            <w:vAlign w:val="center"/>
          </w:tcPr>
          <w:p>
            <w:pPr>
              <w:pStyle w:val="17"/>
            </w:pPr>
            <w:r>
              <w:t>经济效益指标</w:t>
            </w:r>
          </w:p>
        </w:tc>
        <w:tc>
          <w:tcPr>
            <w:tcW w:w="2835" w:type="dxa"/>
            <w:vAlign w:val="center"/>
          </w:tcPr>
          <w:p>
            <w:pPr>
              <w:pStyle w:val="17"/>
            </w:pPr>
            <w:r>
              <w:t>相关工作人员工作积极性</w:t>
            </w:r>
          </w:p>
        </w:tc>
        <w:tc>
          <w:tcPr>
            <w:tcW w:w="2835" w:type="dxa"/>
            <w:vAlign w:val="center"/>
          </w:tcPr>
          <w:p>
            <w:pPr>
              <w:pStyle w:val="17"/>
            </w:pPr>
            <w:r>
              <w:t>相关工作人员积极性调动情况</w:t>
            </w:r>
          </w:p>
        </w:tc>
        <w:tc>
          <w:tcPr>
            <w:tcW w:w="2551" w:type="dxa"/>
            <w:vAlign w:val="center"/>
          </w:tcPr>
          <w:p>
            <w:pPr>
              <w:pStyle w:val="17"/>
            </w:pPr>
            <w:r>
              <w:t>增强相关人员工作积极性</w:t>
            </w:r>
          </w:p>
        </w:tc>
        <w:tc>
          <w:tcPr>
            <w:tcW w:w="2268" w:type="dxa"/>
            <w:vAlign w:val="center"/>
          </w:tcPr>
          <w:p>
            <w:pPr>
              <w:pStyle w:val="17"/>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社会效益指标</w:t>
            </w:r>
          </w:p>
        </w:tc>
        <w:tc>
          <w:tcPr>
            <w:tcW w:w="2835" w:type="dxa"/>
            <w:vAlign w:val="center"/>
          </w:tcPr>
          <w:p>
            <w:pPr>
              <w:pStyle w:val="17"/>
            </w:pPr>
            <w:r>
              <w:t>工作完成情况</w:t>
            </w:r>
          </w:p>
        </w:tc>
        <w:tc>
          <w:tcPr>
            <w:tcW w:w="2835" w:type="dxa"/>
            <w:vAlign w:val="center"/>
          </w:tcPr>
          <w:p>
            <w:pPr>
              <w:pStyle w:val="17"/>
            </w:pPr>
            <w:r>
              <w:t>完成上级交办任务率</w:t>
            </w:r>
          </w:p>
        </w:tc>
        <w:tc>
          <w:tcPr>
            <w:tcW w:w="2551" w:type="dxa"/>
            <w:vAlign w:val="center"/>
          </w:tcPr>
          <w:p>
            <w:pPr>
              <w:pStyle w:val="17"/>
            </w:pPr>
            <w:r>
              <w:t>100百分比</w:t>
            </w:r>
          </w:p>
        </w:tc>
        <w:tc>
          <w:tcPr>
            <w:tcW w:w="2268" w:type="dxa"/>
            <w:vAlign w:val="center"/>
          </w:tcPr>
          <w:p>
            <w:pPr>
              <w:pStyle w:val="17"/>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生态效益指标</w:t>
            </w:r>
          </w:p>
        </w:tc>
        <w:tc>
          <w:tcPr>
            <w:tcW w:w="2835" w:type="dxa"/>
            <w:vAlign w:val="center"/>
          </w:tcPr>
          <w:p>
            <w:pPr>
              <w:pStyle w:val="17"/>
            </w:pPr>
            <w:r>
              <w:t>改善空气质量情况</w:t>
            </w:r>
          </w:p>
        </w:tc>
        <w:tc>
          <w:tcPr>
            <w:tcW w:w="2835" w:type="dxa"/>
            <w:vAlign w:val="center"/>
          </w:tcPr>
          <w:p>
            <w:pPr>
              <w:pStyle w:val="17"/>
            </w:pPr>
            <w:r>
              <w:t>提高空气质量率</w:t>
            </w:r>
          </w:p>
        </w:tc>
        <w:tc>
          <w:tcPr>
            <w:tcW w:w="2551" w:type="dxa"/>
            <w:vAlign w:val="center"/>
          </w:tcPr>
          <w:p>
            <w:pPr>
              <w:pStyle w:val="17"/>
            </w:pPr>
            <w:r>
              <w:t>≥5百分比</w:t>
            </w:r>
          </w:p>
        </w:tc>
        <w:tc>
          <w:tcPr>
            <w:tcW w:w="2268" w:type="dxa"/>
            <w:vAlign w:val="center"/>
          </w:tcPr>
          <w:p>
            <w:pPr>
              <w:pStyle w:val="17"/>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可持续影响指标</w:t>
            </w:r>
          </w:p>
        </w:tc>
        <w:tc>
          <w:tcPr>
            <w:tcW w:w="2835" w:type="dxa"/>
            <w:vAlign w:val="center"/>
          </w:tcPr>
          <w:p>
            <w:pPr>
              <w:pStyle w:val="17"/>
            </w:pPr>
            <w:r>
              <w:t>长期使用性</w:t>
            </w:r>
          </w:p>
        </w:tc>
        <w:tc>
          <w:tcPr>
            <w:tcW w:w="2835" w:type="dxa"/>
            <w:vAlign w:val="center"/>
          </w:tcPr>
          <w:p>
            <w:pPr>
              <w:pStyle w:val="17"/>
            </w:pPr>
            <w:r>
              <w:t>长期使用性</w:t>
            </w:r>
          </w:p>
        </w:tc>
        <w:tc>
          <w:tcPr>
            <w:tcW w:w="2551" w:type="dxa"/>
            <w:vAlign w:val="center"/>
          </w:tcPr>
          <w:p>
            <w:pPr>
              <w:pStyle w:val="17"/>
            </w:pPr>
            <w:r>
              <w:t>能够长期保障人员工作性</w:t>
            </w:r>
          </w:p>
        </w:tc>
        <w:tc>
          <w:tcPr>
            <w:tcW w:w="2268" w:type="dxa"/>
            <w:vAlign w:val="center"/>
          </w:tcPr>
          <w:p>
            <w:pPr>
              <w:pStyle w:val="17"/>
            </w:pPr>
            <w:r>
              <w:t>依据文件哟求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群众满意度</w:t>
            </w:r>
          </w:p>
        </w:tc>
        <w:tc>
          <w:tcPr>
            <w:tcW w:w="2835" w:type="dxa"/>
            <w:vAlign w:val="center"/>
          </w:tcPr>
          <w:p>
            <w:pPr>
              <w:pStyle w:val="17"/>
            </w:pPr>
            <w:r>
              <w:t>满意及较满意占全部调查人数的比率</w:t>
            </w:r>
          </w:p>
        </w:tc>
        <w:tc>
          <w:tcPr>
            <w:tcW w:w="2551" w:type="dxa"/>
            <w:vAlign w:val="center"/>
          </w:tcPr>
          <w:p>
            <w:pPr>
              <w:pStyle w:val="17"/>
            </w:pPr>
            <w:r>
              <w:t>≥98百分比</w:t>
            </w:r>
          </w:p>
        </w:tc>
        <w:tc>
          <w:tcPr>
            <w:tcW w:w="2268" w:type="dxa"/>
            <w:vAlign w:val="center"/>
          </w:tcPr>
          <w:p>
            <w:pPr>
              <w:pStyle w:val="17"/>
            </w:pPr>
            <w:r>
              <w:t>依据文件要求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2、自收自支人员经费及社会保障经费绩效目标表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1.为改善空气质量，保障环保工作正常运转，支持环保事业发展，增强职工开展环保工作积极性。</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保障人数</w:t>
            </w:r>
          </w:p>
        </w:tc>
        <w:tc>
          <w:tcPr>
            <w:tcW w:w="2835" w:type="dxa"/>
            <w:vAlign w:val="center"/>
          </w:tcPr>
          <w:p>
            <w:pPr>
              <w:pStyle w:val="17"/>
            </w:pPr>
            <w:r>
              <w:t>保障工作人员人数</w:t>
            </w:r>
          </w:p>
        </w:tc>
        <w:tc>
          <w:tcPr>
            <w:tcW w:w="2551" w:type="dxa"/>
            <w:vAlign w:val="center"/>
          </w:tcPr>
          <w:p>
            <w:pPr>
              <w:pStyle w:val="17"/>
            </w:pPr>
            <w:r>
              <w:t>51人</w:t>
            </w:r>
          </w:p>
        </w:tc>
        <w:tc>
          <w:tcPr>
            <w:tcW w:w="2268" w:type="dxa"/>
            <w:vAlign w:val="center"/>
          </w:tcPr>
          <w:p>
            <w:pPr>
              <w:pStyle w:val="17"/>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财政资金到位率</w:t>
            </w:r>
          </w:p>
        </w:tc>
        <w:tc>
          <w:tcPr>
            <w:tcW w:w="2835" w:type="dxa"/>
            <w:vAlign w:val="center"/>
          </w:tcPr>
          <w:p>
            <w:pPr>
              <w:pStyle w:val="17"/>
            </w:pPr>
            <w:r>
              <w:t>财政资金到位率</w:t>
            </w:r>
          </w:p>
        </w:tc>
        <w:tc>
          <w:tcPr>
            <w:tcW w:w="2551" w:type="dxa"/>
            <w:vAlign w:val="center"/>
          </w:tcPr>
          <w:p>
            <w:pPr>
              <w:pStyle w:val="17"/>
            </w:pPr>
            <w:r>
              <w:t>100百分比</w:t>
            </w:r>
          </w:p>
        </w:tc>
        <w:tc>
          <w:tcPr>
            <w:tcW w:w="2268" w:type="dxa"/>
            <w:vAlign w:val="center"/>
          </w:tcPr>
          <w:p>
            <w:pPr>
              <w:pStyle w:val="17"/>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财政资金及时拨付率</w:t>
            </w:r>
          </w:p>
        </w:tc>
        <w:tc>
          <w:tcPr>
            <w:tcW w:w="2835" w:type="dxa"/>
            <w:vAlign w:val="center"/>
          </w:tcPr>
          <w:p>
            <w:pPr>
              <w:pStyle w:val="17"/>
            </w:pPr>
            <w:r>
              <w:t>财政资金及时拨付率</w:t>
            </w:r>
          </w:p>
        </w:tc>
        <w:tc>
          <w:tcPr>
            <w:tcW w:w="2551" w:type="dxa"/>
            <w:vAlign w:val="center"/>
          </w:tcPr>
          <w:p>
            <w:pPr>
              <w:pStyle w:val="17"/>
            </w:pPr>
            <w:r>
              <w:t>100百分比</w:t>
            </w:r>
          </w:p>
        </w:tc>
        <w:tc>
          <w:tcPr>
            <w:tcW w:w="2268" w:type="dxa"/>
            <w:vAlign w:val="center"/>
          </w:tcPr>
          <w:p>
            <w:pPr>
              <w:pStyle w:val="17"/>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支出标准控制情况</w:t>
            </w:r>
          </w:p>
        </w:tc>
        <w:tc>
          <w:tcPr>
            <w:tcW w:w="2835" w:type="dxa"/>
            <w:vAlign w:val="center"/>
          </w:tcPr>
          <w:p>
            <w:pPr>
              <w:pStyle w:val="17"/>
            </w:pPr>
            <w:r>
              <w:t>各项支出不高于行业标准或其他地区标准</w:t>
            </w:r>
          </w:p>
        </w:tc>
        <w:tc>
          <w:tcPr>
            <w:tcW w:w="2551" w:type="dxa"/>
            <w:vAlign w:val="center"/>
          </w:tcPr>
          <w:p>
            <w:pPr>
              <w:pStyle w:val="17"/>
            </w:pPr>
            <w:r>
              <w:t>严控成本</w:t>
            </w:r>
          </w:p>
        </w:tc>
        <w:tc>
          <w:tcPr>
            <w:tcW w:w="2268" w:type="dxa"/>
            <w:vAlign w:val="center"/>
          </w:tcPr>
          <w:p>
            <w:pPr>
              <w:pStyle w:val="17"/>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效益指标</w:t>
            </w:r>
          </w:p>
        </w:tc>
        <w:tc>
          <w:tcPr>
            <w:tcW w:w="2268" w:type="dxa"/>
            <w:vAlign w:val="center"/>
          </w:tcPr>
          <w:p>
            <w:pPr>
              <w:pStyle w:val="17"/>
            </w:pPr>
            <w:r>
              <w:t>经济效益指标</w:t>
            </w:r>
          </w:p>
        </w:tc>
        <w:tc>
          <w:tcPr>
            <w:tcW w:w="2835" w:type="dxa"/>
            <w:vAlign w:val="center"/>
          </w:tcPr>
          <w:p>
            <w:pPr>
              <w:pStyle w:val="17"/>
            </w:pPr>
            <w:r>
              <w:t>相关工作人员工作积极性</w:t>
            </w:r>
          </w:p>
        </w:tc>
        <w:tc>
          <w:tcPr>
            <w:tcW w:w="2835" w:type="dxa"/>
            <w:vAlign w:val="center"/>
          </w:tcPr>
          <w:p>
            <w:pPr>
              <w:pStyle w:val="17"/>
            </w:pPr>
            <w:r>
              <w:t>相关积极性调度情况</w:t>
            </w:r>
          </w:p>
        </w:tc>
        <w:tc>
          <w:tcPr>
            <w:tcW w:w="2551" w:type="dxa"/>
            <w:vAlign w:val="center"/>
          </w:tcPr>
          <w:p>
            <w:pPr>
              <w:pStyle w:val="17"/>
            </w:pPr>
            <w:r>
              <w:t>提高工作人员工作积极性</w:t>
            </w:r>
          </w:p>
        </w:tc>
        <w:tc>
          <w:tcPr>
            <w:tcW w:w="2268" w:type="dxa"/>
            <w:vAlign w:val="center"/>
          </w:tcPr>
          <w:p>
            <w:pPr>
              <w:pStyle w:val="17"/>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社会效益指标</w:t>
            </w:r>
          </w:p>
        </w:tc>
        <w:tc>
          <w:tcPr>
            <w:tcW w:w="2835" w:type="dxa"/>
            <w:vAlign w:val="center"/>
          </w:tcPr>
          <w:p>
            <w:pPr>
              <w:pStyle w:val="17"/>
            </w:pPr>
            <w:r>
              <w:t>工作完成情况</w:t>
            </w:r>
          </w:p>
        </w:tc>
        <w:tc>
          <w:tcPr>
            <w:tcW w:w="2835" w:type="dxa"/>
            <w:vAlign w:val="center"/>
          </w:tcPr>
          <w:p>
            <w:pPr>
              <w:pStyle w:val="17"/>
            </w:pPr>
            <w:r>
              <w:t>完成上级和本级交办任务率</w:t>
            </w:r>
          </w:p>
        </w:tc>
        <w:tc>
          <w:tcPr>
            <w:tcW w:w="2551" w:type="dxa"/>
            <w:vAlign w:val="center"/>
          </w:tcPr>
          <w:p>
            <w:pPr>
              <w:pStyle w:val="17"/>
            </w:pPr>
            <w:r>
              <w:t>100百分比</w:t>
            </w:r>
          </w:p>
        </w:tc>
        <w:tc>
          <w:tcPr>
            <w:tcW w:w="2268" w:type="dxa"/>
            <w:vAlign w:val="center"/>
          </w:tcPr>
          <w:p>
            <w:pPr>
              <w:pStyle w:val="17"/>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生态效益指标</w:t>
            </w:r>
          </w:p>
        </w:tc>
        <w:tc>
          <w:tcPr>
            <w:tcW w:w="2835" w:type="dxa"/>
            <w:vAlign w:val="center"/>
          </w:tcPr>
          <w:p>
            <w:pPr>
              <w:pStyle w:val="17"/>
            </w:pPr>
            <w:r>
              <w:t>改善空气质量情况</w:t>
            </w:r>
          </w:p>
        </w:tc>
        <w:tc>
          <w:tcPr>
            <w:tcW w:w="2835" w:type="dxa"/>
            <w:vAlign w:val="center"/>
          </w:tcPr>
          <w:p>
            <w:pPr>
              <w:pStyle w:val="17"/>
            </w:pPr>
            <w:r>
              <w:t>提高空气质量率</w:t>
            </w:r>
          </w:p>
        </w:tc>
        <w:tc>
          <w:tcPr>
            <w:tcW w:w="2551" w:type="dxa"/>
            <w:vAlign w:val="center"/>
          </w:tcPr>
          <w:p>
            <w:pPr>
              <w:pStyle w:val="17"/>
            </w:pPr>
            <w:r>
              <w:t>≥5百分比</w:t>
            </w:r>
          </w:p>
        </w:tc>
        <w:tc>
          <w:tcPr>
            <w:tcW w:w="2268" w:type="dxa"/>
            <w:vAlign w:val="center"/>
          </w:tcPr>
          <w:p>
            <w:pPr>
              <w:pStyle w:val="17"/>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可持续影响指标</w:t>
            </w:r>
          </w:p>
        </w:tc>
        <w:tc>
          <w:tcPr>
            <w:tcW w:w="2835" w:type="dxa"/>
            <w:vAlign w:val="center"/>
          </w:tcPr>
          <w:p>
            <w:pPr>
              <w:pStyle w:val="17"/>
            </w:pPr>
            <w:r>
              <w:t>长期使用性</w:t>
            </w:r>
          </w:p>
        </w:tc>
        <w:tc>
          <w:tcPr>
            <w:tcW w:w="2835" w:type="dxa"/>
            <w:vAlign w:val="center"/>
          </w:tcPr>
          <w:p>
            <w:pPr>
              <w:pStyle w:val="17"/>
            </w:pPr>
            <w:r>
              <w:t>长期使用性</w:t>
            </w:r>
          </w:p>
        </w:tc>
        <w:tc>
          <w:tcPr>
            <w:tcW w:w="2551" w:type="dxa"/>
            <w:vAlign w:val="center"/>
          </w:tcPr>
          <w:p>
            <w:pPr>
              <w:pStyle w:val="17"/>
            </w:pPr>
            <w:r>
              <w:t>能够长期保障人员工作</w:t>
            </w:r>
          </w:p>
        </w:tc>
        <w:tc>
          <w:tcPr>
            <w:tcW w:w="2268" w:type="dxa"/>
            <w:vAlign w:val="center"/>
          </w:tcPr>
          <w:p>
            <w:pPr>
              <w:pStyle w:val="17"/>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群众满意度</w:t>
            </w:r>
          </w:p>
        </w:tc>
        <w:tc>
          <w:tcPr>
            <w:tcW w:w="2835" w:type="dxa"/>
            <w:vAlign w:val="center"/>
          </w:tcPr>
          <w:p>
            <w:pPr>
              <w:pStyle w:val="17"/>
            </w:pPr>
            <w:r>
              <w:t>满意及较满意占全部调查人数的比率</w:t>
            </w:r>
          </w:p>
        </w:tc>
        <w:tc>
          <w:tcPr>
            <w:tcW w:w="2551" w:type="dxa"/>
            <w:vAlign w:val="center"/>
          </w:tcPr>
          <w:p>
            <w:pPr>
              <w:pStyle w:val="17"/>
            </w:pPr>
            <w:r>
              <w:t>≥95百分比</w:t>
            </w:r>
          </w:p>
        </w:tc>
        <w:tc>
          <w:tcPr>
            <w:tcW w:w="2268" w:type="dxa"/>
            <w:vAlign w:val="center"/>
          </w:tcPr>
          <w:p>
            <w:pPr>
              <w:pStyle w:val="17"/>
            </w:pPr>
            <w:r>
              <w:t>依据文件要求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10" w:after="10" w:line="240" w:lineRule="auto"/>
        <w:ind w:firstLine="640"/>
        <w:jc w:val="left"/>
        <w:outlineLvl w:val="5"/>
      </w:pPr>
      <w:r>
        <w:rPr>
          <w:rFonts w:ascii="黑体" w:eastAsia="黑体" w:cs="黑体"/>
          <w:color w:val="000000"/>
          <w:sz w:val="32"/>
        </w:rPr>
        <w:t>六、政府采购预算情况</w:t>
      </w:r>
    </w:p>
    <w:p>
      <w:pPr>
        <w:spacing w:before="0" w:after="0" w:line="500" w:lineRule="exact"/>
        <w:ind w:firstLine="560"/>
        <w:jc w:val="left"/>
        <w:outlineLvl w:val="9"/>
      </w:pPr>
      <w:r>
        <w:rPr>
          <w:rFonts w:ascii="Times New Roman" w:hAnsi="Times New Roman" w:eastAsia="方正仿宋_GBK" w:cs="Times New Roman"/>
          <w:b w:val="0"/>
          <w:color w:val="000000"/>
          <w:sz w:val="28"/>
        </w:rPr>
        <w:t>2023年，</w:t>
      </w:r>
      <w:r>
        <w:rPr>
          <w:rFonts w:ascii="Times New Roman" w:hAnsi="Times New Roman" w:eastAsia="方正仿宋_GBK" w:cs="Times New Roman"/>
          <w:b w:val="0"/>
          <w:color w:val="auto"/>
          <w:sz w:val="28"/>
        </w:rPr>
        <w:t>衡水市生态环境局饶阳县分局上年末固定资产金额为0.00万元（详见下表）。</w:t>
      </w:r>
      <w:r>
        <w:rPr>
          <w:rFonts w:ascii="Times New Roman" w:hAnsi="Times New Roman" w:eastAsia="方正仿宋_GBK" w:cs="Times New Roman"/>
          <w:b w:val="0"/>
          <w:color w:val="000000"/>
          <w:sz w:val="28"/>
        </w:rPr>
        <w:t>衡水市生态环境局饶阳县分局安排政府采购预算</w:t>
      </w:r>
      <w:r>
        <w:rPr>
          <w:rFonts w:hint="eastAsia" w:eastAsia="方正仿宋_GBK" w:cs="Times New Roman"/>
          <w:b w:val="0"/>
          <w:color w:val="000000"/>
          <w:sz w:val="28"/>
          <w:lang w:val="en-US" w:eastAsia="zh-CN"/>
        </w:rPr>
        <w:t>3.25</w:t>
      </w:r>
      <w:r>
        <w:rPr>
          <w:rFonts w:ascii="Times New Roman" w:hAnsi="Times New Roman" w:eastAsia="方正仿宋_GBK" w:cs="Times New Roman"/>
          <w:b w:val="0"/>
          <w:color w:val="000000"/>
          <w:sz w:val="28"/>
        </w:rPr>
        <w:t>万元。具体内容见下表。</w:t>
      </w:r>
    </w:p>
    <w:p>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11"/>
        <w:tblW w:w="1478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24"/>
        <w:gridCol w:w="924"/>
        <w:gridCol w:w="924"/>
        <w:gridCol w:w="924"/>
        <w:gridCol w:w="924"/>
        <w:gridCol w:w="924"/>
        <w:gridCol w:w="924"/>
        <w:gridCol w:w="924"/>
        <w:gridCol w:w="924"/>
        <w:gridCol w:w="924"/>
        <w:gridCol w:w="924"/>
        <w:gridCol w:w="924"/>
        <w:gridCol w:w="924"/>
        <w:gridCol w:w="924"/>
        <w:gridCol w:w="924"/>
        <w:gridCol w:w="92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6468" w:type="dxa"/>
            <w:gridSpan w:val="7"/>
            <w:tcBorders>
              <w:top w:val="single" w:color="FFFFFF" w:sz="6" w:space="0"/>
              <w:left w:val="single" w:color="FFFFFF" w:sz="6" w:space="0"/>
              <w:right w:val="single" w:color="FFFFFF" w:sz="6" w:space="0"/>
            </w:tcBorders>
            <w:vAlign w:val="center"/>
          </w:tcPr>
          <w:p>
            <w:pPr>
              <w:pStyle w:val="15"/>
            </w:pPr>
            <w:r>
              <w:t>467025衡水市生态环境局饶阳县分局</w:t>
            </w:r>
          </w:p>
        </w:tc>
        <w:tc>
          <w:tcPr>
            <w:tcW w:w="8316" w:type="dxa"/>
            <w:gridSpan w:val="9"/>
            <w:tcBorders>
              <w:top w:val="single" w:color="FFFFFF" w:sz="6" w:space="0"/>
              <w:left w:val="single" w:color="FFFFFF" w:sz="6" w:space="0"/>
              <w:right w:val="single" w:color="FFFFFF" w:sz="6" w:space="0"/>
            </w:tcBorders>
            <w:vAlign w:val="center"/>
          </w:tcPr>
          <w:p>
            <w:pPr>
              <w:pStyle w:val="2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848" w:type="dxa"/>
            <w:gridSpan w:val="2"/>
            <w:vAlign w:val="center"/>
          </w:tcPr>
          <w:p>
            <w:pPr>
              <w:pStyle w:val="16"/>
            </w:pPr>
            <w:r>
              <w:t>政府采购项目来源</w:t>
            </w:r>
          </w:p>
        </w:tc>
        <w:tc>
          <w:tcPr>
            <w:tcW w:w="924" w:type="dxa"/>
            <w:vMerge w:val="restart"/>
            <w:vAlign w:val="center"/>
          </w:tcPr>
          <w:p>
            <w:pPr>
              <w:pStyle w:val="16"/>
            </w:pPr>
            <w:r>
              <w:t>采购物品名称</w:t>
            </w:r>
          </w:p>
        </w:tc>
        <w:tc>
          <w:tcPr>
            <w:tcW w:w="924" w:type="dxa"/>
            <w:vMerge w:val="restart"/>
            <w:vAlign w:val="center"/>
          </w:tcPr>
          <w:p>
            <w:pPr>
              <w:pStyle w:val="16"/>
            </w:pPr>
            <w:r>
              <w:t>政府采购目录序号</w:t>
            </w:r>
          </w:p>
        </w:tc>
        <w:tc>
          <w:tcPr>
            <w:tcW w:w="924" w:type="dxa"/>
            <w:vMerge w:val="restart"/>
            <w:vAlign w:val="center"/>
          </w:tcPr>
          <w:p>
            <w:pPr>
              <w:pStyle w:val="16"/>
            </w:pPr>
            <w:r>
              <w:t>计量  单位</w:t>
            </w:r>
          </w:p>
        </w:tc>
        <w:tc>
          <w:tcPr>
            <w:tcW w:w="924" w:type="dxa"/>
            <w:vMerge w:val="restart"/>
            <w:vAlign w:val="center"/>
          </w:tcPr>
          <w:p>
            <w:pPr>
              <w:pStyle w:val="16"/>
            </w:pPr>
            <w:r>
              <w:t>数量</w:t>
            </w:r>
          </w:p>
        </w:tc>
        <w:tc>
          <w:tcPr>
            <w:tcW w:w="924" w:type="dxa"/>
            <w:vMerge w:val="restart"/>
            <w:vAlign w:val="center"/>
          </w:tcPr>
          <w:p>
            <w:pPr>
              <w:pStyle w:val="16"/>
            </w:pPr>
            <w:r>
              <w:t>单价</w:t>
            </w:r>
          </w:p>
        </w:tc>
        <w:tc>
          <w:tcPr>
            <w:tcW w:w="7392" w:type="dxa"/>
            <w:gridSpan w:val="8"/>
            <w:vAlign w:val="center"/>
          </w:tcPr>
          <w:p>
            <w:pPr>
              <w:pStyle w:val="16"/>
            </w:pPr>
            <w:r>
              <w:t>政府采购金额（当年部门预算安排资金）</w:t>
            </w:r>
          </w:p>
        </w:tc>
        <w:tc>
          <w:tcPr>
            <w:tcW w:w="924" w:type="dxa"/>
            <w:vMerge w:val="restart"/>
            <w:vAlign w:val="center"/>
          </w:tcPr>
          <w:p>
            <w:pPr>
              <w:pStyle w:val="16"/>
            </w:pPr>
            <w:r>
              <w:t>2023年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924" w:type="dxa"/>
            <w:vAlign w:val="center"/>
          </w:tcPr>
          <w:p>
            <w:pPr>
              <w:pStyle w:val="16"/>
            </w:pPr>
            <w:r>
              <w:t>项目名称</w:t>
            </w:r>
          </w:p>
        </w:tc>
        <w:tc>
          <w:tcPr>
            <w:tcW w:w="924" w:type="dxa"/>
            <w:vAlign w:val="center"/>
          </w:tcPr>
          <w:p>
            <w:pPr>
              <w:pStyle w:val="16"/>
            </w:pPr>
            <w:r>
              <w:t>预算    资金</w:t>
            </w:r>
          </w:p>
        </w:tc>
        <w:tc>
          <w:tcPr>
            <w:tcW w:w="924" w:type="dxa"/>
            <w:vMerge w:val="continue"/>
          </w:tcPr>
          <w:p/>
        </w:tc>
        <w:tc>
          <w:tcPr>
            <w:tcW w:w="924" w:type="dxa"/>
            <w:vMerge w:val="continue"/>
          </w:tcPr>
          <w:p/>
        </w:tc>
        <w:tc>
          <w:tcPr>
            <w:tcW w:w="924" w:type="dxa"/>
            <w:vMerge w:val="continue"/>
          </w:tcPr>
          <w:p/>
        </w:tc>
        <w:tc>
          <w:tcPr>
            <w:tcW w:w="924" w:type="dxa"/>
            <w:vMerge w:val="continue"/>
          </w:tcPr>
          <w:p/>
        </w:tc>
        <w:tc>
          <w:tcPr>
            <w:tcW w:w="924" w:type="dxa"/>
            <w:vMerge w:val="continue"/>
          </w:tcPr>
          <w:p/>
        </w:tc>
        <w:tc>
          <w:tcPr>
            <w:tcW w:w="924" w:type="dxa"/>
            <w:vAlign w:val="center"/>
          </w:tcPr>
          <w:p>
            <w:pPr>
              <w:pStyle w:val="16"/>
            </w:pPr>
            <w:r>
              <w:t>合计</w:t>
            </w:r>
          </w:p>
        </w:tc>
        <w:tc>
          <w:tcPr>
            <w:tcW w:w="924" w:type="dxa"/>
            <w:vAlign w:val="center"/>
          </w:tcPr>
          <w:p>
            <w:pPr>
              <w:pStyle w:val="16"/>
            </w:pPr>
            <w:r>
              <w:t>一般公共预算拨款</w:t>
            </w:r>
          </w:p>
        </w:tc>
        <w:tc>
          <w:tcPr>
            <w:tcW w:w="924" w:type="dxa"/>
            <w:vAlign w:val="center"/>
          </w:tcPr>
          <w:p>
            <w:pPr>
              <w:pStyle w:val="16"/>
            </w:pPr>
            <w:r>
              <w:t>基金预算拨款</w:t>
            </w:r>
          </w:p>
        </w:tc>
        <w:tc>
          <w:tcPr>
            <w:tcW w:w="924" w:type="dxa"/>
            <w:vAlign w:val="center"/>
          </w:tcPr>
          <w:p>
            <w:pPr>
              <w:pStyle w:val="16"/>
            </w:pPr>
            <w:r>
              <w:t>国有资本经营预算拨款</w:t>
            </w:r>
          </w:p>
        </w:tc>
        <w:tc>
          <w:tcPr>
            <w:tcW w:w="924" w:type="dxa"/>
            <w:vAlign w:val="center"/>
          </w:tcPr>
          <w:p>
            <w:pPr>
              <w:pStyle w:val="16"/>
            </w:pPr>
            <w:r>
              <w:t>财政专户核拨</w:t>
            </w:r>
          </w:p>
        </w:tc>
        <w:tc>
          <w:tcPr>
            <w:tcW w:w="924" w:type="dxa"/>
            <w:vAlign w:val="center"/>
          </w:tcPr>
          <w:p>
            <w:pPr>
              <w:pStyle w:val="16"/>
            </w:pPr>
            <w:r>
              <w:t>单位    资金</w:t>
            </w:r>
          </w:p>
        </w:tc>
        <w:tc>
          <w:tcPr>
            <w:tcW w:w="924" w:type="dxa"/>
            <w:vAlign w:val="center"/>
          </w:tcPr>
          <w:p>
            <w:pPr>
              <w:pStyle w:val="16"/>
            </w:pPr>
            <w:r>
              <w:t>财政拨    款结转</w:t>
            </w:r>
          </w:p>
        </w:tc>
        <w:tc>
          <w:tcPr>
            <w:tcW w:w="924" w:type="dxa"/>
            <w:vAlign w:val="center"/>
          </w:tcPr>
          <w:p>
            <w:pPr>
              <w:pStyle w:val="16"/>
            </w:pPr>
            <w:r>
              <w:t>非财政    拨款结    转结余</w:t>
            </w:r>
          </w:p>
        </w:tc>
        <w:tc>
          <w:tcPr>
            <w:tcW w:w="92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pPr>
              <w:pStyle w:val="17"/>
              <w:rPr>
                <w:rFonts w:hint="eastAsia" w:eastAsia="方正书宋_GBK"/>
                <w:lang w:eastAsia="zh-CN"/>
              </w:rPr>
            </w:pPr>
            <w:r>
              <w:rPr>
                <w:rFonts w:hint="eastAsia"/>
                <w:lang w:eastAsia="zh-CN"/>
              </w:rPr>
              <w:t>打印机</w:t>
            </w:r>
          </w:p>
        </w:tc>
        <w:tc>
          <w:tcPr>
            <w:tcW w:w="924" w:type="dxa"/>
            <w:vAlign w:val="center"/>
          </w:tcPr>
          <w:p>
            <w:pPr>
              <w:pStyle w:val="10"/>
              <w:rPr>
                <w:rFonts w:hint="default" w:eastAsia="方正书宋_GBK"/>
                <w:lang w:val="en-US" w:eastAsia="zh-CN"/>
              </w:rPr>
            </w:pPr>
            <w:r>
              <w:rPr>
                <w:rFonts w:hint="eastAsia"/>
                <w:lang w:val="en-US" w:eastAsia="zh-CN"/>
              </w:rPr>
              <w:t>2.5</w:t>
            </w:r>
          </w:p>
        </w:tc>
        <w:tc>
          <w:tcPr>
            <w:tcW w:w="924" w:type="dxa"/>
            <w:vAlign w:val="center"/>
          </w:tcPr>
          <w:p>
            <w:pPr>
              <w:pStyle w:val="17"/>
              <w:rPr>
                <w:rFonts w:hint="eastAsia" w:eastAsia="方正书宋_GBK"/>
                <w:lang w:eastAsia="zh-CN"/>
              </w:rPr>
            </w:pPr>
            <w:r>
              <w:rPr>
                <w:rFonts w:hint="eastAsia"/>
                <w:lang w:eastAsia="zh-CN"/>
              </w:rPr>
              <w:t>打印机</w:t>
            </w:r>
          </w:p>
        </w:tc>
        <w:tc>
          <w:tcPr>
            <w:tcW w:w="924" w:type="dxa"/>
            <w:vAlign w:val="center"/>
          </w:tcPr>
          <w:p>
            <w:pPr>
              <w:pStyle w:val="17"/>
            </w:pPr>
          </w:p>
        </w:tc>
        <w:tc>
          <w:tcPr>
            <w:tcW w:w="924" w:type="dxa"/>
            <w:vAlign w:val="center"/>
          </w:tcPr>
          <w:p>
            <w:pPr>
              <w:pStyle w:val="18"/>
              <w:rPr>
                <w:rFonts w:hint="eastAsia" w:eastAsia="方正书宋_GBK"/>
                <w:lang w:eastAsia="zh-CN"/>
              </w:rPr>
            </w:pPr>
            <w:r>
              <w:rPr>
                <w:rFonts w:hint="eastAsia"/>
                <w:lang w:eastAsia="zh-CN"/>
              </w:rPr>
              <w:t>台</w:t>
            </w:r>
          </w:p>
        </w:tc>
        <w:tc>
          <w:tcPr>
            <w:tcW w:w="924" w:type="dxa"/>
            <w:vAlign w:val="center"/>
          </w:tcPr>
          <w:p>
            <w:pPr>
              <w:spacing w:before="0" w:after="0" w:line="500" w:lineRule="exact"/>
              <w:ind w:firstLine="420"/>
              <w:jc w:val="left"/>
              <w:outlineLvl w:val="9"/>
              <w:rPr>
                <w:rFonts w:hint="eastAsia" w:eastAsia="宋体"/>
                <w:lang w:val="en-US" w:eastAsia="zh-CN"/>
              </w:rPr>
            </w:pPr>
            <w:r>
              <w:rPr>
                <w:rFonts w:hint="eastAsia" w:eastAsia="宋体"/>
                <w:lang w:val="en-US" w:eastAsia="zh-CN"/>
              </w:rPr>
              <w:t>5</w:t>
            </w:r>
          </w:p>
        </w:tc>
        <w:tc>
          <w:tcPr>
            <w:tcW w:w="924" w:type="dxa"/>
            <w:vAlign w:val="center"/>
          </w:tcPr>
          <w:p>
            <w:pPr>
              <w:pStyle w:val="10"/>
              <w:rPr>
                <w:rFonts w:hint="default" w:eastAsia="方正书宋_GBK"/>
                <w:lang w:val="en-US" w:eastAsia="zh-CN"/>
              </w:rPr>
            </w:pPr>
            <w:r>
              <w:rPr>
                <w:rFonts w:hint="eastAsia"/>
                <w:lang w:val="en-US" w:eastAsia="zh-CN"/>
              </w:rPr>
              <w:t>0.5</w:t>
            </w:r>
          </w:p>
        </w:tc>
        <w:tc>
          <w:tcPr>
            <w:tcW w:w="924" w:type="dxa"/>
            <w:vAlign w:val="center"/>
          </w:tcPr>
          <w:p>
            <w:pPr>
              <w:pStyle w:val="10"/>
              <w:rPr>
                <w:rFonts w:hint="default" w:eastAsia="方正书宋_GBK"/>
                <w:lang w:val="en-US" w:eastAsia="zh-CN"/>
              </w:rPr>
            </w:pPr>
            <w:r>
              <w:rPr>
                <w:rFonts w:hint="eastAsia"/>
                <w:lang w:val="en-US" w:eastAsia="zh-CN"/>
              </w:rPr>
              <w:t>2.5</w:t>
            </w:r>
          </w:p>
        </w:tc>
        <w:tc>
          <w:tcPr>
            <w:tcW w:w="924" w:type="dxa"/>
            <w:vAlign w:val="center"/>
          </w:tcPr>
          <w:p>
            <w:pPr>
              <w:pStyle w:val="10"/>
              <w:rPr>
                <w:rFonts w:hint="default" w:eastAsia="方正书宋_GBK"/>
                <w:lang w:val="en-US" w:eastAsia="zh-CN"/>
              </w:rPr>
            </w:pPr>
            <w:r>
              <w:rPr>
                <w:rFonts w:hint="eastAsia"/>
                <w:lang w:val="en-US" w:eastAsia="zh-CN"/>
              </w:rPr>
              <w:t>2.5</w:t>
            </w:r>
          </w:p>
        </w:tc>
        <w:tc>
          <w:tcPr>
            <w:tcW w:w="924" w:type="dxa"/>
            <w:vAlign w:val="center"/>
          </w:tcPr>
          <w:p>
            <w:pPr>
              <w:pStyle w:val="10"/>
            </w:pPr>
          </w:p>
        </w:tc>
        <w:tc>
          <w:tcPr>
            <w:tcW w:w="924" w:type="dxa"/>
            <w:vAlign w:val="center"/>
          </w:tcPr>
          <w:p>
            <w:pPr>
              <w:pStyle w:val="10"/>
            </w:pPr>
          </w:p>
        </w:tc>
        <w:tc>
          <w:tcPr>
            <w:tcW w:w="924" w:type="dxa"/>
            <w:vAlign w:val="center"/>
          </w:tcPr>
          <w:p>
            <w:pPr>
              <w:pStyle w:val="10"/>
            </w:pPr>
          </w:p>
        </w:tc>
        <w:tc>
          <w:tcPr>
            <w:tcW w:w="924" w:type="dxa"/>
            <w:vAlign w:val="center"/>
          </w:tcPr>
          <w:p>
            <w:pPr>
              <w:pStyle w:val="10"/>
            </w:pPr>
          </w:p>
        </w:tc>
        <w:tc>
          <w:tcPr>
            <w:tcW w:w="924" w:type="dxa"/>
            <w:vAlign w:val="center"/>
          </w:tcPr>
          <w:p>
            <w:pPr>
              <w:pStyle w:val="10"/>
            </w:pPr>
          </w:p>
        </w:tc>
        <w:tc>
          <w:tcPr>
            <w:tcW w:w="924" w:type="dxa"/>
            <w:vAlign w:val="center"/>
          </w:tcPr>
          <w:p>
            <w:pPr>
              <w:pStyle w:val="10"/>
            </w:pPr>
          </w:p>
        </w:tc>
        <w:tc>
          <w:tcPr>
            <w:tcW w:w="92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pPr>
              <w:pStyle w:val="17"/>
              <w:rPr>
                <w:rFonts w:hint="eastAsia" w:eastAsia="方正书宋_GBK"/>
                <w:lang w:eastAsia="zh-CN"/>
              </w:rPr>
            </w:pPr>
            <w:r>
              <w:rPr>
                <w:rFonts w:hint="eastAsia"/>
                <w:lang w:eastAsia="zh-CN"/>
              </w:rPr>
              <w:t>复印机</w:t>
            </w:r>
          </w:p>
        </w:tc>
        <w:tc>
          <w:tcPr>
            <w:tcW w:w="924" w:type="dxa"/>
            <w:vAlign w:val="center"/>
          </w:tcPr>
          <w:p>
            <w:pPr>
              <w:pStyle w:val="10"/>
              <w:rPr>
                <w:rFonts w:hint="default" w:eastAsia="方正书宋_GBK"/>
                <w:lang w:val="en-US" w:eastAsia="zh-CN"/>
              </w:rPr>
            </w:pPr>
            <w:r>
              <w:rPr>
                <w:rFonts w:hint="eastAsia"/>
                <w:lang w:val="en-US" w:eastAsia="zh-CN"/>
              </w:rPr>
              <w:t>0.75</w:t>
            </w:r>
          </w:p>
        </w:tc>
        <w:tc>
          <w:tcPr>
            <w:tcW w:w="924" w:type="dxa"/>
            <w:vAlign w:val="center"/>
          </w:tcPr>
          <w:p>
            <w:pPr>
              <w:pStyle w:val="17"/>
              <w:rPr>
                <w:rFonts w:hint="eastAsia" w:eastAsia="方正书宋_GBK"/>
                <w:lang w:eastAsia="zh-CN"/>
              </w:rPr>
            </w:pPr>
            <w:r>
              <w:rPr>
                <w:rFonts w:hint="eastAsia"/>
                <w:lang w:eastAsia="zh-CN"/>
              </w:rPr>
              <w:t>复印机</w:t>
            </w:r>
          </w:p>
        </w:tc>
        <w:tc>
          <w:tcPr>
            <w:tcW w:w="924" w:type="dxa"/>
            <w:vAlign w:val="center"/>
          </w:tcPr>
          <w:p>
            <w:pPr>
              <w:pStyle w:val="17"/>
            </w:pPr>
          </w:p>
        </w:tc>
        <w:tc>
          <w:tcPr>
            <w:tcW w:w="924" w:type="dxa"/>
            <w:vAlign w:val="center"/>
          </w:tcPr>
          <w:p>
            <w:pPr>
              <w:pStyle w:val="18"/>
              <w:rPr>
                <w:rFonts w:hint="eastAsia" w:eastAsia="方正书宋_GBK"/>
                <w:lang w:eastAsia="zh-CN"/>
              </w:rPr>
            </w:pPr>
            <w:r>
              <w:rPr>
                <w:rFonts w:hint="eastAsia"/>
                <w:lang w:eastAsia="zh-CN"/>
              </w:rPr>
              <w:t>台</w:t>
            </w:r>
          </w:p>
        </w:tc>
        <w:tc>
          <w:tcPr>
            <w:tcW w:w="924" w:type="dxa"/>
            <w:vAlign w:val="center"/>
          </w:tcPr>
          <w:p>
            <w:pPr>
              <w:spacing w:before="0" w:after="0" w:line="500" w:lineRule="exact"/>
              <w:ind w:firstLine="420"/>
              <w:jc w:val="left"/>
              <w:outlineLvl w:val="9"/>
              <w:rPr>
                <w:rFonts w:hint="eastAsia" w:eastAsia="宋体"/>
                <w:lang w:val="en-US" w:eastAsia="zh-CN"/>
              </w:rPr>
            </w:pPr>
            <w:r>
              <w:rPr>
                <w:rFonts w:hint="eastAsia" w:eastAsia="宋体"/>
                <w:lang w:val="en-US" w:eastAsia="zh-CN"/>
              </w:rPr>
              <w:t>3</w:t>
            </w:r>
          </w:p>
        </w:tc>
        <w:tc>
          <w:tcPr>
            <w:tcW w:w="924" w:type="dxa"/>
            <w:vAlign w:val="center"/>
          </w:tcPr>
          <w:p>
            <w:pPr>
              <w:pStyle w:val="10"/>
              <w:rPr>
                <w:rFonts w:hint="default" w:eastAsia="方正书宋_GBK"/>
                <w:lang w:val="en-US" w:eastAsia="zh-CN"/>
              </w:rPr>
            </w:pPr>
            <w:r>
              <w:rPr>
                <w:rFonts w:hint="eastAsia"/>
                <w:lang w:val="en-US" w:eastAsia="zh-CN"/>
              </w:rPr>
              <w:t>0.25</w:t>
            </w:r>
          </w:p>
        </w:tc>
        <w:tc>
          <w:tcPr>
            <w:tcW w:w="924" w:type="dxa"/>
            <w:vAlign w:val="center"/>
          </w:tcPr>
          <w:p>
            <w:pPr>
              <w:pStyle w:val="10"/>
              <w:rPr>
                <w:rFonts w:hint="default" w:eastAsia="方正书宋_GBK"/>
                <w:lang w:val="en-US" w:eastAsia="zh-CN"/>
              </w:rPr>
            </w:pPr>
            <w:r>
              <w:rPr>
                <w:rFonts w:hint="eastAsia"/>
                <w:lang w:val="en-US" w:eastAsia="zh-CN"/>
              </w:rPr>
              <w:t>0.75</w:t>
            </w:r>
          </w:p>
        </w:tc>
        <w:tc>
          <w:tcPr>
            <w:tcW w:w="924" w:type="dxa"/>
            <w:vAlign w:val="center"/>
          </w:tcPr>
          <w:p>
            <w:pPr>
              <w:pStyle w:val="10"/>
              <w:rPr>
                <w:rFonts w:hint="default" w:eastAsia="方正书宋_GBK"/>
                <w:lang w:val="en-US" w:eastAsia="zh-CN"/>
              </w:rPr>
            </w:pPr>
            <w:r>
              <w:rPr>
                <w:rFonts w:hint="eastAsia"/>
                <w:lang w:val="en-US" w:eastAsia="zh-CN"/>
              </w:rPr>
              <w:t>0.75</w:t>
            </w:r>
          </w:p>
        </w:tc>
        <w:tc>
          <w:tcPr>
            <w:tcW w:w="924" w:type="dxa"/>
            <w:vAlign w:val="center"/>
          </w:tcPr>
          <w:p>
            <w:pPr>
              <w:pStyle w:val="10"/>
            </w:pPr>
          </w:p>
        </w:tc>
        <w:tc>
          <w:tcPr>
            <w:tcW w:w="924" w:type="dxa"/>
            <w:vAlign w:val="center"/>
          </w:tcPr>
          <w:p>
            <w:pPr>
              <w:pStyle w:val="10"/>
            </w:pPr>
          </w:p>
        </w:tc>
        <w:tc>
          <w:tcPr>
            <w:tcW w:w="924" w:type="dxa"/>
            <w:vAlign w:val="center"/>
          </w:tcPr>
          <w:p>
            <w:pPr>
              <w:pStyle w:val="10"/>
            </w:pPr>
          </w:p>
        </w:tc>
        <w:tc>
          <w:tcPr>
            <w:tcW w:w="924" w:type="dxa"/>
            <w:vAlign w:val="center"/>
          </w:tcPr>
          <w:p>
            <w:pPr>
              <w:pStyle w:val="10"/>
            </w:pPr>
          </w:p>
        </w:tc>
        <w:tc>
          <w:tcPr>
            <w:tcW w:w="924" w:type="dxa"/>
            <w:vAlign w:val="center"/>
          </w:tcPr>
          <w:p>
            <w:pPr>
              <w:pStyle w:val="10"/>
            </w:pPr>
          </w:p>
        </w:tc>
        <w:tc>
          <w:tcPr>
            <w:tcW w:w="924" w:type="dxa"/>
            <w:vAlign w:val="center"/>
          </w:tcPr>
          <w:p>
            <w:pPr>
              <w:pStyle w:val="10"/>
            </w:pPr>
          </w:p>
        </w:tc>
        <w:tc>
          <w:tcPr>
            <w:tcW w:w="924" w:type="dxa"/>
            <w:vAlign w:val="center"/>
          </w:tcPr>
          <w:p>
            <w:pPr>
              <w:pStyle w:val="10"/>
            </w:pPr>
          </w:p>
        </w:tc>
      </w:tr>
    </w:tbl>
    <w:p>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5"/>
      </w:pPr>
      <w:r>
        <w:rPr>
          <w:rFonts w:ascii="黑体" w:eastAsia="黑体" w:cs="黑体"/>
          <w:color w:val="000000"/>
          <w:sz w:val="32"/>
        </w:rPr>
        <w:t>七、国有资产信息</w:t>
      </w:r>
    </w:p>
    <w:p>
      <w:pPr>
        <w:spacing w:before="0" w:after="0" w:line="500" w:lineRule="exact"/>
        <w:ind w:firstLine="560"/>
        <w:jc w:val="left"/>
        <w:outlineLvl w:val="9"/>
      </w:pPr>
      <w:r>
        <w:rPr>
          <w:rFonts w:ascii="Times New Roman" w:hAnsi="Times New Roman" w:eastAsia="方正仿宋_GBK" w:cs="Times New Roman"/>
          <w:b w:val="0"/>
          <w:color w:val="000000"/>
          <w:sz w:val="28"/>
        </w:rPr>
        <w:t>衡水市生态环境局饶阳县分局上年末固定资产金额为0.00万元（详见下表）。本年度拟购置固定资产总额为</w:t>
      </w:r>
      <w:r>
        <w:rPr>
          <w:rFonts w:hint="eastAsia" w:eastAsia="方正仿宋_GBK" w:cs="Times New Roman"/>
          <w:b w:val="0"/>
          <w:color w:val="000000"/>
          <w:sz w:val="28"/>
          <w:lang w:val="en-US" w:eastAsia="zh-CN"/>
        </w:rPr>
        <w:t>3.25</w:t>
      </w:r>
      <w:r>
        <w:rPr>
          <w:rFonts w:ascii="Times New Roman" w:hAnsi="Times New Roman" w:eastAsia="方正仿宋_GBK" w:cs="Times New Roman"/>
          <w:b w:val="0"/>
          <w:color w:val="000000"/>
          <w:sz w:val="28"/>
        </w:rPr>
        <w:t>万元，已按要求列入政府采购预算，详见政府采购预算表。</w:t>
      </w:r>
    </w:p>
    <w:p>
      <w:pPr>
        <w:spacing w:before="0" w:after="0" w:line="240" w:lineRule="auto"/>
        <w:ind w:firstLine="0"/>
        <w:jc w:val="center"/>
        <w:outlineLvl w:val="9"/>
      </w:pPr>
      <w:r>
        <w:rPr>
          <w:rFonts w:ascii="方正小标宋_GBK" w:eastAsia="方正小标宋_GBK" w:cs="方正小标宋_GBK"/>
          <w:color w:val="000000"/>
          <w:sz w:val="36"/>
        </w:rPr>
        <w:t>单位固定资产占用情况表</w:t>
      </w:r>
    </w:p>
    <w:tbl>
      <w:tblPr>
        <w:tblStyle w:val="11"/>
        <w:tblW w:w="1304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pPr>
              <w:pStyle w:val="15"/>
            </w:pPr>
            <w:r>
              <w:t>467025衡水市生态环境局饶阳县分局</w:t>
            </w:r>
          </w:p>
        </w:tc>
        <w:tc>
          <w:tcPr>
            <w:tcW w:w="5670" w:type="dxa"/>
            <w:gridSpan w:val="2"/>
            <w:tcBorders>
              <w:top w:val="single" w:color="FFFFFF" w:sz="6" w:space="0"/>
              <w:left w:val="single" w:color="FFFFFF" w:sz="6" w:space="0"/>
              <w:right w:val="single" w:color="FFFFFF" w:sz="6" w:space="0"/>
            </w:tcBorders>
            <w:vAlign w:val="center"/>
          </w:tcPr>
          <w:p>
            <w:pPr>
              <w:pStyle w:val="13"/>
            </w:pPr>
            <w:r>
              <w:t>截止时间：2022-12-31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pPr>
              <w:pStyle w:val="16"/>
            </w:pPr>
            <w:r>
              <w:t>项   目</w:t>
            </w:r>
          </w:p>
        </w:tc>
        <w:tc>
          <w:tcPr>
            <w:tcW w:w="2835" w:type="dxa"/>
            <w:vAlign w:val="center"/>
          </w:tcPr>
          <w:p>
            <w:pPr>
              <w:pStyle w:val="16"/>
            </w:pPr>
            <w:r>
              <w:t>数量</w:t>
            </w:r>
          </w:p>
        </w:tc>
        <w:tc>
          <w:tcPr>
            <w:tcW w:w="2835" w:type="dxa"/>
            <w:vAlign w:val="center"/>
          </w:tcPr>
          <w:p>
            <w:pPr>
              <w:pStyle w:val="16"/>
            </w:pPr>
            <w:r>
              <w:t>价值（金额单位：万元）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7"/>
            </w:pPr>
          </w:p>
        </w:tc>
        <w:tc>
          <w:tcPr>
            <w:tcW w:w="2835" w:type="dxa"/>
            <w:vAlign w:val="center"/>
          </w:tcPr>
          <w:p>
            <w:pPr>
              <w:pStyle w:val="18"/>
            </w:pPr>
          </w:p>
        </w:tc>
        <w:tc>
          <w:tcPr>
            <w:tcW w:w="2835" w:type="dxa"/>
            <w:vAlign w:val="center"/>
          </w:tcPr>
          <w:p>
            <w:pPr>
              <w:pStyle w:val="10"/>
            </w:pPr>
          </w:p>
        </w:tc>
      </w:tr>
    </w:tbl>
    <w:p>
      <w:pPr>
        <w:spacing w:before="0" w:after="0" w:line="240" w:lineRule="auto"/>
        <w:ind w:firstLine="420"/>
        <w:jc w:val="left"/>
        <w:outlineLvl w:val="9"/>
      </w:pPr>
      <w:r>
        <w:rPr>
          <w:rFonts w:ascii="方正书宋_GBK" w:eastAsia="方正书宋_GBK" w:cs="方正书宋_GBK"/>
          <w:color w:val="000000"/>
          <w:sz w:val="21"/>
        </w:rPr>
        <w:t>注：无固定资产占用情况，空表列示。</w:t>
      </w:r>
    </w:p>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5"/>
      </w:pPr>
      <w:r>
        <w:rPr>
          <w:rFonts w:ascii="黑体" w:eastAsia="黑体" w:cs="黑体"/>
          <w:color w:val="000000"/>
          <w:sz w:val="32"/>
        </w:rPr>
        <w:t>八、名词解释</w:t>
      </w:r>
    </w:p>
    <w:p>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b w:val="0"/>
          <w:color w:val="000000"/>
          <w:sz w:val="28"/>
        </w:rPr>
        <w:t>指</w:t>
      </w:r>
      <w:r>
        <w:rPr>
          <w:rFonts w:hint="eastAsia" w:eastAsia="方正仿宋_GBK" w:cs="Times New Roman"/>
          <w:b w:val="0"/>
          <w:color w:val="000000"/>
          <w:sz w:val="28"/>
          <w:lang w:eastAsia="zh-CN"/>
        </w:rPr>
        <w:t>市级</w:t>
      </w:r>
      <w:r>
        <w:rPr>
          <w:rFonts w:ascii="Times New Roman" w:hAnsi="Times New Roman" w:eastAsia="方正仿宋_GBK" w:cs="Times New Roman"/>
          <w:b w:val="0"/>
          <w:color w:val="000000"/>
          <w:sz w:val="28"/>
        </w:rPr>
        <w:t>财政当年拨付的资金。</w:t>
      </w:r>
    </w:p>
    <w:p>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b w:val="0"/>
          <w:color w:val="000000"/>
          <w:sz w:val="28"/>
        </w:rPr>
        <w:t>指除“一般公共预算拨款收入”、“事业收入”等以外的收入。主要是按规定动用的租房收入、存款利息收入等。</w:t>
      </w:r>
    </w:p>
    <w:p>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b w:val="0"/>
          <w:color w:val="000000"/>
          <w:sz w:val="28"/>
        </w:rPr>
        <w:t>指为保障机构正常运转、完成日常工作任务而发生的人员支出和公用支出。</w:t>
      </w:r>
    </w:p>
    <w:p>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b w:val="0"/>
          <w:color w:val="000000"/>
          <w:sz w:val="28"/>
        </w:rPr>
        <w:t>指在基本支出之外为完成特定行政任务和事业发展目标所发生的支出。</w:t>
      </w:r>
    </w:p>
    <w:p>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b w:val="0"/>
          <w:color w:val="000000"/>
          <w:sz w:val="28"/>
        </w:rPr>
        <w:t>指下级单位上缴上级的支出。</w:t>
      </w:r>
    </w:p>
    <w:p>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w:t>
      </w:r>
      <w:r>
        <w:rPr>
          <w:rFonts w:hint="eastAsia" w:eastAsia="方正仿宋_GBK" w:cs="Times New Roman"/>
          <w:b w:val="0"/>
          <w:color w:val="000000"/>
          <w:sz w:val="28"/>
          <w:lang w:eastAsia="zh-CN"/>
        </w:rPr>
        <w:t>市级</w:t>
      </w:r>
      <w:r>
        <w:rPr>
          <w:rFonts w:ascii="Times New Roman" w:hAnsi="Times New Roman" w:eastAsia="方正仿宋_GBK" w:cs="Times New Roman"/>
          <w:b w:val="0"/>
          <w:color w:val="000000"/>
          <w:sz w:val="28"/>
        </w:rPr>
        <w:t>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b w:val="0"/>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指以前年度尚未完成、结转到本年仍按原规定用途继续使用的资金。</w:t>
      </w:r>
    </w:p>
    <w:p>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pPr>
        <w:spacing w:before="10" w:after="10" w:line="240" w:lineRule="auto"/>
        <w:ind w:firstLine="640"/>
        <w:jc w:val="left"/>
        <w:outlineLvl w:val="5"/>
      </w:pPr>
      <w:r>
        <w:rPr>
          <w:rFonts w:ascii="黑体" w:eastAsia="黑体" w:cs="黑体"/>
          <w:color w:val="000000"/>
          <w:sz w:val="32"/>
        </w:rPr>
        <w:t>九、其他需要说明的事项</w:t>
      </w:r>
    </w:p>
    <w:p>
      <w:pPr>
        <w:spacing w:before="0" w:after="0" w:line="500" w:lineRule="exact"/>
        <w:ind w:firstLine="560"/>
        <w:jc w:val="left"/>
        <w:outlineLvl w:val="9"/>
        <w:sectPr>
          <w:pgSz w:w="16840" w:h="11900" w:orient="landscape"/>
          <w:pgMar w:top="1361" w:right="1020" w:bottom="1134" w:left="1020" w:header="720" w:footer="720" w:gutter="0"/>
          <w:pgNumType w:fmt="decimal"/>
          <w:cols w:space="720" w:num="1"/>
          <w:docGrid w:linePitch="326" w:charSpace="0"/>
        </w:sectPr>
      </w:pPr>
      <w:r>
        <w:rPr>
          <w:rFonts w:ascii="Times New Roman" w:hAnsi="Times New Roman" w:eastAsia="方正仿宋_GBK" w:cs="Times New Roman"/>
          <w:b w:val="0"/>
          <w:color w:val="000000"/>
          <w:sz w:val="28"/>
        </w:rPr>
        <w:t>我单位无其他需要说明的事项。</w:t>
      </w:r>
    </w:p>
    <w:p>
      <w:pPr>
        <w:spacing w:before="0" w:after="0"/>
        <w:ind w:firstLine="0"/>
        <w:jc w:val="center"/>
        <w:outlineLvl w:val="3"/>
      </w:pPr>
      <w:bookmarkStart w:id="14" w:name="_Toc19786"/>
      <w:r>
        <w:rPr>
          <w:rFonts w:ascii="方正小标宋_GBK" w:eastAsia="方正小标宋_GBK" w:cs="方正小标宋_GBK"/>
          <w:b w:val="0"/>
          <w:color w:val="000000"/>
          <w:sz w:val="44"/>
        </w:rPr>
        <w:t>十三、衡水市生态环境局冀州区分局收支预算</w:t>
      </w:r>
      <w:bookmarkEnd w:id="14"/>
    </w:p>
    <w:p>
      <w:pPr>
        <w:spacing w:before="0" w:after="0" w:line="240" w:lineRule="auto"/>
        <w:ind w:firstLine="0"/>
        <w:jc w:val="center"/>
        <w:outlineLvl w:val="4"/>
      </w:pPr>
      <w:r>
        <w:rPr>
          <w:rFonts w:ascii="方正小标宋_GBK" w:eastAsia="方正小标宋_GBK" w:cs="方正小标宋_GBK"/>
          <w:color w:val="000000"/>
          <w:sz w:val="36"/>
        </w:rPr>
        <w:t>单位预算收支总表</w:t>
      </w:r>
    </w:p>
    <w:tbl>
      <w:tblPr>
        <w:tblStyle w:val="11"/>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pPr>
              <w:pStyle w:val="15"/>
            </w:pPr>
            <w:r>
              <w:t>467028衡水市生态环境局冀州区分局</w:t>
            </w:r>
          </w:p>
        </w:tc>
        <w:tc>
          <w:tcPr>
            <w:tcW w:w="2126" w:type="dxa"/>
            <w:tcBorders>
              <w:top w:val="single" w:color="FFFFFF" w:sz="6" w:space="0"/>
              <w:left w:val="single" w:color="FFFFFF" w:sz="6" w:space="0"/>
              <w:right w:val="single" w:color="FFFFFF" w:sz="6" w:space="0"/>
            </w:tcBorders>
            <w:vAlign w:val="center"/>
          </w:tcPr>
          <w:p>
            <w:pPr>
              <w:pStyle w:val="14"/>
            </w:pPr>
            <w:r>
              <w:t>预算年度：2023</w:t>
            </w:r>
          </w:p>
        </w:tc>
        <w:tc>
          <w:tcPr>
            <w:tcW w:w="6661"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6662" w:type="dxa"/>
            <w:gridSpan w:val="2"/>
            <w:vAlign w:val="center"/>
          </w:tcPr>
          <w:p>
            <w:pPr>
              <w:pStyle w:val="16"/>
            </w:pPr>
            <w:r>
              <w:t>收入</w:t>
            </w:r>
          </w:p>
        </w:tc>
        <w:tc>
          <w:tcPr>
            <w:tcW w:w="6661" w:type="dxa"/>
            <w:gridSpan w:val="2"/>
            <w:vAlign w:val="center"/>
          </w:tcPr>
          <w:p>
            <w:pPr>
              <w:pStyle w:val="16"/>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6" w:type="dxa"/>
            <w:vAlign w:val="center"/>
          </w:tcPr>
          <w:p>
            <w:pPr>
              <w:pStyle w:val="16"/>
            </w:pPr>
            <w:r>
              <w:t>项  目</w:t>
            </w:r>
          </w:p>
        </w:tc>
        <w:tc>
          <w:tcPr>
            <w:tcW w:w="2126" w:type="dxa"/>
            <w:vAlign w:val="center"/>
          </w:tcPr>
          <w:p>
            <w:pPr>
              <w:pStyle w:val="16"/>
            </w:pPr>
            <w:r>
              <w:t>预算数</w:t>
            </w:r>
          </w:p>
        </w:tc>
        <w:tc>
          <w:tcPr>
            <w:tcW w:w="4535" w:type="dxa"/>
            <w:vAlign w:val="center"/>
          </w:tcPr>
          <w:p>
            <w:pPr>
              <w:pStyle w:val="16"/>
            </w:pPr>
            <w:r>
              <w:t>项  目</w:t>
            </w:r>
          </w:p>
        </w:tc>
        <w:tc>
          <w:tcPr>
            <w:tcW w:w="2126" w:type="dxa"/>
            <w:vAlign w:val="center"/>
          </w:tcPr>
          <w:p>
            <w:pPr>
              <w:pStyle w:val="16"/>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4536" w:type="dxa"/>
            <w:vAlign w:val="center"/>
          </w:tcPr>
          <w:p>
            <w:pPr>
              <w:pStyle w:val="16"/>
            </w:pPr>
            <w:r>
              <w:t>1</w:t>
            </w:r>
          </w:p>
        </w:tc>
        <w:tc>
          <w:tcPr>
            <w:tcW w:w="2126" w:type="dxa"/>
            <w:vAlign w:val="center"/>
          </w:tcPr>
          <w:p>
            <w:pPr>
              <w:pStyle w:val="16"/>
            </w:pPr>
            <w:r>
              <w:t>2</w:t>
            </w:r>
          </w:p>
        </w:tc>
        <w:tc>
          <w:tcPr>
            <w:tcW w:w="4535" w:type="dxa"/>
            <w:vAlign w:val="center"/>
          </w:tcPr>
          <w:p>
            <w:pPr>
              <w:pStyle w:val="16"/>
            </w:pPr>
            <w:r>
              <w:t>3</w:t>
            </w:r>
          </w:p>
        </w:tc>
        <w:tc>
          <w:tcPr>
            <w:tcW w:w="2126" w:type="dxa"/>
            <w:vAlign w:val="center"/>
          </w:tcPr>
          <w:p>
            <w:pPr>
              <w:pStyle w:val="16"/>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w:t>
            </w:r>
          </w:p>
        </w:tc>
        <w:tc>
          <w:tcPr>
            <w:tcW w:w="4536" w:type="dxa"/>
            <w:vAlign w:val="center"/>
          </w:tcPr>
          <w:p>
            <w:pPr>
              <w:pStyle w:val="17"/>
            </w:pPr>
            <w:r>
              <w:t>一、一般公共预算拨款收入</w:t>
            </w:r>
          </w:p>
        </w:tc>
        <w:tc>
          <w:tcPr>
            <w:tcW w:w="2126" w:type="dxa"/>
            <w:vAlign w:val="center"/>
          </w:tcPr>
          <w:p>
            <w:pPr>
              <w:pStyle w:val="10"/>
            </w:pPr>
            <w:r>
              <w:t>603.62</w:t>
            </w:r>
          </w:p>
        </w:tc>
        <w:tc>
          <w:tcPr>
            <w:tcW w:w="4535" w:type="dxa"/>
            <w:vAlign w:val="center"/>
          </w:tcPr>
          <w:p>
            <w:pPr>
              <w:pStyle w:val="17"/>
            </w:pPr>
            <w:r>
              <w:t>一、一般公共服务支出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w:t>
            </w:r>
          </w:p>
        </w:tc>
        <w:tc>
          <w:tcPr>
            <w:tcW w:w="4536" w:type="dxa"/>
            <w:vAlign w:val="center"/>
          </w:tcPr>
          <w:p>
            <w:pPr>
              <w:pStyle w:val="17"/>
            </w:pPr>
            <w:r>
              <w:t>二、政府性基金预算拨款收入</w:t>
            </w:r>
          </w:p>
        </w:tc>
        <w:tc>
          <w:tcPr>
            <w:tcW w:w="2126" w:type="dxa"/>
            <w:vAlign w:val="center"/>
          </w:tcPr>
          <w:p>
            <w:pPr>
              <w:pStyle w:val="10"/>
            </w:pPr>
          </w:p>
        </w:tc>
        <w:tc>
          <w:tcPr>
            <w:tcW w:w="4535" w:type="dxa"/>
            <w:vAlign w:val="center"/>
          </w:tcPr>
          <w:p>
            <w:pPr>
              <w:pStyle w:val="17"/>
            </w:pPr>
            <w:r>
              <w:t>二、外交支出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w:t>
            </w:r>
          </w:p>
        </w:tc>
        <w:tc>
          <w:tcPr>
            <w:tcW w:w="4536" w:type="dxa"/>
            <w:vAlign w:val="center"/>
          </w:tcPr>
          <w:p>
            <w:pPr>
              <w:pStyle w:val="17"/>
            </w:pPr>
            <w:r>
              <w:t>三、国有资本经营预算拨款收入</w:t>
            </w:r>
          </w:p>
        </w:tc>
        <w:tc>
          <w:tcPr>
            <w:tcW w:w="2126" w:type="dxa"/>
            <w:vAlign w:val="center"/>
          </w:tcPr>
          <w:p>
            <w:pPr>
              <w:pStyle w:val="10"/>
            </w:pPr>
          </w:p>
        </w:tc>
        <w:tc>
          <w:tcPr>
            <w:tcW w:w="4535" w:type="dxa"/>
            <w:vAlign w:val="center"/>
          </w:tcPr>
          <w:p>
            <w:pPr>
              <w:pStyle w:val="17"/>
            </w:pPr>
            <w:r>
              <w:t>三、国防支出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4</w:t>
            </w:r>
          </w:p>
        </w:tc>
        <w:tc>
          <w:tcPr>
            <w:tcW w:w="4536" w:type="dxa"/>
            <w:vAlign w:val="center"/>
          </w:tcPr>
          <w:p>
            <w:pPr>
              <w:pStyle w:val="17"/>
            </w:pPr>
            <w:r>
              <w:t>四、财政专户管理资金收入</w:t>
            </w:r>
          </w:p>
        </w:tc>
        <w:tc>
          <w:tcPr>
            <w:tcW w:w="2126" w:type="dxa"/>
            <w:vAlign w:val="center"/>
          </w:tcPr>
          <w:p>
            <w:pPr>
              <w:pStyle w:val="10"/>
            </w:pPr>
          </w:p>
        </w:tc>
        <w:tc>
          <w:tcPr>
            <w:tcW w:w="4535" w:type="dxa"/>
            <w:vAlign w:val="center"/>
          </w:tcPr>
          <w:p>
            <w:pPr>
              <w:pStyle w:val="17"/>
            </w:pPr>
            <w:r>
              <w:t>四、公共安全支出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5</w:t>
            </w:r>
          </w:p>
        </w:tc>
        <w:tc>
          <w:tcPr>
            <w:tcW w:w="4536" w:type="dxa"/>
            <w:vAlign w:val="center"/>
          </w:tcPr>
          <w:p>
            <w:pPr>
              <w:pStyle w:val="17"/>
            </w:pPr>
            <w:r>
              <w:t>五、事业收入</w:t>
            </w:r>
          </w:p>
        </w:tc>
        <w:tc>
          <w:tcPr>
            <w:tcW w:w="2126" w:type="dxa"/>
            <w:vAlign w:val="center"/>
          </w:tcPr>
          <w:p>
            <w:pPr>
              <w:pStyle w:val="10"/>
            </w:pPr>
          </w:p>
        </w:tc>
        <w:tc>
          <w:tcPr>
            <w:tcW w:w="4535" w:type="dxa"/>
            <w:vAlign w:val="center"/>
          </w:tcPr>
          <w:p>
            <w:pPr>
              <w:pStyle w:val="17"/>
            </w:pPr>
            <w:r>
              <w:t>五、教育支出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6</w:t>
            </w:r>
          </w:p>
        </w:tc>
        <w:tc>
          <w:tcPr>
            <w:tcW w:w="4536" w:type="dxa"/>
            <w:vAlign w:val="center"/>
          </w:tcPr>
          <w:p>
            <w:pPr>
              <w:pStyle w:val="17"/>
            </w:pPr>
            <w:r>
              <w:t>六、事业单位经营收入</w:t>
            </w:r>
          </w:p>
        </w:tc>
        <w:tc>
          <w:tcPr>
            <w:tcW w:w="2126" w:type="dxa"/>
            <w:vAlign w:val="center"/>
          </w:tcPr>
          <w:p>
            <w:pPr>
              <w:pStyle w:val="10"/>
            </w:pPr>
          </w:p>
        </w:tc>
        <w:tc>
          <w:tcPr>
            <w:tcW w:w="4535" w:type="dxa"/>
            <w:vAlign w:val="center"/>
          </w:tcPr>
          <w:p>
            <w:pPr>
              <w:pStyle w:val="17"/>
            </w:pPr>
            <w:r>
              <w:t>六、科学技术支出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7</w:t>
            </w:r>
          </w:p>
        </w:tc>
        <w:tc>
          <w:tcPr>
            <w:tcW w:w="4536" w:type="dxa"/>
            <w:vAlign w:val="center"/>
          </w:tcPr>
          <w:p>
            <w:pPr>
              <w:pStyle w:val="17"/>
            </w:pPr>
            <w:r>
              <w:t>七、上级补助收入</w:t>
            </w:r>
          </w:p>
        </w:tc>
        <w:tc>
          <w:tcPr>
            <w:tcW w:w="2126" w:type="dxa"/>
            <w:vAlign w:val="center"/>
          </w:tcPr>
          <w:p>
            <w:pPr>
              <w:pStyle w:val="10"/>
            </w:pPr>
          </w:p>
        </w:tc>
        <w:tc>
          <w:tcPr>
            <w:tcW w:w="4535" w:type="dxa"/>
            <w:vAlign w:val="center"/>
          </w:tcPr>
          <w:p>
            <w:pPr>
              <w:pStyle w:val="17"/>
            </w:pPr>
            <w:r>
              <w:t>七、文化旅游体育与传媒支出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8</w:t>
            </w:r>
          </w:p>
        </w:tc>
        <w:tc>
          <w:tcPr>
            <w:tcW w:w="4536" w:type="dxa"/>
            <w:vAlign w:val="center"/>
          </w:tcPr>
          <w:p>
            <w:pPr>
              <w:pStyle w:val="17"/>
            </w:pPr>
            <w:r>
              <w:t>八、附属单位上缴收入</w:t>
            </w:r>
          </w:p>
        </w:tc>
        <w:tc>
          <w:tcPr>
            <w:tcW w:w="2126" w:type="dxa"/>
            <w:vAlign w:val="center"/>
          </w:tcPr>
          <w:p>
            <w:pPr>
              <w:pStyle w:val="10"/>
            </w:pPr>
          </w:p>
        </w:tc>
        <w:tc>
          <w:tcPr>
            <w:tcW w:w="4535" w:type="dxa"/>
            <w:vAlign w:val="center"/>
          </w:tcPr>
          <w:p>
            <w:pPr>
              <w:pStyle w:val="17"/>
            </w:pPr>
            <w:r>
              <w:t>八、社会保障和就业支出</w:t>
            </w:r>
          </w:p>
        </w:tc>
        <w:tc>
          <w:tcPr>
            <w:tcW w:w="2126" w:type="dxa"/>
            <w:vAlign w:val="center"/>
          </w:tcPr>
          <w:p>
            <w:pPr>
              <w:pStyle w:val="10"/>
            </w:pPr>
            <w:r>
              <w:t>36.23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9</w:t>
            </w:r>
          </w:p>
        </w:tc>
        <w:tc>
          <w:tcPr>
            <w:tcW w:w="4536" w:type="dxa"/>
            <w:vAlign w:val="center"/>
          </w:tcPr>
          <w:p>
            <w:pPr>
              <w:pStyle w:val="17"/>
            </w:pPr>
            <w:r>
              <w:t>九、其他收入</w:t>
            </w:r>
          </w:p>
        </w:tc>
        <w:tc>
          <w:tcPr>
            <w:tcW w:w="2126" w:type="dxa"/>
            <w:vAlign w:val="center"/>
          </w:tcPr>
          <w:p>
            <w:pPr>
              <w:pStyle w:val="10"/>
            </w:pPr>
          </w:p>
        </w:tc>
        <w:tc>
          <w:tcPr>
            <w:tcW w:w="4535" w:type="dxa"/>
            <w:vAlign w:val="center"/>
          </w:tcPr>
          <w:p>
            <w:pPr>
              <w:pStyle w:val="17"/>
            </w:pPr>
            <w:r>
              <w:t>九、社会保险基金支出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10</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十、卫生健康支出</w:t>
            </w:r>
          </w:p>
        </w:tc>
        <w:tc>
          <w:tcPr>
            <w:tcW w:w="2126" w:type="dxa"/>
            <w:vAlign w:val="center"/>
          </w:tcPr>
          <w:p>
            <w:pPr>
              <w:pStyle w:val="10"/>
            </w:pPr>
            <w:r>
              <w:t>4.43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11</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十一、节能环保支出</w:t>
            </w:r>
          </w:p>
        </w:tc>
        <w:tc>
          <w:tcPr>
            <w:tcW w:w="2126" w:type="dxa"/>
            <w:vAlign w:val="center"/>
          </w:tcPr>
          <w:p>
            <w:pPr>
              <w:pStyle w:val="10"/>
            </w:pPr>
            <w:r>
              <w:t>551.76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12</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十二、城乡社区支出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13</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十三、农林水支出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14</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十四、交通运输支出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15</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十五、资源勘探工业信息等支出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16</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十六、商业服务业等支出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17</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十七、金融支出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18</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十八、援助其他地区支出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19</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十九、自然资源海洋气象等支出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20</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二十、住房保障支出</w:t>
            </w:r>
          </w:p>
        </w:tc>
        <w:tc>
          <w:tcPr>
            <w:tcW w:w="2126" w:type="dxa"/>
            <w:vAlign w:val="center"/>
          </w:tcPr>
          <w:p>
            <w:pPr>
              <w:pStyle w:val="10"/>
            </w:pPr>
            <w:r>
              <w:t>11.20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21</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二十一、粮油物资储备支出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22</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二十二、国有资本经营预算支出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23</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二十三、灾害防治及应急管理支出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24</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二十四、预备费</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25</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二十五、其他支出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26</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二十六、转移性支出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27</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二十七、债务还本支出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28</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二十八、债务付息支出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29</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二十九、债务发行费用支出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30</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三十、抗疫特别国债安排的支出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31</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三十一、人行科目</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32</w:t>
            </w:r>
          </w:p>
        </w:tc>
        <w:tc>
          <w:tcPr>
            <w:tcW w:w="4536" w:type="dxa"/>
            <w:vAlign w:val="center"/>
          </w:tcPr>
          <w:p>
            <w:pPr>
              <w:pStyle w:val="19"/>
            </w:pPr>
            <w:r>
              <w:t>本年收入合计</w:t>
            </w:r>
          </w:p>
        </w:tc>
        <w:tc>
          <w:tcPr>
            <w:tcW w:w="2126" w:type="dxa"/>
            <w:vAlign w:val="center"/>
          </w:tcPr>
          <w:p>
            <w:pPr>
              <w:pStyle w:val="20"/>
            </w:pPr>
            <w:r>
              <w:t>603.62</w:t>
            </w:r>
          </w:p>
        </w:tc>
        <w:tc>
          <w:tcPr>
            <w:tcW w:w="4535" w:type="dxa"/>
            <w:vAlign w:val="center"/>
          </w:tcPr>
          <w:p>
            <w:pPr>
              <w:pStyle w:val="19"/>
            </w:pPr>
            <w:r>
              <w:t>本年支出合计</w:t>
            </w:r>
          </w:p>
        </w:tc>
        <w:tc>
          <w:tcPr>
            <w:tcW w:w="2126" w:type="dxa"/>
            <w:vAlign w:val="center"/>
          </w:tcPr>
          <w:p>
            <w:pPr>
              <w:pStyle w:val="20"/>
            </w:pPr>
            <w:r>
              <w:t>603.62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33</w:t>
            </w:r>
          </w:p>
        </w:tc>
        <w:tc>
          <w:tcPr>
            <w:tcW w:w="4536" w:type="dxa"/>
            <w:vAlign w:val="center"/>
          </w:tcPr>
          <w:p>
            <w:pPr>
              <w:pStyle w:val="17"/>
            </w:pPr>
            <w:r>
              <w:t>上年结转结余</w:t>
            </w:r>
          </w:p>
        </w:tc>
        <w:tc>
          <w:tcPr>
            <w:tcW w:w="2126" w:type="dxa"/>
            <w:vAlign w:val="center"/>
          </w:tcPr>
          <w:p>
            <w:pPr>
              <w:pStyle w:val="10"/>
            </w:pPr>
          </w:p>
        </w:tc>
        <w:tc>
          <w:tcPr>
            <w:tcW w:w="4535" w:type="dxa"/>
            <w:vAlign w:val="center"/>
          </w:tcPr>
          <w:p>
            <w:pPr>
              <w:pStyle w:val="17"/>
            </w:pPr>
            <w:r>
              <w:t>年终结转结余</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34</w:t>
            </w:r>
          </w:p>
        </w:tc>
        <w:tc>
          <w:tcPr>
            <w:tcW w:w="4536" w:type="dxa"/>
            <w:vAlign w:val="center"/>
          </w:tcPr>
          <w:p>
            <w:pPr>
              <w:pStyle w:val="19"/>
            </w:pPr>
            <w:r>
              <w:t>收入总计</w:t>
            </w:r>
          </w:p>
        </w:tc>
        <w:tc>
          <w:tcPr>
            <w:tcW w:w="2126" w:type="dxa"/>
            <w:vAlign w:val="center"/>
          </w:tcPr>
          <w:p>
            <w:pPr>
              <w:pStyle w:val="20"/>
            </w:pPr>
            <w:r>
              <w:t>603.62</w:t>
            </w:r>
          </w:p>
        </w:tc>
        <w:tc>
          <w:tcPr>
            <w:tcW w:w="4535" w:type="dxa"/>
            <w:vAlign w:val="center"/>
          </w:tcPr>
          <w:p>
            <w:pPr>
              <w:pStyle w:val="19"/>
            </w:pPr>
            <w:r>
              <w:t>支出总计</w:t>
            </w:r>
          </w:p>
        </w:tc>
        <w:tc>
          <w:tcPr>
            <w:tcW w:w="2126" w:type="dxa"/>
            <w:vAlign w:val="center"/>
          </w:tcPr>
          <w:p>
            <w:pPr>
              <w:pStyle w:val="20"/>
            </w:pPr>
            <w:r>
              <w:t>603.62</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line="240" w:lineRule="auto"/>
        <w:ind w:firstLine="0"/>
        <w:jc w:val="center"/>
        <w:outlineLvl w:val="4"/>
      </w:pPr>
      <w:r>
        <w:rPr>
          <w:rFonts w:ascii="方正小标宋_GBK" w:eastAsia="方正小标宋_GBK" w:cs="方正小标宋_GBK"/>
          <w:color w:val="000000"/>
          <w:sz w:val="36"/>
        </w:rPr>
        <w:t>单位预算收入总表</w:t>
      </w:r>
    </w:p>
    <w:tbl>
      <w:tblPr>
        <w:tblStyle w:val="11"/>
        <w:tblW w:w="1457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15"/>
            </w:pPr>
            <w:r>
              <w:t>467028衡水市生态环境局冀州区分局</w:t>
            </w:r>
          </w:p>
        </w:tc>
        <w:tc>
          <w:tcPr>
            <w:tcW w:w="3402" w:type="dxa"/>
            <w:gridSpan w:val="3"/>
            <w:tcBorders>
              <w:top w:val="single" w:color="FFFFFF" w:sz="6" w:space="0"/>
              <w:left w:val="single" w:color="FFFFFF" w:sz="6" w:space="0"/>
              <w:right w:val="single" w:color="FFFFFF" w:sz="6" w:space="0"/>
            </w:tcBorders>
            <w:vAlign w:val="center"/>
          </w:tcPr>
          <w:p>
            <w:pPr>
              <w:pStyle w:val="14"/>
            </w:pPr>
            <w:r>
              <w:t>预算年度：2023</w:t>
            </w:r>
          </w:p>
        </w:tc>
        <w:tc>
          <w:tcPr>
            <w:tcW w:w="5670" w:type="dxa"/>
            <w:gridSpan w:val="5"/>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6"/>
            </w:pPr>
            <w:r>
              <w:t>序号</w:t>
            </w:r>
          </w:p>
        </w:tc>
        <w:tc>
          <w:tcPr>
            <w:tcW w:w="2551" w:type="dxa"/>
            <w:gridSpan w:val="2"/>
            <w:vAlign w:val="center"/>
          </w:tcPr>
          <w:p>
            <w:pPr>
              <w:pStyle w:val="16"/>
            </w:pPr>
            <w:r>
              <w:t>功能分类科目</w:t>
            </w:r>
          </w:p>
        </w:tc>
        <w:tc>
          <w:tcPr>
            <w:tcW w:w="1134" w:type="dxa"/>
            <w:vMerge w:val="restart"/>
            <w:vAlign w:val="center"/>
          </w:tcPr>
          <w:p>
            <w:pPr>
              <w:pStyle w:val="16"/>
            </w:pPr>
            <w:r>
              <w:t>合计</w:t>
            </w:r>
          </w:p>
        </w:tc>
        <w:tc>
          <w:tcPr>
            <w:tcW w:w="9072" w:type="dxa"/>
            <w:gridSpan w:val="8"/>
            <w:vAlign w:val="center"/>
          </w:tcPr>
          <w:p>
            <w:pPr>
              <w:pStyle w:val="16"/>
            </w:pPr>
            <w:r>
              <w:t>本年收入</w:t>
            </w:r>
          </w:p>
        </w:tc>
        <w:tc>
          <w:tcPr>
            <w:tcW w:w="1134" w:type="dxa"/>
            <w:vMerge w:val="restart"/>
            <w:vAlign w:val="center"/>
          </w:tcPr>
          <w:p>
            <w:pPr>
              <w:pStyle w:val="16"/>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6"/>
            </w:pPr>
            <w:r>
              <w:t>科目    编码</w:t>
            </w:r>
          </w:p>
        </w:tc>
        <w:tc>
          <w:tcPr>
            <w:tcW w:w="1559" w:type="dxa"/>
            <w:vAlign w:val="center"/>
          </w:tcPr>
          <w:p>
            <w:pPr>
              <w:pStyle w:val="16"/>
            </w:pPr>
            <w:r>
              <w:t>科目名称</w:t>
            </w:r>
          </w:p>
        </w:tc>
        <w:tc>
          <w:tcPr>
            <w:tcW w:w="1134" w:type="dxa"/>
            <w:vMerge w:val="continue"/>
          </w:tcPr>
          <w:p/>
        </w:tc>
        <w:tc>
          <w:tcPr>
            <w:tcW w:w="1134" w:type="dxa"/>
            <w:vAlign w:val="center"/>
          </w:tcPr>
          <w:p>
            <w:pPr>
              <w:pStyle w:val="16"/>
            </w:pPr>
            <w:r>
              <w:t>小计</w:t>
            </w:r>
          </w:p>
        </w:tc>
        <w:tc>
          <w:tcPr>
            <w:tcW w:w="1134" w:type="dxa"/>
            <w:vAlign w:val="center"/>
          </w:tcPr>
          <w:p>
            <w:pPr>
              <w:pStyle w:val="16"/>
            </w:pPr>
            <w:r>
              <w:t>财政拨款 收入</w:t>
            </w:r>
          </w:p>
        </w:tc>
        <w:tc>
          <w:tcPr>
            <w:tcW w:w="1134" w:type="dxa"/>
            <w:vAlign w:val="center"/>
          </w:tcPr>
          <w:p>
            <w:pPr>
              <w:pStyle w:val="16"/>
            </w:pPr>
            <w:r>
              <w:t>财政专户 收入</w:t>
            </w:r>
          </w:p>
        </w:tc>
        <w:tc>
          <w:tcPr>
            <w:tcW w:w="1134" w:type="dxa"/>
            <w:vAlign w:val="center"/>
          </w:tcPr>
          <w:p>
            <w:pPr>
              <w:pStyle w:val="16"/>
            </w:pPr>
            <w:r>
              <w:t>事业收入</w:t>
            </w:r>
          </w:p>
        </w:tc>
        <w:tc>
          <w:tcPr>
            <w:tcW w:w="1134" w:type="dxa"/>
            <w:vAlign w:val="center"/>
          </w:tcPr>
          <w:p>
            <w:pPr>
              <w:pStyle w:val="16"/>
            </w:pPr>
            <w:r>
              <w:t>经营收入</w:t>
            </w:r>
          </w:p>
        </w:tc>
        <w:tc>
          <w:tcPr>
            <w:tcW w:w="1134" w:type="dxa"/>
            <w:vAlign w:val="center"/>
          </w:tcPr>
          <w:p>
            <w:pPr>
              <w:pStyle w:val="16"/>
            </w:pPr>
            <w:r>
              <w:t>上级补助收入</w:t>
            </w:r>
          </w:p>
        </w:tc>
        <w:tc>
          <w:tcPr>
            <w:tcW w:w="1134" w:type="dxa"/>
            <w:vAlign w:val="center"/>
          </w:tcPr>
          <w:p>
            <w:pPr>
              <w:pStyle w:val="16"/>
            </w:pPr>
            <w:r>
              <w:t>附属单位上缴收入</w:t>
            </w:r>
          </w:p>
        </w:tc>
        <w:tc>
          <w:tcPr>
            <w:tcW w:w="1134" w:type="dxa"/>
            <w:vAlign w:val="center"/>
          </w:tcPr>
          <w:p>
            <w:pPr>
              <w:pStyle w:val="16"/>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6"/>
            </w:pPr>
            <w:r>
              <w:t>栏次</w:t>
            </w:r>
          </w:p>
        </w:tc>
        <w:tc>
          <w:tcPr>
            <w:tcW w:w="992" w:type="dxa"/>
            <w:vAlign w:val="center"/>
          </w:tcPr>
          <w:p>
            <w:pPr>
              <w:pStyle w:val="16"/>
            </w:pPr>
            <w:r>
              <w:t>1</w:t>
            </w:r>
          </w:p>
        </w:tc>
        <w:tc>
          <w:tcPr>
            <w:tcW w:w="1559" w:type="dxa"/>
            <w:vAlign w:val="center"/>
          </w:tcPr>
          <w:p>
            <w:pPr>
              <w:pStyle w:val="16"/>
            </w:pPr>
            <w:r>
              <w:t>2</w:t>
            </w:r>
          </w:p>
        </w:tc>
        <w:tc>
          <w:tcPr>
            <w:tcW w:w="1134" w:type="dxa"/>
            <w:vAlign w:val="center"/>
          </w:tcPr>
          <w:p>
            <w:pPr>
              <w:pStyle w:val="16"/>
            </w:pPr>
            <w:r>
              <w:t>3</w:t>
            </w:r>
          </w:p>
        </w:tc>
        <w:tc>
          <w:tcPr>
            <w:tcW w:w="1134" w:type="dxa"/>
            <w:vAlign w:val="center"/>
          </w:tcPr>
          <w:p>
            <w:pPr>
              <w:pStyle w:val="16"/>
            </w:pPr>
            <w:r>
              <w:t>4</w:t>
            </w:r>
          </w:p>
        </w:tc>
        <w:tc>
          <w:tcPr>
            <w:tcW w:w="1134" w:type="dxa"/>
            <w:vAlign w:val="center"/>
          </w:tcPr>
          <w:p>
            <w:pPr>
              <w:pStyle w:val="16"/>
            </w:pPr>
            <w:r>
              <w:t>5</w:t>
            </w:r>
          </w:p>
        </w:tc>
        <w:tc>
          <w:tcPr>
            <w:tcW w:w="1134" w:type="dxa"/>
            <w:vAlign w:val="center"/>
          </w:tcPr>
          <w:p>
            <w:pPr>
              <w:pStyle w:val="16"/>
            </w:pPr>
            <w:r>
              <w:t>6</w:t>
            </w:r>
          </w:p>
        </w:tc>
        <w:tc>
          <w:tcPr>
            <w:tcW w:w="1134" w:type="dxa"/>
            <w:vAlign w:val="center"/>
          </w:tcPr>
          <w:p>
            <w:pPr>
              <w:pStyle w:val="16"/>
            </w:pPr>
            <w:r>
              <w:t>7</w:t>
            </w:r>
          </w:p>
        </w:tc>
        <w:tc>
          <w:tcPr>
            <w:tcW w:w="1134" w:type="dxa"/>
            <w:vAlign w:val="center"/>
          </w:tcPr>
          <w:p>
            <w:pPr>
              <w:pStyle w:val="16"/>
            </w:pPr>
            <w:r>
              <w:t>8</w:t>
            </w:r>
          </w:p>
        </w:tc>
        <w:tc>
          <w:tcPr>
            <w:tcW w:w="1134" w:type="dxa"/>
            <w:vAlign w:val="center"/>
          </w:tcPr>
          <w:p>
            <w:pPr>
              <w:pStyle w:val="16"/>
            </w:pPr>
            <w:r>
              <w:t>9</w:t>
            </w:r>
          </w:p>
        </w:tc>
        <w:tc>
          <w:tcPr>
            <w:tcW w:w="1134" w:type="dxa"/>
            <w:vAlign w:val="center"/>
          </w:tcPr>
          <w:p>
            <w:pPr>
              <w:pStyle w:val="16"/>
            </w:pPr>
            <w:r>
              <w:t>10</w:t>
            </w:r>
          </w:p>
        </w:tc>
        <w:tc>
          <w:tcPr>
            <w:tcW w:w="1134" w:type="dxa"/>
            <w:vAlign w:val="center"/>
          </w:tcPr>
          <w:p>
            <w:pPr>
              <w:pStyle w:val="16"/>
            </w:pPr>
            <w:r>
              <w:t>11</w:t>
            </w:r>
          </w:p>
        </w:tc>
        <w:tc>
          <w:tcPr>
            <w:tcW w:w="1134" w:type="dxa"/>
            <w:vAlign w:val="center"/>
          </w:tcPr>
          <w:p>
            <w:pPr>
              <w:pStyle w:val="16"/>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1</w:t>
            </w:r>
          </w:p>
        </w:tc>
        <w:tc>
          <w:tcPr>
            <w:tcW w:w="992" w:type="dxa"/>
            <w:vAlign w:val="center"/>
          </w:tcPr>
          <w:p>
            <w:pPr>
              <w:pStyle w:val="21"/>
            </w:pPr>
          </w:p>
        </w:tc>
        <w:tc>
          <w:tcPr>
            <w:tcW w:w="1559" w:type="dxa"/>
            <w:vAlign w:val="center"/>
          </w:tcPr>
          <w:p>
            <w:pPr>
              <w:pStyle w:val="19"/>
            </w:pPr>
            <w:r>
              <w:t>合计</w:t>
            </w:r>
          </w:p>
        </w:tc>
        <w:tc>
          <w:tcPr>
            <w:tcW w:w="1134" w:type="dxa"/>
            <w:vAlign w:val="center"/>
          </w:tcPr>
          <w:p>
            <w:pPr>
              <w:pStyle w:val="20"/>
            </w:pPr>
            <w:r>
              <w:t>603.62</w:t>
            </w:r>
          </w:p>
        </w:tc>
        <w:tc>
          <w:tcPr>
            <w:tcW w:w="1134" w:type="dxa"/>
            <w:vAlign w:val="center"/>
          </w:tcPr>
          <w:p>
            <w:pPr>
              <w:pStyle w:val="20"/>
            </w:pPr>
            <w:r>
              <w:t>603.62</w:t>
            </w:r>
          </w:p>
        </w:tc>
        <w:tc>
          <w:tcPr>
            <w:tcW w:w="1134" w:type="dxa"/>
            <w:vAlign w:val="center"/>
          </w:tcPr>
          <w:p>
            <w:pPr>
              <w:pStyle w:val="20"/>
            </w:pPr>
            <w:r>
              <w:t>603.62</w:t>
            </w: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2</w:t>
            </w:r>
          </w:p>
        </w:tc>
        <w:tc>
          <w:tcPr>
            <w:tcW w:w="992" w:type="dxa"/>
            <w:vAlign w:val="center"/>
          </w:tcPr>
          <w:p>
            <w:pPr>
              <w:pStyle w:val="17"/>
            </w:pPr>
            <w:r>
              <w:t>208</w:t>
            </w:r>
          </w:p>
        </w:tc>
        <w:tc>
          <w:tcPr>
            <w:tcW w:w="1559" w:type="dxa"/>
            <w:vAlign w:val="center"/>
          </w:tcPr>
          <w:p>
            <w:pPr>
              <w:pStyle w:val="17"/>
            </w:pPr>
            <w:r>
              <w:t>社会保障和就业支出</w:t>
            </w:r>
          </w:p>
        </w:tc>
        <w:tc>
          <w:tcPr>
            <w:tcW w:w="1134" w:type="dxa"/>
            <w:vAlign w:val="center"/>
          </w:tcPr>
          <w:p>
            <w:pPr>
              <w:pStyle w:val="10"/>
            </w:pPr>
            <w:r>
              <w:t>36.23</w:t>
            </w:r>
          </w:p>
        </w:tc>
        <w:tc>
          <w:tcPr>
            <w:tcW w:w="1134" w:type="dxa"/>
            <w:vAlign w:val="center"/>
          </w:tcPr>
          <w:p>
            <w:pPr>
              <w:pStyle w:val="10"/>
            </w:pPr>
            <w:r>
              <w:t>36.23</w:t>
            </w:r>
          </w:p>
        </w:tc>
        <w:tc>
          <w:tcPr>
            <w:tcW w:w="1134" w:type="dxa"/>
            <w:vAlign w:val="center"/>
          </w:tcPr>
          <w:p>
            <w:pPr>
              <w:pStyle w:val="10"/>
            </w:pPr>
            <w:r>
              <w:t>36.23</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3</w:t>
            </w:r>
          </w:p>
        </w:tc>
        <w:tc>
          <w:tcPr>
            <w:tcW w:w="992" w:type="dxa"/>
            <w:vAlign w:val="center"/>
          </w:tcPr>
          <w:p>
            <w:pPr>
              <w:pStyle w:val="17"/>
            </w:pPr>
            <w:r>
              <w:t>20805</w:t>
            </w:r>
          </w:p>
        </w:tc>
        <w:tc>
          <w:tcPr>
            <w:tcW w:w="1559" w:type="dxa"/>
            <w:vAlign w:val="center"/>
          </w:tcPr>
          <w:p>
            <w:pPr>
              <w:pStyle w:val="17"/>
            </w:pPr>
            <w:r>
              <w:t>行政事业单位养老支出</w:t>
            </w:r>
          </w:p>
        </w:tc>
        <w:tc>
          <w:tcPr>
            <w:tcW w:w="1134" w:type="dxa"/>
            <w:vAlign w:val="center"/>
          </w:tcPr>
          <w:p>
            <w:pPr>
              <w:pStyle w:val="10"/>
            </w:pPr>
            <w:r>
              <w:t>36.23</w:t>
            </w:r>
          </w:p>
        </w:tc>
        <w:tc>
          <w:tcPr>
            <w:tcW w:w="1134" w:type="dxa"/>
            <w:vAlign w:val="center"/>
          </w:tcPr>
          <w:p>
            <w:pPr>
              <w:pStyle w:val="10"/>
            </w:pPr>
            <w:r>
              <w:t>36.23</w:t>
            </w:r>
          </w:p>
        </w:tc>
        <w:tc>
          <w:tcPr>
            <w:tcW w:w="1134" w:type="dxa"/>
            <w:vAlign w:val="center"/>
          </w:tcPr>
          <w:p>
            <w:pPr>
              <w:pStyle w:val="10"/>
            </w:pPr>
            <w:r>
              <w:t>36.23</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4</w:t>
            </w:r>
          </w:p>
        </w:tc>
        <w:tc>
          <w:tcPr>
            <w:tcW w:w="992" w:type="dxa"/>
            <w:vAlign w:val="center"/>
          </w:tcPr>
          <w:p>
            <w:pPr>
              <w:pStyle w:val="17"/>
            </w:pPr>
            <w:r>
              <w:t>2080501</w:t>
            </w:r>
          </w:p>
        </w:tc>
        <w:tc>
          <w:tcPr>
            <w:tcW w:w="1559" w:type="dxa"/>
            <w:vAlign w:val="center"/>
          </w:tcPr>
          <w:p>
            <w:pPr>
              <w:pStyle w:val="17"/>
            </w:pPr>
            <w:r>
              <w:t>行政单位离退休</w:t>
            </w:r>
          </w:p>
        </w:tc>
        <w:tc>
          <w:tcPr>
            <w:tcW w:w="1134" w:type="dxa"/>
            <w:vAlign w:val="center"/>
          </w:tcPr>
          <w:p>
            <w:pPr>
              <w:pStyle w:val="10"/>
            </w:pPr>
            <w:r>
              <w:t>17.99</w:t>
            </w:r>
          </w:p>
        </w:tc>
        <w:tc>
          <w:tcPr>
            <w:tcW w:w="1134" w:type="dxa"/>
            <w:vAlign w:val="center"/>
          </w:tcPr>
          <w:p>
            <w:pPr>
              <w:pStyle w:val="10"/>
            </w:pPr>
            <w:r>
              <w:t>17.99</w:t>
            </w:r>
          </w:p>
        </w:tc>
        <w:tc>
          <w:tcPr>
            <w:tcW w:w="1134" w:type="dxa"/>
            <w:vAlign w:val="center"/>
          </w:tcPr>
          <w:p>
            <w:pPr>
              <w:pStyle w:val="10"/>
            </w:pPr>
            <w:r>
              <w:t>17.99</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5</w:t>
            </w:r>
          </w:p>
        </w:tc>
        <w:tc>
          <w:tcPr>
            <w:tcW w:w="992" w:type="dxa"/>
            <w:vAlign w:val="center"/>
          </w:tcPr>
          <w:p>
            <w:pPr>
              <w:pStyle w:val="17"/>
            </w:pPr>
            <w:r>
              <w:t>2080505</w:t>
            </w:r>
          </w:p>
        </w:tc>
        <w:tc>
          <w:tcPr>
            <w:tcW w:w="1559" w:type="dxa"/>
            <w:vAlign w:val="center"/>
          </w:tcPr>
          <w:p>
            <w:pPr>
              <w:pStyle w:val="17"/>
            </w:pPr>
            <w:r>
              <w:t>机关事业单位基本养老保险缴费支出</w:t>
            </w:r>
          </w:p>
        </w:tc>
        <w:tc>
          <w:tcPr>
            <w:tcW w:w="1134" w:type="dxa"/>
            <w:vAlign w:val="center"/>
          </w:tcPr>
          <w:p>
            <w:pPr>
              <w:pStyle w:val="10"/>
            </w:pPr>
            <w:r>
              <w:t>18.24</w:t>
            </w:r>
          </w:p>
        </w:tc>
        <w:tc>
          <w:tcPr>
            <w:tcW w:w="1134" w:type="dxa"/>
            <w:vAlign w:val="center"/>
          </w:tcPr>
          <w:p>
            <w:pPr>
              <w:pStyle w:val="10"/>
            </w:pPr>
            <w:r>
              <w:t>18.24</w:t>
            </w:r>
          </w:p>
        </w:tc>
        <w:tc>
          <w:tcPr>
            <w:tcW w:w="1134" w:type="dxa"/>
            <w:vAlign w:val="center"/>
          </w:tcPr>
          <w:p>
            <w:pPr>
              <w:pStyle w:val="10"/>
            </w:pPr>
            <w:r>
              <w:t>18.24</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6</w:t>
            </w:r>
          </w:p>
        </w:tc>
        <w:tc>
          <w:tcPr>
            <w:tcW w:w="992" w:type="dxa"/>
            <w:vAlign w:val="center"/>
          </w:tcPr>
          <w:p>
            <w:pPr>
              <w:pStyle w:val="17"/>
            </w:pPr>
            <w:r>
              <w:t>210</w:t>
            </w:r>
          </w:p>
        </w:tc>
        <w:tc>
          <w:tcPr>
            <w:tcW w:w="1559" w:type="dxa"/>
            <w:vAlign w:val="center"/>
          </w:tcPr>
          <w:p>
            <w:pPr>
              <w:pStyle w:val="17"/>
            </w:pPr>
            <w:r>
              <w:t>卫生健康支出</w:t>
            </w:r>
          </w:p>
        </w:tc>
        <w:tc>
          <w:tcPr>
            <w:tcW w:w="1134" w:type="dxa"/>
            <w:vAlign w:val="center"/>
          </w:tcPr>
          <w:p>
            <w:pPr>
              <w:pStyle w:val="10"/>
            </w:pPr>
            <w:r>
              <w:t>4.43</w:t>
            </w:r>
          </w:p>
        </w:tc>
        <w:tc>
          <w:tcPr>
            <w:tcW w:w="1134" w:type="dxa"/>
            <w:vAlign w:val="center"/>
          </w:tcPr>
          <w:p>
            <w:pPr>
              <w:pStyle w:val="10"/>
            </w:pPr>
            <w:r>
              <w:t>4.43</w:t>
            </w:r>
          </w:p>
        </w:tc>
        <w:tc>
          <w:tcPr>
            <w:tcW w:w="1134" w:type="dxa"/>
            <w:vAlign w:val="center"/>
          </w:tcPr>
          <w:p>
            <w:pPr>
              <w:pStyle w:val="10"/>
            </w:pPr>
            <w:r>
              <w:t>4.43</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7</w:t>
            </w:r>
          </w:p>
        </w:tc>
        <w:tc>
          <w:tcPr>
            <w:tcW w:w="992" w:type="dxa"/>
            <w:vAlign w:val="center"/>
          </w:tcPr>
          <w:p>
            <w:pPr>
              <w:pStyle w:val="17"/>
            </w:pPr>
            <w:r>
              <w:t>21011</w:t>
            </w:r>
          </w:p>
        </w:tc>
        <w:tc>
          <w:tcPr>
            <w:tcW w:w="1559" w:type="dxa"/>
            <w:vAlign w:val="center"/>
          </w:tcPr>
          <w:p>
            <w:pPr>
              <w:pStyle w:val="17"/>
            </w:pPr>
            <w:r>
              <w:t>行政事业单位医疗</w:t>
            </w:r>
          </w:p>
        </w:tc>
        <w:tc>
          <w:tcPr>
            <w:tcW w:w="1134" w:type="dxa"/>
            <w:vAlign w:val="center"/>
          </w:tcPr>
          <w:p>
            <w:pPr>
              <w:pStyle w:val="10"/>
            </w:pPr>
            <w:r>
              <w:t>4.43</w:t>
            </w:r>
          </w:p>
        </w:tc>
        <w:tc>
          <w:tcPr>
            <w:tcW w:w="1134" w:type="dxa"/>
            <w:vAlign w:val="center"/>
          </w:tcPr>
          <w:p>
            <w:pPr>
              <w:pStyle w:val="10"/>
            </w:pPr>
            <w:r>
              <w:t>4.43</w:t>
            </w:r>
          </w:p>
        </w:tc>
        <w:tc>
          <w:tcPr>
            <w:tcW w:w="1134" w:type="dxa"/>
            <w:vAlign w:val="center"/>
          </w:tcPr>
          <w:p>
            <w:pPr>
              <w:pStyle w:val="10"/>
            </w:pPr>
            <w:r>
              <w:t>4.43</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8</w:t>
            </w:r>
          </w:p>
        </w:tc>
        <w:tc>
          <w:tcPr>
            <w:tcW w:w="992" w:type="dxa"/>
            <w:vAlign w:val="center"/>
          </w:tcPr>
          <w:p>
            <w:pPr>
              <w:pStyle w:val="17"/>
            </w:pPr>
            <w:r>
              <w:t>2101101</w:t>
            </w:r>
          </w:p>
        </w:tc>
        <w:tc>
          <w:tcPr>
            <w:tcW w:w="1559" w:type="dxa"/>
            <w:vAlign w:val="center"/>
          </w:tcPr>
          <w:p>
            <w:pPr>
              <w:pStyle w:val="17"/>
            </w:pPr>
            <w:r>
              <w:t>行政单位医疗</w:t>
            </w:r>
          </w:p>
        </w:tc>
        <w:tc>
          <w:tcPr>
            <w:tcW w:w="1134" w:type="dxa"/>
            <w:vAlign w:val="center"/>
          </w:tcPr>
          <w:p>
            <w:pPr>
              <w:pStyle w:val="10"/>
            </w:pPr>
            <w:r>
              <w:t>4.43</w:t>
            </w:r>
          </w:p>
        </w:tc>
        <w:tc>
          <w:tcPr>
            <w:tcW w:w="1134" w:type="dxa"/>
            <w:vAlign w:val="center"/>
          </w:tcPr>
          <w:p>
            <w:pPr>
              <w:pStyle w:val="10"/>
            </w:pPr>
            <w:r>
              <w:t>4.43</w:t>
            </w:r>
          </w:p>
        </w:tc>
        <w:tc>
          <w:tcPr>
            <w:tcW w:w="1134" w:type="dxa"/>
            <w:vAlign w:val="center"/>
          </w:tcPr>
          <w:p>
            <w:pPr>
              <w:pStyle w:val="10"/>
            </w:pPr>
            <w:r>
              <w:t>4.43</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9</w:t>
            </w:r>
          </w:p>
        </w:tc>
        <w:tc>
          <w:tcPr>
            <w:tcW w:w="992" w:type="dxa"/>
            <w:vAlign w:val="center"/>
          </w:tcPr>
          <w:p>
            <w:pPr>
              <w:pStyle w:val="17"/>
            </w:pPr>
            <w:r>
              <w:t>211</w:t>
            </w:r>
          </w:p>
        </w:tc>
        <w:tc>
          <w:tcPr>
            <w:tcW w:w="1559" w:type="dxa"/>
            <w:vAlign w:val="center"/>
          </w:tcPr>
          <w:p>
            <w:pPr>
              <w:pStyle w:val="17"/>
            </w:pPr>
            <w:r>
              <w:t>节能环保支出</w:t>
            </w:r>
          </w:p>
        </w:tc>
        <w:tc>
          <w:tcPr>
            <w:tcW w:w="1134" w:type="dxa"/>
            <w:vAlign w:val="center"/>
          </w:tcPr>
          <w:p>
            <w:pPr>
              <w:pStyle w:val="10"/>
            </w:pPr>
            <w:r>
              <w:t>551.76</w:t>
            </w:r>
          </w:p>
        </w:tc>
        <w:tc>
          <w:tcPr>
            <w:tcW w:w="1134" w:type="dxa"/>
            <w:vAlign w:val="center"/>
          </w:tcPr>
          <w:p>
            <w:pPr>
              <w:pStyle w:val="10"/>
            </w:pPr>
            <w:r>
              <w:t>551.76</w:t>
            </w:r>
          </w:p>
        </w:tc>
        <w:tc>
          <w:tcPr>
            <w:tcW w:w="1134" w:type="dxa"/>
            <w:vAlign w:val="center"/>
          </w:tcPr>
          <w:p>
            <w:pPr>
              <w:pStyle w:val="10"/>
            </w:pPr>
            <w:r>
              <w:t>551.76</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10</w:t>
            </w:r>
          </w:p>
        </w:tc>
        <w:tc>
          <w:tcPr>
            <w:tcW w:w="992" w:type="dxa"/>
            <w:vAlign w:val="center"/>
          </w:tcPr>
          <w:p>
            <w:pPr>
              <w:pStyle w:val="17"/>
            </w:pPr>
            <w:r>
              <w:t>21101</w:t>
            </w:r>
          </w:p>
        </w:tc>
        <w:tc>
          <w:tcPr>
            <w:tcW w:w="1559" w:type="dxa"/>
            <w:vAlign w:val="center"/>
          </w:tcPr>
          <w:p>
            <w:pPr>
              <w:pStyle w:val="17"/>
            </w:pPr>
            <w:r>
              <w:t>环境保护管理事务</w:t>
            </w:r>
          </w:p>
        </w:tc>
        <w:tc>
          <w:tcPr>
            <w:tcW w:w="1134" w:type="dxa"/>
            <w:vAlign w:val="center"/>
          </w:tcPr>
          <w:p>
            <w:pPr>
              <w:pStyle w:val="10"/>
            </w:pPr>
            <w:r>
              <w:t>551.76</w:t>
            </w:r>
          </w:p>
        </w:tc>
        <w:tc>
          <w:tcPr>
            <w:tcW w:w="1134" w:type="dxa"/>
            <w:vAlign w:val="center"/>
          </w:tcPr>
          <w:p>
            <w:pPr>
              <w:pStyle w:val="10"/>
            </w:pPr>
            <w:r>
              <w:t>551.76</w:t>
            </w:r>
          </w:p>
        </w:tc>
        <w:tc>
          <w:tcPr>
            <w:tcW w:w="1134" w:type="dxa"/>
            <w:vAlign w:val="center"/>
          </w:tcPr>
          <w:p>
            <w:pPr>
              <w:pStyle w:val="10"/>
            </w:pPr>
            <w:r>
              <w:t>551.76</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11</w:t>
            </w:r>
          </w:p>
        </w:tc>
        <w:tc>
          <w:tcPr>
            <w:tcW w:w="992" w:type="dxa"/>
            <w:vAlign w:val="center"/>
          </w:tcPr>
          <w:p>
            <w:pPr>
              <w:pStyle w:val="17"/>
            </w:pPr>
            <w:r>
              <w:t>2110101</w:t>
            </w:r>
          </w:p>
        </w:tc>
        <w:tc>
          <w:tcPr>
            <w:tcW w:w="1559" w:type="dxa"/>
            <w:vAlign w:val="center"/>
          </w:tcPr>
          <w:p>
            <w:pPr>
              <w:pStyle w:val="17"/>
            </w:pPr>
            <w:r>
              <w:t>行政运行</w:t>
            </w:r>
          </w:p>
        </w:tc>
        <w:tc>
          <w:tcPr>
            <w:tcW w:w="1134" w:type="dxa"/>
            <w:vAlign w:val="center"/>
          </w:tcPr>
          <w:p>
            <w:pPr>
              <w:pStyle w:val="10"/>
            </w:pPr>
            <w:r>
              <w:t>551.76</w:t>
            </w:r>
          </w:p>
        </w:tc>
        <w:tc>
          <w:tcPr>
            <w:tcW w:w="1134" w:type="dxa"/>
            <w:vAlign w:val="center"/>
          </w:tcPr>
          <w:p>
            <w:pPr>
              <w:pStyle w:val="10"/>
            </w:pPr>
            <w:r>
              <w:t>551.76</w:t>
            </w:r>
          </w:p>
        </w:tc>
        <w:tc>
          <w:tcPr>
            <w:tcW w:w="1134" w:type="dxa"/>
            <w:vAlign w:val="center"/>
          </w:tcPr>
          <w:p>
            <w:pPr>
              <w:pStyle w:val="10"/>
            </w:pPr>
            <w:r>
              <w:t>551.76</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12</w:t>
            </w:r>
          </w:p>
        </w:tc>
        <w:tc>
          <w:tcPr>
            <w:tcW w:w="992" w:type="dxa"/>
            <w:vAlign w:val="center"/>
          </w:tcPr>
          <w:p>
            <w:pPr>
              <w:pStyle w:val="17"/>
            </w:pPr>
            <w:r>
              <w:t>221</w:t>
            </w:r>
          </w:p>
        </w:tc>
        <w:tc>
          <w:tcPr>
            <w:tcW w:w="1559" w:type="dxa"/>
            <w:vAlign w:val="center"/>
          </w:tcPr>
          <w:p>
            <w:pPr>
              <w:pStyle w:val="17"/>
            </w:pPr>
            <w:r>
              <w:t>住房保障支出</w:t>
            </w:r>
          </w:p>
        </w:tc>
        <w:tc>
          <w:tcPr>
            <w:tcW w:w="1134" w:type="dxa"/>
            <w:vAlign w:val="center"/>
          </w:tcPr>
          <w:p>
            <w:pPr>
              <w:pStyle w:val="10"/>
            </w:pPr>
            <w:r>
              <w:t>11.20</w:t>
            </w:r>
          </w:p>
        </w:tc>
        <w:tc>
          <w:tcPr>
            <w:tcW w:w="1134" w:type="dxa"/>
            <w:vAlign w:val="center"/>
          </w:tcPr>
          <w:p>
            <w:pPr>
              <w:pStyle w:val="10"/>
            </w:pPr>
            <w:r>
              <w:t>11.20</w:t>
            </w:r>
          </w:p>
        </w:tc>
        <w:tc>
          <w:tcPr>
            <w:tcW w:w="1134" w:type="dxa"/>
            <w:vAlign w:val="center"/>
          </w:tcPr>
          <w:p>
            <w:pPr>
              <w:pStyle w:val="10"/>
            </w:pPr>
            <w:r>
              <w:t>11.20</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13</w:t>
            </w:r>
          </w:p>
        </w:tc>
        <w:tc>
          <w:tcPr>
            <w:tcW w:w="992" w:type="dxa"/>
            <w:vAlign w:val="center"/>
          </w:tcPr>
          <w:p>
            <w:pPr>
              <w:pStyle w:val="17"/>
            </w:pPr>
            <w:r>
              <w:t>22102</w:t>
            </w:r>
          </w:p>
        </w:tc>
        <w:tc>
          <w:tcPr>
            <w:tcW w:w="1559" w:type="dxa"/>
            <w:vAlign w:val="center"/>
          </w:tcPr>
          <w:p>
            <w:pPr>
              <w:pStyle w:val="17"/>
            </w:pPr>
            <w:r>
              <w:t>住房改革支出</w:t>
            </w:r>
          </w:p>
        </w:tc>
        <w:tc>
          <w:tcPr>
            <w:tcW w:w="1134" w:type="dxa"/>
            <w:vAlign w:val="center"/>
          </w:tcPr>
          <w:p>
            <w:pPr>
              <w:pStyle w:val="10"/>
            </w:pPr>
            <w:r>
              <w:t>11.20</w:t>
            </w:r>
          </w:p>
        </w:tc>
        <w:tc>
          <w:tcPr>
            <w:tcW w:w="1134" w:type="dxa"/>
            <w:vAlign w:val="center"/>
          </w:tcPr>
          <w:p>
            <w:pPr>
              <w:pStyle w:val="10"/>
            </w:pPr>
            <w:r>
              <w:t>11.20</w:t>
            </w:r>
          </w:p>
        </w:tc>
        <w:tc>
          <w:tcPr>
            <w:tcW w:w="1134" w:type="dxa"/>
            <w:vAlign w:val="center"/>
          </w:tcPr>
          <w:p>
            <w:pPr>
              <w:pStyle w:val="10"/>
            </w:pPr>
            <w:r>
              <w:t>11.20</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14</w:t>
            </w:r>
          </w:p>
        </w:tc>
        <w:tc>
          <w:tcPr>
            <w:tcW w:w="992" w:type="dxa"/>
            <w:vAlign w:val="center"/>
          </w:tcPr>
          <w:p>
            <w:pPr>
              <w:pStyle w:val="17"/>
            </w:pPr>
            <w:r>
              <w:t>2210201</w:t>
            </w:r>
          </w:p>
        </w:tc>
        <w:tc>
          <w:tcPr>
            <w:tcW w:w="1559" w:type="dxa"/>
            <w:vAlign w:val="center"/>
          </w:tcPr>
          <w:p>
            <w:pPr>
              <w:pStyle w:val="17"/>
            </w:pPr>
            <w:r>
              <w:t>住房公积金</w:t>
            </w:r>
          </w:p>
        </w:tc>
        <w:tc>
          <w:tcPr>
            <w:tcW w:w="1134" w:type="dxa"/>
            <w:vAlign w:val="center"/>
          </w:tcPr>
          <w:p>
            <w:pPr>
              <w:pStyle w:val="10"/>
            </w:pPr>
            <w:r>
              <w:t>11.20</w:t>
            </w:r>
          </w:p>
        </w:tc>
        <w:tc>
          <w:tcPr>
            <w:tcW w:w="1134" w:type="dxa"/>
            <w:vAlign w:val="center"/>
          </w:tcPr>
          <w:p>
            <w:pPr>
              <w:pStyle w:val="10"/>
            </w:pPr>
            <w:r>
              <w:t>11.20</w:t>
            </w:r>
          </w:p>
        </w:tc>
        <w:tc>
          <w:tcPr>
            <w:tcW w:w="1134" w:type="dxa"/>
            <w:vAlign w:val="center"/>
          </w:tcPr>
          <w:p>
            <w:pPr>
              <w:pStyle w:val="10"/>
            </w:pPr>
            <w:r>
              <w:t>11.20</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line="240" w:lineRule="auto"/>
        <w:ind w:firstLine="0"/>
        <w:jc w:val="center"/>
        <w:outlineLvl w:val="4"/>
      </w:pPr>
      <w:r>
        <w:rPr>
          <w:rFonts w:ascii="方正小标宋_GBK" w:eastAsia="方正小标宋_GBK" w:cs="方正小标宋_GBK"/>
          <w:color w:val="000000"/>
          <w:sz w:val="36"/>
        </w:rPr>
        <w:t>单位预算支出总表</w:t>
      </w:r>
    </w:p>
    <w:tbl>
      <w:tblPr>
        <w:tblStyle w:val="11"/>
        <w:tblW w:w="145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pPr>
              <w:pStyle w:val="15"/>
            </w:pPr>
            <w:r>
              <w:t>467028衡水市生态环境局冀州区分局</w:t>
            </w:r>
          </w:p>
        </w:tc>
        <w:tc>
          <w:tcPr>
            <w:tcW w:w="2722" w:type="dxa"/>
            <w:gridSpan w:val="2"/>
            <w:tcBorders>
              <w:top w:val="single" w:color="FFFFFF" w:sz="6" w:space="0"/>
              <w:left w:val="single" w:color="FFFFFF" w:sz="6" w:space="0"/>
              <w:right w:val="single" w:color="FFFFFF" w:sz="6" w:space="0"/>
            </w:tcBorders>
            <w:vAlign w:val="center"/>
          </w:tcPr>
          <w:p>
            <w:pPr>
              <w:pStyle w:val="14"/>
            </w:pPr>
            <w:r>
              <w:t>预算年度：2023</w:t>
            </w:r>
          </w:p>
        </w:tc>
        <w:tc>
          <w:tcPr>
            <w:tcW w:w="5444" w:type="dxa"/>
            <w:gridSpan w:val="4"/>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5528" w:type="dxa"/>
            <w:gridSpan w:val="2"/>
            <w:vAlign w:val="center"/>
          </w:tcPr>
          <w:p>
            <w:pPr>
              <w:pStyle w:val="16"/>
            </w:pPr>
            <w:r>
              <w:t>功能分类科目</w:t>
            </w:r>
          </w:p>
        </w:tc>
        <w:tc>
          <w:tcPr>
            <w:tcW w:w="1361" w:type="dxa"/>
            <w:vMerge w:val="restart"/>
            <w:vAlign w:val="center"/>
          </w:tcPr>
          <w:p>
            <w:pPr>
              <w:pStyle w:val="16"/>
            </w:pPr>
            <w:r>
              <w:t>合计</w:t>
            </w:r>
          </w:p>
        </w:tc>
        <w:tc>
          <w:tcPr>
            <w:tcW w:w="1361" w:type="dxa"/>
            <w:vMerge w:val="restart"/>
            <w:vAlign w:val="center"/>
          </w:tcPr>
          <w:p>
            <w:pPr>
              <w:pStyle w:val="16"/>
            </w:pPr>
            <w:r>
              <w:t>基本支出</w:t>
            </w:r>
          </w:p>
        </w:tc>
        <w:tc>
          <w:tcPr>
            <w:tcW w:w="1361" w:type="dxa"/>
            <w:vMerge w:val="restart"/>
            <w:vAlign w:val="center"/>
          </w:tcPr>
          <w:p>
            <w:pPr>
              <w:pStyle w:val="16"/>
            </w:pPr>
            <w:r>
              <w:t>项目支出</w:t>
            </w:r>
          </w:p>
        </w:tc>
        <w:tc>
          <w:tcPr>
            <w:tcW w:w="1361" w:type="dxa"/>
            <w:vMerge w:val="restart"/>
            <w:vAlign w:val="center"/>
          </w:tcPr>
          <w:p>
            <w:pPr>
              <w:pStyle w:val="16"/>
            </w:pPr>
            <w:r>
              <w:t>经营支出</w:t>
            </w:r>
          </w:p>
        </w:tc>
        <w:tc>
          <w:tcPr>
            <w:tcW w:w="1361" w:type="dxa"/>
            <w:vMerge w:val="restart"/>
            <w:vAlign w:val="center"/>
          </w:tcPr>
          <w:p>
            <w:pPr>
              <w:pStyle w:val="16"/>
            </w:pPr>
            <w:r>
              <w:t>上解上级     支出</w:t>
            </w:r>
          </w:p>
        </w:tc>
        <w:tc>
          <w:tcPr>
            <w:tcW w:w="1361" w:type="dxa"/>
            <w:vMerge w:val="restart"/>
            <w:vAlign w:val="center"/>
          </w:tcPr>
          <w:p>
            <w:pPr>
              <w:pStyle w:val="16"/>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6"/>
            </w:pPr>
            <w:r>
              <w:t>科目    编码</w:t>
            </w:r>
          </w:p>
        </w:tc>
        <w:tc>
          <w:tcPr>
            <w:tcW w:w="4536" w:type="dxa"/>
            <w:vAlign w:val="center"/>
          </w:tcPr>
          <w:p>
            <w:pPr>
              <w:pStyle w:val="16"/>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992" w:type="dxa"/>
            <w:vAlign w:val="center"/>
          </w:tcPr>
          <w:p>
            <w:pPr>
              <w:pStyle w:val="16"/>
            </w:pPr>
            <w:r>
              <w:t>1</w:t>
            </w:r>
          </w:p>
        </w:tc>
        <w:tc>
          <w:tcPr>
            <w:tcW w:w="4536" w:type="dxa"/>
            <w:vAlign w:val="center"/>
          </w:tcPr>
          <w:p>
            <w:pPr>
              <w:pStyle w:val="16"/>
            </w:pPr>
            <w:r>
              <w:t>2</w:t>
            </w:r>
          </w:p>
        </w:tc>
        <w:tc>
          <w:tcPr>
            <w:tcW w:w="1361" w:type="dxa"/>
            <w:vAlign w:val="center"/>
          </w:tcPr>
          <w:p>
            <w:pPr>
              <w:pStyle w:val="16"/>
            </w:pPr>
            <w:r>
              <w:t>3</w:t>
            </w:r>
          </w:p>
        </w:tc>
        <w:tc>
          <w:tcPr>
            <w:tcW w:w="1361" w:type="dxa"/>
            <w:vAlign w:val="center"/>
          </w:tcPr>
          <w:p>
            <w:pPr>
              <w:pStyle w:val="16"/>
            </w:pPr>
            <w:r>
              <w:t>4</w:t>
            </w:r>
          </w:p>
        </w:tc>
        <w:tc>
          <w:tcPr>
            <w:tcW w:w="1361" w:type="dxa"/>
            <w:vAlign w:val="center"/>
          </w:tcPr>
          <w:p>
            <w:pPr>
              <w:pStyle w:val="16"/>
            </w:pPr>
            <w:r>
              <w:t>5</w:t>
            </w:r>
          </w:p>
        </w:tc>
        <w:tc>
          <w:tcPr>
            <w:tcW w:w="1361" w:type="dxa"/>
            <w:vAlign w:val="center"/>
          </w:tcPr>
          <w:p>
            <w:pPr>
              <w:pStyle w:val="16"/>
            </w:pPr>
            <w:r>
              <w:t>6</w:t>
            </w:r>
          </w:p>
        </w:tc>
        <w:tc>
          <w:tcPr>
            <w:tcW w:w="1361" w:type="dxa"/>
            <w:vAlign w:val="center"/>
          </w:tcPr>
          <w:p>
            <w:pPr>
              <w:pStyle w:val="16"/>
            </w:pPr>
            <w:r>
              <w:t>7</w:t>
            </w:r>
          </w:p>
        </w:tc>
        <w:tc>
          <w:tcPr>
            <w:tcW w:w="1361" w:type="dxa"/>
            <w:vAlign w:val="center"/>
          </w:tcPr>
          <w:p>
            <w:pPr>
              <w:pStyle w:val="16"/>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w:t>
            </w:r>
          </w:p>
        </w:tc>
        <w:tc>
          <w:tcPr>
            <w:tcW w:w="992" w:type="dxa"/>
            <w:vAlign w:val="center"/>
          </w:tcPr>
          <w:p>
            <w:pPr>
              <w:pStyle w:val="21"/>
            </w:pPr>
          </w:p>
        </w:tc>
        <w:tc>
          <w:tcPr>
            <w:tcW w:w="4536" w:type="dxa"/>
            <w:vAlign w:val="center"/>
          </w:tcPr>
          <w:p>
            <w:pPr>
              <w:pStyle w:val="19"/>
            </w:pPr>
            <w:r>
              <w:t>合计</w:t>
            </w:r>
          </w:p>
        </w:tc>
        <w:tc>
          <w:tcPr>
            <w:tcW w:w="1361" w:type="dxa"/>
            <w:vAlign w:val="center"/>
          </w:tcPr>
          <w:p>
            <w:pPr>
              <w:pStyle w:val="20"/>
            </w:pPr>
            <w:r>
              <w:t>603.62</w:t>
            </w:r>
          </w:p>
        </w:tc>
        <w:tc>
          <w:tcPr>
            <w:tcW w:w="1361" w:type="dxa"/>
            <w:vAlign w:val="center"/>
          </w:tcPr>
          <w:p>
            <w:pPr>
              <w:pStyle w:val="20"/>
            </w:pPr>
            <w:r>
              <w:t>164.58</w:t>
            </w:r>
          </w:p>
        </w:tc>
        <w:tc>
          <w:tcPr>
            <w:tcW w:w="1361" w:type="dxa"/>
            <w:vAlign w:val="center"/>
          </w:tcPr>
          <w:p>
            <w:pPr>
              <w:pStyle w:val="20"/>
            </w:pPr>
            <w:r>
              <w:t>439.04</w:t>
            </w:r>
          </w:p>
        </w:tc>
        <w:tc>
          <w:tcPr>
            <w:tcW w:w="1361" w:type="dxa"/>
            <w:vAlign w:val="center"/>
          </w:tcPr>
          <w:p>
            <w:pPr>
              <w:pStyle w:val="20"/>
            </w:pPr>
          </w:p>
        </w:tc>
        <w:tc>
          <w:tcPr>
            <w:tcW w:w="1361" w:type="dxa"/>
            <w:vAlign w:val="center"/>
          </w:tcPr>
          <w:p>
            <w:pPr>
              <w:pStyle w:val="20"/>
            </w:pPr>
          </w:p>
        </w:tc>
        <w:tc>
          <w:tcPr>
            <w:tcW w:w="1361"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w:t>
            </w:r>
          </w:p>
        </w:tc>
        <w:tc>
          <w:tcPr>
            <w:tcW w:w="992" w:type="dxa"/>
            <w:vAlign w:val="center"/>
          </w:tcPr>
          <w:p>
            <w:pPr>
              <w:pStyle w:val="17"/>
            </w:pPr>
            <w:r>
              <w:t>208</w:t>
            </w:r>
          </w:p>
        </w:tc>
        <w:tc>
          <w:tcPr>
            <w:tcW w:w="4536" w:type="dxa"/>
            <w:vAlign w:val="center"/>
          </w:tcPr>
          <w:p>
            <w:pPr>
              <w:pStyle w:val="17"/>
            </w:pPr>
            <w:r>
              <w:t>社会保障和就业支出</w:t>
            </w:r>
          </w:p>
        </w:tc>
        <w:tc>
          <w:tcPr>
            <w:tcW w:w="1361" w:type="dxa"/>
            <w:vAlign w:val="center"/>
          </w:tcPr>
          <w:p>
            <w:pPr>
              <w:pStyle w:val="10"/>
            </w:pPr>
            <w:r>
              <w:t>36.23</w:t>
            </w:r>
          </w:p>
        </w:tc>
        <w:tc>
          <w:tcPr>
            <w:tcW w:w="1361" w:type="dxa"/>
            <w:vAlign w:val="center"/>
          </w:tcPr>
          <w:p>
            <w:pPr>
              <w:pStyle w:val="10"/>
            </w:pPr>
            <w:r>
              <w:t>36.23</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w:t>
            </w:r>
          </w:p>
        </w:tc>
        <w:tc>
          <w:tcPr>
            <w:tcW w:w="992" w:type="dxa"/>
            <w:vAlign w:val="center"/>
          </w:tcPr>
          <w:p>
            <w:pPr>
              <w:pStyle w:val="17"/>
            </w:pPr>
            <w:r>
              <w:t>20805</w:t>
            </w:r>
          </w:p>
        </w:tc>
        <w:tc>
          <w:tcPr>
            <w:tcW w:w="4536" w:type="dxa"/>
            <w:vAlign w:val="center"/>
          </w:tcPr>
          <w:p>
            <w:pPr>
              <w:pStyle w:val="17"/>
            </w:pPr>
            <w:r>
              <w:t>行政事业单位养老支出</w:t>
            </w:r>
          </w:p>
        </w:tc>
        <w:tc>
          <w:tcPr>
            <w:tcW w:w="1361" w:type="dxa"/>
            <w:vAlign w:val="center"/>
          </w:tcPr>
          <w:p>
            <w:pPr>
              <w:pStyle w:val="10"/>
            </w:pPr>
            <w:r>
              <w:t>36.23</w:t>
            </w:r>
          </w:p>
        </w:tc>
        <w:tc>
          <w:tcPr>
            <w:tcW w:w="1361" w:type="dxa"/>
            <w:vAlign w:val="center"/>
          </w:tcPr>
          <w:p>
            <w:pPr>
              <w:pStyle w:val="10"/>
            </w:pPr>
            <w:r>
              <w:t>36.23</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4</w:t>
            </w:r>
          </w:p>
        </w:tc>
        <w:tc>
          <w:tcPr>
            <w:tcW w:w="992" w:type="dxa"/>
            <w:vAlign w:val="center"/>
          </w:tcPr>
          <w:p>
            <w:pPr>
              <w:pStyle w:val="17"/>
            </w:pPr>
            <w:r>
              <w:t>2080501</w:t>
            </w:r>
          </w:p>
        </w:tc>
        <w:tc>
          <w:tcPr>
            <w:tcW w:w="4536" w:type="dxa"/>
            <w:vAlign w:val="center"/>
          </w:tcPr>
          <w:p>
            <w:pPr>
              <w:pStyle w:val="17"/>
            </w:pPr>
            <w:r>
              <w:t>行政单位离退休</w:t>
            </w:r>
          </w:p>
        </w:tc>
        <w:tc>
          <w:tcPr>
            <w:tcW w:w="1361" w:type="dxa"/>
            <w:vAlign w:val="center"/>
          </w:tcPr>
          <w:p>
            <w:pPr>
              <w:pStyle w:val="10"/>
            </w:pPr>
            <w:r>
              <w:t>17.99</w:t>
            </w:r>
          </w:p>
        </w:tc>
        <w:tc>
          <w:tcPr>
            <w:tcW w:w="1361" w:type="dxa"/>
            <w:vAlign w:val="center"/>
          </w:tcPr>
          <w:p>
            <w:pPr>
              <w:pStyle w:val="10"/>
            </w:pPr>
            <w:r>
              <w:t>17.99</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5</w:t>
            </w:r>
          </w:p>
        </w:tc>
        <w:tc>
          <w:tcPr>
            <w:tcW w:w="992" w:type="dxa"/>
            <w:vAlign w:val="center"/>
          </w:tcPr>
          <w:p>
            <w:pPr>
              <w:pStyle w:val="17"/>
            </w:pPr>
            <w:r>
              <w:t>2080505</w:t>
            </w:r>
          </w:p>
        </w:tc>
        <w:tc>
          <w:tcPr>
            <w:tcW w:w="4536" w:type="dxa"/>
            <w:vAlign w:val="center"/>
          </w:tcPr>
          <w:p>
            <w:pPr>
              <w:pStyle w:val="17"/>
            </w:pPr>
            <w:r>
              <w:t>机关事业单位基本养老保险缴费支出</w:t>
            </w:r>
          </w:p>
        </w:tc>
        <w:tc>
          <w:tcPr>
            <w:tcW w:w="1361" w:type="dxa"/>
            <w:vAlign w:val="center"/>
          </w:tcPr>
          <w:p>
            <w:pPr>
              <w:pStyle w:val="10"/>
            </w:pPr>
            <w:r>
              <w:t>18.24</w:t>
            </w:r>
          </w:p>
        </w:tc>
        <w:tc>
          <w:tcPr>
            <w:tcW w:w="1361" w:type="dxa"/>
            <w:vAlign w:val="center"/>
          </w:tcPr>
          <w:p>
            <w:pPr>
              <w:pStyle w:val="10"/>
            </w:pPr>
            <w:r>
              <w:t>18.24</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6</w:t>
            </w:r>
          </w:p>
        </w:tc>
        <w:tc>
          <w:tcPr>
            <w:tcW w:w="992" w:type="dxa"/>
            <w:vAlign w:val="center"/>
          </w:tcPr>
          <w:p>
            <w:pPr>
              <w:pStyle w:val="17"/>
            </w:pPr>
            <w:r>
              <w:t>210</w:t>
            </w:r>
          </w:p>
        </w:tc>
        <w:tc>
          <w:tcPr>
            <w:tcW w:w="4536" w:type="dxa"/>
            <w:vAlign w:val="center"/>
          </w:tcPr>
          <w:p>
            <w:pPr>
              <w:pStyle w:val="17"/>
            </w:pPr>
            <w:r>
              <w:t>卫生健康支出</w:t>
            </w:r>
          </w:p>
        </w:tc>
        <w:tc>
          <w:tcPr>
            <w:tcW w:w="1361" w:type="dxa"/>
            <w:vAlign w:val="center"/>
          </w:tcPr>
          <w:p>
            <w:pPr>
              <w:pStyle w:val="10"/>
            </w:pPr>
            <w:r>
              <w:t>4.43</w:t>
            </w:r>
          </w:p>
        </w:tc>
        <w:tc>
          <w:tcPr>
            <w:tcW w:w="1361" w:type="dxa"/>
            <w:vAlign w:val="center"/>
          </w:tcPr>
          <w:p>
            <w:pPr>
              <w:pStyle w:val="10"/>
            </w:pPr>
            <w:r>
              <w:t>4.43</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7</w:t>
            </w:r>
          </w:p>
        </w:tc>
        <w:tc>
          <w:tcPr>
            <w:tcW w:w="992" w:type="dxa"/>
            <w:vAlign w:val="center"/>
          </w:tcPr>
          <w:p>
            <w:pPr>
              <w:pStyle w:val="17"/>
            </w:pPr>
            <w:r>
              <w:t>21011</w:t>
            </w:r>
          </w:p>
        </w:tc>
        <w:tc>
          <w:tcPr>
            <w:tcW w:w="4536" w:type="dxa"/>
            <w:vAlign w:val="center"/>
          </w:tcPr>
          <w:p>
            <w:pPr>
              <w:pStyle w:val="17"/>
            </w:pPr>
            <w:r>
              <w:t>行政事业单位医疗</w:t>
            </w:r>
          </w:p>
        </w:tc>
        <w:tc>
          <w:tcPr>
            <w:tcW w:w="1361" w:type="dxa"/>
            <w:vAlign w:val="center"/>
          </w:tcPr>
          <w:p>
            <w:pPr>
              <w:pStyle w:val="10"/>
            </w:pPr>
            <w:r>
              <w:t>4.43</w:t>
            </w:r>
          </w:p>
        </w:tc>
        <w:tc>
          <w:tcPr>
            <w:tcW w:w="1361" w:type="dxa"/>
            <w:vAlign w:val="center"/>
          </w:tcPr>
          <w:p>
            <w:pPr>
              <w:pStyle w:val="10"/>
            </w:pPr>
            <w:r>
              <w:t>4.43</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8</w:t>
            </w:r>
          </w:p>
        </w:tc>
        <w:tc>
          <w:tcPr>
            <w:tcW w:w="992" w:type="dxa"/>
            <w:vAlign w:val="center"/>
          </w:tcPr>
          <w:p>
            <w:pPr>
              <w:pStyle w:val="17"/>
            </w:pPr>
            <w:r>
              <w:t>2101101</w:t>
            </w:r>
          </w:p>
        </w:tc>
        <w:tc>
          <w:tcPr>
            <w:tcW w:w="4536" w:type="dxa"/>
            <w:vAlign w:val="center"/>
          </w:tcPr>
          <w:p>
            <w:pPr>
              <w:pStyle w:val="17"/>
            </w:pPr>
            <w:r>
              <w:t>行政单位医疗</w:t>
            </w:r>
          </w:p>
        </w:tc>
        <w:tc>
          <w:tcPr>
            <w:tcW w:w="1361" w:type="dxa"/>
            <w:vAlign w:val="center"/>
          </w:tcPr>
          <w:p>
            <w:pPr>
              <w:pStyle w:val="10"/>
            </w:pPr>
            <w:r>
              <w:t>4.43</w:t>
            </w:r>
          </w:p>
        </w:tc>
        <w:tc>
          <w:tcPr>
            <w:tcW w:w="1361" w:type="dxa"/>
            <w:vAlign w:val="center"/>
          </w:tcPr>
          <w:p>
            <w:pPr>
              <w:pStyle w:val="10"/>
            </w:pPr>
            <w:r>
              <w:t>4.43</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9</w:t>
            </w:r>
          </w:p>
        </w:tc>
        <w:tc>
          <w:tcPr>
            <w:tcW w:w="992" w:type="dxa"/>
            <w:vAlign w:val="center"/>
          </w:tcPr>
          <w:p>
            <w:pPr>
              <w:pStyle w:val="17"/>
            </w:pPr>
            <w:r>
              <w:t>211</w:t>
            </w:r>
          </w:p>
        </w:tc>
        <w:tc>
          <w:tcPr>
            <w:tcW w:w="4536" w:type="dxa"/>
            <w:vAlign w:val="center"/>
          </w:tcPr>
          <w:p>
            <w:pPr>
              <w:pStyle w:val="17"/>
            </w:pPr>
            <w:r>
              <w:t>节能环保支出</w:t>
            </w:r>
          </w:p>
        </w:tc>
        <w:tc>
          <w:tcPr>
            <w:tcW w:w="1361" w:type="dxa"/>
            <w:vAlign w:val="center"/>
          </w:tcPr>
          <w:p>
            <w:pPr>
              <w:pStyle w:val="10"/>
            </w:pPr>
            <w:r>
              <w:t>551.76</w:t>
            </w:r>
          </w:p>
        </w:tc>
        <w:tc>
          <w:tcPr>
            <w:tcW w:w="1361" w:type="dxa"/>
            <w:vAlign w:val="center"/>
          </w:tcPr>
          <w:p>
            <w:pPr>
              <w:pStyle w:val="10"/>
            </w:pPr>
            <w:r>
              <w:t>112.72</w:t>
            </w:r>
          </w:p>
        </w:tc>
        <w:tc>
          <w:tcPr>
            <w:tcW w:w="1361" w:type="dxa"/>
            <w:vAlign w:val="center"/>
          </w:tcPr>
          <w:p>
            <w:pPr>
              <w:pStyle w:val="10"/>
            </w:pPr>
            <w:r>
              <w:t>439.04</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10</w:t>
            </w:r>
          </w:p>
        </w:tc>
        <w:tc>
          <w:tcPr>
            <w:tcW w:w="992" w:type="dxa"/>
            <w:vAlign w:val="center"/>
          </w:tcPr>
          <w:p>
            <w:pPr>
              <w:pStyle w:val="17"/>
            </w:pPr>
            <w:r>
              <w:t>21101</w:t>
            </w:r>
          </w:p>
        </w:tc>
        <w:tc>
          <w:tcPr>
            <w:tcW w:w="4536" w:type="dxa"/>
            <w:vAlign w:val="center"/>
          </w:tcPr>
          <w:p>
            <w:pPr>
              <w:pStyle w:val="17"/>
            </w:pPr>
            <w:r>
              <w:t>环境保护管理事务</w:t>
            </w:r>
          </w:p>
        </w:tc>
        <w:tc>
          <w:tcPr>
            <w:tcW w:w="1361" w:type="dxa"/>
            <w:vAlign w:val="center"/>
          </w:tcPr>
          <w:p>
            <w:pPr>
              <w:pStyle w:val="10"/>
            </w:pPr>
            <w:r>
              <w:t>551.76</w:t>
            </w:r>
          </w:p>
        </w:tc>
        <w:tc>
          <w:tcPr>
            <w:tcW w:w="1361" w:type="dxa"/>
            <w:vAlign w:val="center"/>
          </w:tcPr>
          <w:p>
            <w:pPr>
              <w:pStyle w:val="10"/>
            </w:pPr>
            <w:r>
              <w:t>112.72</w:t>
            </w:r>
          </w:p>
        </w:tc>
        <w:tc>
          <w:tcPr>
            <w:tcW w:w="1361" w:type="dxa"/>
            <w:vAlign w:val="center"/>
          </w:tcPr>
          <w:p>
            <w:pPr>
              <w:pStyle w:val="10"/>
            </w:pPr>
            <w:r>
              <w:t>439.04</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11</w:t>
            </w:r>
          </w:p>
        </w:tc>
        <w:tc>
          <w:tcPr>
            <w:tcW w:w="992" w:type="dxa"/>
            <w:vAlign w:val="center"/>
          </w:tcPr>
          <w:p>
            <w:pPr>
              <w:pStyle w:val="17"/>
            </w:pPr>
            <w:r>
              <w:t>2110101</w:t>
            </w:r>
          </w:p>
        </w:tc>
        <w:tc>
          <w:tcPr>
            <w:tcW w:w="4536" w:type="dxa"/>
            <w:vAlign w:val="center"/>
          </w:tcPr>
          <w:p>
            <w:pPr>
              <w:pStyle w:val="17"/>
            </w:pPr>
            <w:r>
              <w:t>行政运行</w:t>
            </w:r>
          </w:p>
        </w:tc>
        <w:tc>
          <w:tcPr>
            <w:tcW w:w="1361" w:type="dxa"/>
            <w:vAlign w:val="center"/>
          </w:tcPr>
          <w:p>
            <w:pPr>
              <w:pStyle w:val="10"/>
            </w:pPr>
            <w:r>
              <w:t>551.76</w:t>
            </w:r>
          </w:p>
        </w:tc>
        <w:tc>
          <w:tcPr>
            <w:tcW w:w="1361" w:type="dxa"/>
            <w:vAlign w:val="center"/>
          </w:tcPr>
          <w:p>
            <w:pPr>
              <w:pStyle w:val="10"/>
            </w:pPr>
            <w:r>
              <w:t>112.72</w:t>
            </w:r>
          </w:p>
        </w:tc>
        <w:tc>
          <w:tcPr>
            <w:tcW w:w="1361" w:type="dxa"/>
            <w:vAlign w:val="center"/>
          </w:tcPr>
          <w:p>
            <w:pPr>
              <w:pStyle w:val="10"/>
            </w:pPr>
            <w:r>
              <w:t>439.04</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12</w:t>
            </w:r>
          </w:p>
        </w:tc>
        <w:tc>
          <w:tcPr>
            <w:tcW w:w="992" w:type="dxa"/>
            <w:vAlign w:val="center"/>
          </w:tcPr>
          <w:p>
            <w:pPr>
              <w:pStyle w:val="17"/>
            </w:pPr>
            <w:r>
              <w:t>221</w:t>
            </w:r>
          </w:p>
        </w:tc>
        <w:tc>
          <w:tcPr>
            <w:tcW w:w="4536" w:type="dxa"/>
            <w:vAlign w:val="center"/>
          </w:tcPr>
          <w:p>
            <w:pPr>
              <w:pStyle w:val="17"/>
            </w:pPr>
            <w:r>
              <w:t>住房保障支出</w:t>
            </w:r>
          </w:p>
        </w:tc>
        <w:tc>
          <w:tcPr>
            <w:tcW w:w="1361" w:type="dxa"/>
            <w:vAlign w:val="center"/>
          </w:tcPr>
          <w:p>
            <w:pPr>
              <w:pStyle w:val="10"/>
            </w:pPr>
            <w:r>
              <w:t>11.20</w:t>
            </w:r>
          </w:p>
        </w:tc>
        <w:tc>
          <w:tcPr>
            <w:tcW w:w="1361" w:type="dxa"/>
            <w:vAlign w:val="center"/>
          </w:tcPr>
          <w:p>
            <w:pPr>
              <w:pStyle w:val="10"/>
            </w:pPr>
            <w:r>
              <w:t>11.20</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13</w:t>
            </w:r>
          </w:p>
        </w:tc>
        <w:tc>
          <w:tcPr>
            <w:tcW w:w="992" w:type="dxa"/>
            <w:vAlign w:val="center"/>
          </w:tcPr>
          <w:p>
            <w:pPr>
              <w:pStyle w:val="17"/>
            </w:pPr>
            <w:r>
              <w:t>22102</w:t>
            </w:r>
          </w:p>
        </w:tc>
        <w:tc>
          <w:tcPr>
            <w:tcW w:w="4536" w:type="dxa"/>
            <w:vAlign w:val="center"/>
          </w:tcPr>
          <w:p>
            <w:pPr>
              <w:pStyle w:val="17"/>
            </w:pPr>
            <w:r>
              <w:t>住房改革支出</w:t>
            </w:r>
          </w:p>
        </w:tc>
        <w:tc>
          <w:tcPr>
            <w:tcW w:w="1361" w:type="dxa"/>
            <w:vAlign w:val="center"/>
          </w:tcPr>
          <w:p>
            <w:pPr>
              <w:pStyle w:val="10"/>
            </w:pPr>
            <w:r>
              <w:t>11.20</w:t>
            </w:r>
          </w:p>
        </w:tc>
        <w:tc>
          <w:tcPr>
            <w:tcW w:w="1361" w:type="dxa"/>
            <w:vAlign w:val="center"/>
          </w:tcPr>
          <w:p>
            <w:pPr>
              <w:pStyle w:val="10"/>
            </w:pPr>
            <w:r>
              <w:t>11.20</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14</w:t>
            </w:r>
          </w:p>
        </w:tc>
        <w:tc>
          <w:tcPr>
            <w:tcW w:w="992" w:type="dxa"/>
            <w:vAlign w:val="center"/>
          </w:tcPr>
          <w:p>
            <w:pPr>
              <w:pStyle w:val="17"/>
            </w:pPr>
            <w:r>
              <w:t>2210201</w:t>
            </w:r>
          </w:p>
        </w:tc>
        <w:tc>
          <w:tcPr>
            <w:tcW w:w="4536" w:type="dxa"/>
            <w:vAlign w:val="center"/>
          </w:tcPr>
          <w:p>
            <w:pPr>
              <w:pStyle w:val="17"/>
            </w:pPr>
            <w:r>
              <w:t>住房公积金</w:t>
            </w:r>
          </w:p>
        </w:tc>
        <w:tc>
          <w:tcPr>
            <w:tcW w:w="1361" w:type="dxa"/>
            <w:vAlign w:val="center"/>
          </w:tcPr>
          <w:p>
            <w:pPr>
              <w:pStyle w:val="10"/>
            </w:pPr>
            <w:r>
              <w:t>11.20</w:t>
            </w:r>
          </w:p>
        </w:tc>
        <w:tc>
          <w:tcPr>
            <w:tcW w:w="1361" w:type="dxa"/>
            <w:vAlign w:val="center"/>
          </w:tcPr>
          <w:p>
            <w:pPr>
              <w:pStyle w:val="10"/>
            </w:pPr>
            <w:r>
              <w:t>11.20</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line="240" w:lineRule="auto"/>
        <w:ind w:firstLine="0"/>
        <w:jc w:val="center"/>
        <w:outlineLvl w:val="4"/>
      </w:pPr>
      <w:r>
        <w:rPr>
          <w:rFonts w:ascii="方正小标宋_GBK" w:eastAsia="方正小标宋_GBK" w:cs="方正小标宋_GBK"/>
          <w:color w:val="000000"/>
          <w:sz w:val="36"/>
        </w:rPr>
        <w:t>单位预算财政拨款收支总表</w:t>
      </w:r>
    </w:p>
    <w:tbl>
      <w:tblPr>
        <w:tblStyle w:val="11"/>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15"/>
            </w:pPr>
            <w:r>
              <w:t>467028衡水市生态环境局冀州区分局</w:t>
            </w:r>
          </w:p>
        </w:tc>
        <w:tc>
          <w:tcPr>
            <w:tcW w:w="3402" w:type="dxa"/>
            <w:tcBorders>
              <w:top w:val="single" w:color="FFFFFF" w:sz="6" w:space="0"/>
              <w:left w:val="single" w:color="FFFFFF" w:sz="6" w:space="0"/>
              <w:right w:val="single" w:color="FFFFFF" w:sz="6" w:space="0"/>
            </w:tcBorders>
            <w:vAlign w:val="center"/>
          </w:tcPr>
          <w:p>
            <w:pPr>
              <w:pStyle w:val="14"/>
            </w:pPr>
            <w:r>
              <w:t>预算年度：2023</w:t>
            </w:r>
          </w:p>
        </w:tc>
        <w:tc>
          <w:tcPr>
            <w:tcW w:w="5896" w:type="dxa"/>
            <w:gridSpan w:val="4"/>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4876" w:type="dxa"/>
            <w:gridSpan w:val="2"/>
            <w:vAlign w:val="center"/>
          </w:tcPr>
          <w:p>
            <w:pPr>
              <w:pStyle w:val="16"/>
            </w:pPr>
            <w:r>
              <w:t>收入</w:t>
            </w:r>
          </w:p>
        </w:tc>
        <w:tc>
          <w:tcPr>
            <w:tcW w:w="9298" w:type="dxa"/>
            <w:gridSpan w:val="5"/>
            <w:vAlign w:val="center"/>
          </w:tcPr>
          <w:p>
            <w:pPr>
              <w:pStyle w:val="16"/>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6"/>
            </w:pPr>
            <w:r>
              <w:t>项  目</w:t>
            </w:r>
          </w:p>
        </w:tc>
        <w:tc>
          <w:tcPr>
            <w:tcW w:w="1474" w:type="dxa"/>
            <w:vAlign w:val="center"/>
          </w:tcPr>
          <w:p>
            <w:pPr>
              <w:pStyle w:val="16"/>
            </w:pPr>
            <w:r>
              <w:t>金额</w:t>
            </w:r>
          </w:p>
        </w:tc>
        <w:tc>
          <w:tcPr>
            <w:tcW w:w="3402" w:type="dxa"/>
            <w:vAlign w:val="center"/>
          </w:tcPr>
          <w:p>
            <w:pPr>
              <w:pStyle w:val="16"/>
            </w:pPr>
            <w:r>
              <w:t>项  目</w:t>
            </w:r>
          </w:p>
        </w:tc>
        <w:tc>
          <w:tcPr>
            <w:tcW w:w="1474" w:type="dxa"/>
            <w:vAlign w:val="center"/>
          </w:tcPr>
          <w:p>
            <w:pPr>
              <w:pStyle w:val="16"/>
            </w:pPr>
            <w:r>
              <w:t>合计</w:t>
            </w:r>
          </w:p>
        </w:tc>
        <w:tc>
          <w:tcPr>
            <w:tcW w:w="1474" w:type="dxa"/>
            <w:vAlign w:val="center"/>
          </w:tcPr>
          <w:p>
            <w:pPr>
              <w:pStyle w:val="16"/>
            </w:pPr>
            <w:r>
              <w:t>一般公共预算财政拨款</w:t>
            </w:r>
          </w:p>
        </w:tc>
        <w:tc>
          <w:tcPr>
            <w:tcW w:w="1474" w:type="dxa"/>
            <w:vAlign w:val="center"/>
          </w:tcPr>
          <w:p>
            <w:pPr>
              <w:pStyle w:val="16"/>
            </w:pPr>
            <w:r>
              <w:t>政府性基金预算财政    拨款</w:t>
            </w:r>
          </w:p>
        </w:tc>
        <w:tc>
          <w:tcPr>
            <w:tcW w:w="1474" w:type="dxa"/>
            <w:vAlign w:val="center"/>
          </w:tcPr>
          <w:p>
            <w:pPr>
              <w:pStyle w:val="16"/>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3402" w:type="dxa"/>
            <w:vAlign w:val="center"/>
          </w:tcPr>
          <w:p>
            <w:pPr>
              <w:pStyle w:val="16"/>
            </w:pPr>
            <w:r>
              <w:t>1</w:t>
            </w:r>
          </w:p>
        </w:tc>
        <w:tc>
          <w:tcPr>
            <w:tcW w:w="1474" w:type="dxa"/>
            <w:vAlign w:val="center"/>
          </w:tcPr>
          <w:p>
            <w:pPr>
              <w:pStyle w:val="16"/>
            </w:pPr>
            <w:r>
              <w:t>2</w:t>
            </w:r>
          </w:p>
        </w:tc>
        <w:tc>
          <w:tcPr>
            <w:tcW w:w="3402" w:type="dxa"/>
            <w:vAlign w:val="center"/>
          </w:tcPr>
          <w:p>
            <w:pPr>
              <w:pStyle w:val="16"/>
            </w:pPr>
            <w:r>
              <w:t>3</w:t>
            </w:r>
          </w:p>
        </w:tc>
        <w:tc>
          <w:tcPr>
            <w:tcW w:w="1474" w:type="dxa"/>
            <w:vAlign w:val="center"/>
          </w:tcPr>
          <w:p>
            <w:pPr>
              <w:pStyle w:val="16"/>
            </w:pPr>
            <w:r>
              <w:t>4</w:t>
            </w:r>
          </w:p>
        </w:tc>
        <w:tc>
          <w:tcPr>
            <w:tcW w:w="1474" w:type="dxa"/>
            <w:vAlign w:val="center"/>
          </w:tcPr>
          <w:p>
            <w:pPr>
              <w:pStyle w:val="16"/>
            </w:pPr>
            <w:r>
              <w:t>5</w:t>
            </w:r>
          </w:p>
        </w:tc>
        <w:tc>
          <w:tcPr>
            <w:tcW w:w="1474" w:type="dxa"/>
            <w:vAlign w:val="center"/>
          </w:tcPr>
          <w:p>
            <w:pPr>
              <w:pStyle w:val="16"/>
            </w:pPr>
            <w:r>
              <w:t>6</w:t>
            </w:r>
          </w:p>
        </w:tc>
        <w:tc>
          <w:tcPr>
            <w:tcW w:w="1474" w:type="dxa"/>
            <w:vAlign w:val="center"/>
          </w:tcPr>
          <w:p>
            <w:pPr>
              <w:pStyle w:val="16"/>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w:t>
            </w:r>
          </w:p>
        </w:tc>
        <w:tc>
          <w:tcPr>
            <w:tcW w:w="3402" w:type="dxa"/>
            <w:vAlign w:val="center"/>
          </w:tcPr>
          <w:p>
            <w:pPr>
              <w:pStyle w:val="17"/>
            </w:pPr>
            <w:r>
              <w:t>一、一般公共预算拨款</w:t>
            </w:r>
          </w:p>
        </w:tc>
        <w:tc>
          <w:tcPr>
            <w:tcW w:w="1474" w:type="dxa"/>
            <w:vAlign w:val="center"/>
          </w:tcPr>
          <w:p>
            <w:pPr>
              <w:pStyle w:val="10"/>
            </w:pPr>
            <w:r>
              <w:t>603.62</w:t>
            </w:r>
          </w:p>
        </w:tc>
        <w:tc>
          <w:tcPr>
            <w:tcW w:w="3402" w:type="dxa"/>
            <w:vAlign w:val="center"/>
          </w:tcPr>
          <w:p>
            <w:pPr>
              <w:pStyle w:val="17"/>
            </w:pPr>
            <w:r>
              <w:t>一、一般公共服务支出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w:t>
            </w:r>
          </w:p>
        </w:tc>
        <w:tc>
          <w:tcPr>
            <w:tcW w:w="3402" w:type="dxa"/>
            <w:vAlign w:val="center"/>
          </w:tcPr>
          <w:p>
            <w:pPr>
              <w:pStyle w:val="17"/>
            </w:pPr>
            <w:r>
              <w:t>二、政府性基金预算拨款</w:t>
            </w:r>
          </w:p>
        </w:tc>
        <w:tc>
          <w:tcPr>
            <w:tcW w:w="1474" w:type="dxa"/>
            <w:vAlign w:val="center"/>
          </w:tcPr>
          <w:p>
            <w:pPr>
              <w:pStyle w:val="10"/>
            </w:pPr>
          </w:p>
        </w:tc>
        <w:tc>
          <w:tcPr>
            <w:tcW w:w="3402" w:type="dxa"/>
            <w:vAlign w:val="center"/>
          </w:tcPr>
          <w:p>
            <w:pPr>
              <w:pStyle w:val="17"/>
            </w:pPr>
            <w:r>
              <w:t>二、外交支出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w:t>
            </w:r>
          </w:p>
        </w:tc>
        <w:tc>
          <w:tcPr>
            <w:tcW w:w="3402" w:type="dxa"/>
            <w:vAlign w:val="center"/>
          </w:tcPr>
          <w:p>
            <w:pPr>
              <w:pStyle w:val="17"/>
            </w:pPr>
            <w:r>
              <w:t>三、国有资本经营预算拨款</w:t>
            </w:r>
          </w:p>
        </w:tc>
        <w:tc>
          <w:tcPr>
            <w:tcW w:w="1474" w:type="dxa"/>
            <w:vAlign w:val="center"/>
          </w:tcPr>
          <w:p>
            <w:pPr>
              <w:pStyle w:val="10"/>
            </w:pPr>
          </w:p>
        </w:tc>
        <w:tc>
          <w:tcPr>
            <w:tcW w:w="3402" w:type="dxa"/>
            <w:vAlign w:val="center"/>
          </w:tcPr>
          <w:p>
            <w:pPr>
              <w:pStyle w:val="17"/>
            </w:pPr>
            <w:r>
              <w:t>三、国防支出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4</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四、公共安全支出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5</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五、教育支出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6</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六、科学技术支出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7</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七、文化旅游体育与传媒支出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8</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八、社会保障和就业支出</w:t>
            </w:r>
          </w:p>
        </w:tc>
        <w:tc>
          <w:tcPr>
            <w:tcW w:w="1474" w:type="dxa"/>
            <w:vAlign w:val="center"/>
          </w:tcPr>
          <w:p>
            <w:pPr>
              <w:pStyle w:val="10"/>
            </w:pPr>
            <w:r>
              <w:t>36.23</w:t>
            </w:r>
          </w:p>
        </w:tc>
        <w:tc>
          <w:tcPr>
            <w:tcW w:w="1474" w:type="dxa"/>
            <w:vAlign w:val="center"/>
          </w:tcPr>
          <w:p>
            <w:pPr>
              <w:pStyle w:val="10"/>
            </w:pPr>
            <w:r>
              <w:t>36.23</w:t>
            </w: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9</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九、社会保险基金支出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10</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十、卫生健康支出</w:t>
            </w:r>
          </w:p>
        </w:tc>
        <w:tc>
          <w:tcPr>
            <w:tcW w:w="1474" w:type="dxa"/>
            <w:vAlign w:val="center"/>
          </w:tcPr>
          <w:p>
            <w:pPr>
              <w:pStyle w:val="10"/>
            </w:pPr>
            <w:r>
              <w:t>4.43</w:t>
            </w:r>
          </w:p>
        </w:tc>
        <w:tc>
          <w:tcPr>
            <w:tcW w:w="1474" w:type="dxa"/>
            <w:vAlign w:val="center"/>
          </w:tcPr>
          <w:p>
            <w:pPr>
              <w:pStyle w:val="10"/>
            </w:pPr>
            <w:r>
              <w:t>4.43</w:t>
            </w: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11</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十一、节能环保支出</w:t>
            </w:r>
          </w:p>
        </w:tc>
        <w:tc>
          <w:tcPr>
            <w:tcW w:w="1474" w:type="dxa"/>
            <w:vAlign w:val="center"/>
          </w:tcPr>
          <w:p>
            <w:pPr>
              <w:pStyle w:val="10"/>
            </w:pPr>
            <w:r>
              <w:t>551.76</w:t>
            </w:r>
          </w:p>
        </w:tc>
        <w:tc>
          <w:tcPr>
            <w:tcW w:w="1474" w:type="dxa"/>
            <w:vAlign w:val="center"/>
          </w:tcPr>
          <w:p>
            <w:pPr>
              <w:pStyle w:val="10"/>
            </w:pPr>
            <w:r>
              <w:t>551.76</w:t>
            </w: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12</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十二、城乡社区支出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13</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十三、农林水支出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14</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十四、交通运输支出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15</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十五、资源勘探工业信息等支出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16</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十六、商业服务业等支出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17</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十七、金融支出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18</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十八、援助其他地区支出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19</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十九、自然资源海洋气象等支出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20</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二十、住房保障支出</w:t>
            </w:r>
          </w:p>
        </w:tc>
        <w:tc>
          <w:tcPr>
            <w:tcW w:w="1474" w:type="dxa"/>
            <w:vAlign w:val="center"/>
          </w:tcPr>
          <w:p>
            <w:pPr>
              <w:pStyle w:val="10"/>
            </w:pPr>
            <w:r>
              <w:t>11.20</w:t>
            </w:r>
          </w:p>
        </w:tc>
        <w:tc>
          <w:tcPr>
            <w:tcW w:w="1474" w:type="dxa"/>
            <w:vAlign w:val="center"/>
          </w:tcPr>
          <w:p>
            <w:pPr>
              <w:pStyle w:val="10"/>
            </w:pPr>
            <w:r>
              <w:t>11.20</w:t>
            </w: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21</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二十一、粮油物资储备支出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22</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二十二、国有资本经营预算支出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23</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二十三、灾害防治及应急管理支出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24</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二十四、预备费</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25</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二十五、其他支出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26</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二十六、转移性支出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27</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二十七、债务还本支出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28</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二十八、债务付息支出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29</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二十九、债务发行费用支出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30</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三十、抗疫特别国债安排的支出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31</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三十一、人行科目</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32</w:t>
            </w:r>
          </w:p>
        </w:tc>
        <w:tc>
          <w:tcPr>
            <w:tcW w:w="3402" w:type="dxa"/>
            <w:vAlign w:val="center"/>
          </w:tcPr>
          <w:p>
            <w:pPr>
              <w:pStyle w:val="19"/>
            </w:pPr>
            <w:r>
              <w:t>本年收入合计</w:t>
            </w:r>
          </w:p>
        </w:tc>
        <w:tc>
          <w:tcPr>
            <w:tcW w:w="1474" w:type="dxa"/>
            <w:vAlign w:val="center"/>
          </w:tcPr>
          <w:p>
            <w:pPr>
              <w:pStyle w:val="20"/>
            </w:pPr>
            <w:r>
              <w:t>603.62</w:t>
            </w:r>
          </w:p>
        </w:tc>
        <w:tc>
          <w:tcPr>
            <w:tcW w:w="3402" w:type="dxa"/>
            <w:vAlign w:val="center"/>
          </w:tcPr>
          <w:p>
            <w:pPr>
              <w:pStyle w:val="19"/>
            </w:pPr>
            <w:r>
              <w:t>本年支出合计</w:t>
            </w:r>
          </w:p>
        </w:tc>
        <w:tc>
          <w:tcPr>
            <w:tcW w:w="1474" w:type="dxa"/>
            <w:vAlign w:val="center"/>
          </w:tcPr>
          <w:p>
            <w:pPr>
              <w:pStyle w:val="20"/>
            </w:pPr>
            <w:r>
              <w:t>603.62</w:t>
            </w:r>
          </w:p>
        </w:tc>
        <w:tc>
          <w:tcPr>
            <w:tcW w:w="1474" w:type="dxa"/>
            <w:vAlign w:val="center"/>
          </w:tcPr>
          <w:p>
            <w:pPr>
              <w:pStyle w:val="20"/>
            </w:pPr>
            <w:r>
              <w:t>603.62</w:t>
            </w:r>
          </w:p>
        </w:tc>
        <w:tc>
          <w:tcPr>
            <w:tcW w:w="1474" w:type="dxa"/>
            <w:vAlign w:val="center"/>
          </w:tcPr>
          <w:p>
            <w:pPr>
              <w:pStyle w:val="20"/>
            </w:pPr>
          </w:p>
        </w:tc>
        <w:tc>
          <w:tcPr>
            <w:tcW w:w="1474"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33</w:t>
            </w:r>
          </w:p>
        </w:tc>
        <w:tc>
          <w:tcPr>
            <w:tcW w:w="3402" w:type="dxa"/>
            <w:vAlign w:val="center"/>
          </w:tcPr>
          <w:p>
            <w:pPr>
              <w:pStyle w:val="17"/>
            </w:pPr>
            <w:r>
              <w:t>年初财政拨款结转和结余</w:t>
            </w:r>
          </w:p>
        </w:tc>
        <w:tc>
          <w:tcPr>
            <w:tcW w:w="1474" w:type="dxa"/>
            <w:vAlign w:val="center"/>
          </w:tcPr>
          <w:p>
            <w:pPr>
              <w:pStyle w:val="10"/>
            </w:pPr>
          </w:p>
        </w:tc>
        <w:tc>
          <w:tcPr>
            <w:tcW w:w="3402" w:type="dxa"/>
            <w:vAlign w:val="center"/>
          </w:tcPr>
          <w:p>
            <w:pPr>
              <w:pStyle w:val="17"/>
            </w:pPr>
            <w:r>
              <w:t>年末财政拨款结转和结余</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34</w:t>
            </w:r>
          </w:p>
        </w:tc>
        <w:tc>
          <w:tcPr>
            <w:tcW w:w="3402" w:type="dxa"/>
            <w:vAlign w:val="center"/>
          </w:tcPr>
          <w:p>
            <w:pPr>
              <w:pStyle w:val="17"/>
            </w:pPr>
            <w:r>
              <w:t>一、一般公共预算拨款</w:t>
            </w:r>
          </w:p>
        </w:tc>
        <w:tc>
          <w:tcPr>
            <w:tcW w:w="1474" w:type="dxa"/>
            <w:vAlign w:val="center"/>
          </w:tcPr>
          <w:p>
            <w:pPr>
              <w:pStyle w:val="10"/>
            </w:pPr>
          </w:p>
        </w:tc>
        <w:tc>
          <w:tcPr>
            <w:tcW w:w="3402" w:type="dxa"/>
            <w:vAlign w:val="center"/>
          </w:tcPr>
          <w:p>
            <w:pPr>
              <w:pStyle w:val="17"/>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35</w:t>
            </w:r>
          </w:p>
        </w:tc>
        <w:tc>
          <w:tcPr>
            <w:tcW w:w="3402" w:type="dxa"/>
            <w:vAlign w:val="center"/>
          </w:tcPr>
          <w:p>
            <w:pPr>
              <w:pStyle w:val="17"/>
            </w:pPr>
            <w:r>
              <w:t>二、政府性基金预算拨款</w:t>
            </w:r>
          </w:p>
        </w:tc>
        <w:tc>
          <w:tcPr>
            <w:tcW w:w="1474" w:type="dxa"/>
            <w:vAlign w:val="center"/>
          </w:tcPr>
          <w:p>
            <w:pPr>
              <w:pStyle w:val="10"/>
            </w:pPr>
          </w:p>
        </w:tc>
        <w:tc>
          <w:tcPr>
            <w:tcW w:w="3402" w:type="dxa"/>
            <w:vAlign w:val="center"/>
          </w:tcPr>
          <w:p>
            <w:pPr>
              <w:pStyle w:val="17"/>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36</w:t>
            </w:r>
          </w:p>
        </w:tc>
        <w:tc>
          <w:tcPr>
            <w:tcW w:w="3402" w:type="dxa"/>
            <w:vAlign w:val="center"/>
          </w:tcPr>
          <w:p>
            <w:pPr>
              <w:pStyle w:val="17"/>
            </w:pPr>
            <w:r>
              <w:t>三、国有资本经营预算拨款</w:t>
            </w:r>
          </w:p>
        </w:tc>
        <w:tc>
          <w:tcPr>
            <w:tcW w:w="1474" w:type="dxa"/>
            <w:vAlign w:val="center"/>
          </w:tcPr>
          <w:p>
            <w:pPr>
              <w:pStyle w:val="10"/>
            </w:pPr>
          </w:p>
        </w:tc>
        <w:tc>
          <w:tcPr>
            <w:tcW w:w="3402" w:type="dxa"/>
            <w:vAlign w:val="center"/>
          </w:tcPr>
          <w:p>
            <w:pPr>
              <w:pStyle w:val="17"/>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37</w:t>
            </w:r>
          </w:p>
        </w:tc>
        <w:tc>
          <w:tcPr>
            <w:tcW w:w="3402" w:type="dxa"/>
            <w:vAlign w:val="center"/>
          </w:tcPr>
          <w:p>
            <w:pPr>
              <w:pStyle w:val="19"/>
            </w:pPr>
            <w:r>
              <w:t>收入总计</w:t>
            </w:r>
          </w:p>
        </w:tc>
        <w:tc>
          <w:tcPr>
            <w:tcW w:w="1474" w:type="dxa"/>
            <w:vAlign w:val="center"/>
          </w:tcPr>
          <w:p>
            <w:pPr>
              <w:pStyle w:val="20"/>
            </w:pPr>
            <w:r>
              <w:t>603.62</w:t>
            </w:r>
          </w:p>
        </w:tc>
        <w:tc>
          <w:tcPr>
            <w:tcW w:w="3402" w:type="dxa"/>
            <w:vAlign w:val="center"/>
          </w:tcPr>
          <w:p>
            <w:pPr>
              <w:pStyle w:val="19"/>
            </w:pPr>
            <w:r>
              <w:t>支出总计</w:t>
            </w:r>
          </w:p>
        </w:tc>
        <w:tc>
          <w:tcPr>
            <w:tcW w:w="1474" w:type="dxa"/>
            <w:vAlign w:val="center"/>
          </w:tcPr>
          <w:p>
            <w:pPr>
              <w:pStyle w:val="20"/>
            </w:pPr>
            <w:r>
              <w:t>603.62</w:t>
            </w:r>
          </w:p>
        </w:tc>
        <w:tc>
          <w:tcPr>
            <w:tcW w:w="1474" w:type="dxa"/>
            <w:vAlign w:val="center"/>
          </w:tcPr>
          <w:p>
            <w:pPr>
              <w:pStyle w:val="20"/>
            </w:pPr>
            <w:r>
              <w:t>603.62</w:t>
            </w:r>
          </w:p>
        </w:tc>
        <w:tc>
          <w:tcPr>
            <w:tcW w:w="1474" w:type="dxa"/>
            <w:vAlign w:val="center"/>
          </w:tcPr>
          <w:p>
            <w:pPr>
              <w:pStyle w:val="20"/>
            </w:pPr>
          </w:p>
        </w:tc>
        <w:tc>
          <w:tcPr>
            <w:tcW w:w="1474" w:type="dxa"/>
            <w:vAlign w:val="center"/>
          </w:tcPr>
          <w:p>
            <w:pPr>
              <w:pStyle w:val="20"/>
            </w:pP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line="240" w:lineRule="auto"/>
        <w:ind w:firstLine="0"/>
        <w:jc w:val="center"/>
        <w:outlineLvl w:val="4"/>
      </w:pPr>
      <w:r>
        <w:rPr>
          <w:rFonts w:ascii="方正小标宋_GBK" w:eastAsia="方正小标宋_GBK" w:cs="方正小标宋_GBK"/>
          <w:color w:val="000000"/>
          <w:sz w:val="36"/>
        </w:rPr>
        <w:t>单位预算一般公共预算财政拨款支出表</w:t>
      </w:r>
    </w:p>
    <w:tbl>
      <w:tblPr>
        <w:tblStyle w:val="11"/>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5"/>
            </w:pPr>
            <w:r>
              <w:t>467028衡水市生态环境局冀州区分局</w:t>
            </w:r>
          </w:p>
        </w:tc>
        <w:tc>
          <w:tcPr>
            <w:tcW w:w="2551" w:type="dxa"/>
            <w:tcBorders>
              <w:top w:val="single" w:color="FFFFFF" w:sz="6" w:space="0"/>
              <w:left w:val="single" w:color="FFFFFF" w:sz="6" w:space="0"/>
              <w:right w:val="single" w:color="FFFFFF" w:sz="6" w:space="0"/>
            </w:tcBorders>
            <w:vAlign w:val="center"/>
          </w:tcPr>
          <w:p>
            <w:pPr>
              <w:pStyle w:val="14"/>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5726" w:type="dxa"/>
            <w:gridSpan w:val="2"/>
            <w:vAlign w:val="center"/>
          </w:tcPr>
          <w:p>
            <w:pPr>
              <w:pStyle w:val="16"/>
            </w:pPr>
            <w:r>
              <w:t>功能分类科目</w:t>
            </w:r>
          </w:p>
        </w:tc>
        <w:tc>
          <w:tcPr>
            <w:tcW w:w="2551" w:type="dxa"/>
            <w:vMerge w:val="restart"/>
            <w:vAlign w:val="center"/>
          </w:tcPr>
          <w:p>
            <w:pPr>
              <w:pStyle w:val="16"/>
            </w:pPr>
            <w:r>
              <w:t>合计</w:t>
            </w:r>
          </w:p>
        </w:tc>
        <w:tc>
          <w:tcPr>
            <w:tcW w:w="2551" w:type="dxa"/>
            <w:vMerge w:val="restart"/>
            <w:vAlign w:val="center"/>
          </w:tcPr>
          <w:p>
            <w:pPr>
              <w:pStyle w:val="16"/>
            </w:pPr>
            <w:r>
              <w:t>基本支出</w:t>
            </w:r>
          </w:p>
        </w:tc>
        <w:tc>
          <w:tcPr>
            <w:tcW w:w="2551" w:type="dxa"/>
            <w:vMerge w:val="restart"/>
            <w:vAlign w:val="center"/>
          </w:tcPr>
          <w:p>
            <w:pPr>
              <w:pStyle w:val="16"/>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6"/>
            </w:pPr>
            <w:r>
              <w:t>科目编码</w:t>
            </w:r>
          </w:p>
        </w:tc>
        <w:tc>
          <w:tcPr>
            <w:tcW w:w="4535" w:type="dxa"/>
            <w:vAlign w:val="center"/>
          </w:tcPr>
          <w:p>
            <w:pPr>
              <w:pStyle w:val="16"/>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1191" w:type="dxa"/>
            <w:vAlign w:val="center"/>
          </w:tcPr>
          <w:p>
            <w:pPr>
              <w:pStyle w:val="16"/>
            </w:pPr>
            <w:r>
              <w:t>1</w:t>
            </w:r>
          </w:p>
        </w:tc>
        <w:tc>
          <w:tcPr>
            <w:tcW w:w="4535" w:type="dxa"/>
            <w:vAlign w:val="center"/>
          </w:tcPr>
          <w:p>
            <w:pPr>
              <w:pStyle w:val="16"/>
            </w:pPr>
            <w:r>
              <w:t>2</w:t>
            </w:r>
          </w:p>
        </w:tc>
        <w:tc>
          <w:tcPr>
            <w:tcW w:w="2551" w:type="dxa"/>
            <w:vAlign w:val="center"/>
          </w:tcPr>
          <w:p>
            <w:pPr>
              <w:pStyle w:val="16"/>
            </w:pPr>
            <w:r>
              <w:t>3</w:t>
            </w:r>
          </w:p>
        </w:tc>
        <w:tc>
          <w:tcPr>
            <w:tcW w:w="2551" w:type="dxa"/>
            <w:vAlign w:val="center"/>
          </w:tcPr>
          <w:p>
            <w:pPr>
              <w:pStyle w:val="16"/>
            </w:pPr>
            <w:r>
              <w:t>4</w:t>
            </w:r>
          </w:p>
        </w:tc>
        <w:tc>
          <w:tcPr>
            <w:tcW w:w="2551"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w:t>
            </w:r>
          </w:p>
        </w:tc>
        <w:tc>
          <w:tcPr>
            <w:tcW w:w="1191" w:type="dxa"/>
            <w:vAlign w:val="center"/>
          </w:tcPr>
          <w:p>
            <w:pPr>
              <w:pStyle w:val="21"/>
            </w:pPr>
          </w:p>
        </w:tc>
        <w:tc>
          <w:tcPr>
            <w:tcW w:w="4535" w:type="dxa"/>
            <w:vAlign w:val="center"/>
          </w:tcPr>
          <w:p>
            <w:pPr>
              <w:pStyle w:val="19"/>
            </w:pPr>
            <w:r>
              <w:t>合计</w:t>
            </w:r>
          </w:p>
        </w:tc>
        <w:tc>
          <w:tcPr>
            <w:tcW w:w="2551" w:type="dxa"/>
            <w:vAlign w:val="center"/>
          </w:tcPr>
          <w:p>
            <w:pPr>
              <w:pStyle w:val="20"/>
            </w:pPr>
            <w:r>
              <w:t>603.62</w:t>
            </w:r>
          </w:p>
        </w:tc>
        <w:tc>
          <w:tcPr>
            <w:tcW w:w="2551" w:type="dxa"/>
            <w:vAlign w:val="center"/>
          </w:tcPr>
          <w:p>
            <w:pPr>
              <w:pStyle w:val="20"/>
            </w:pPr>
            <w:r>
              <w:t>164.58</w:t>
            </w:r>
          </w:p>
        </w:tc>
        <w:tc>
          <w:tcPr>
            <w:tcW w:w="2551" w:type="dxa"/>
            <w:vAlign w:val="center"/>
          </w:tcPr>
          <w:p>
            <w:pPr>
              <w:pStyle w:val="20"/>
            </w:pPr>
            <w:r>
              <w:t>439.04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w:t>
            </w:r>
          </w:p>
        </w:tc>
        <w:tc>
          <w:tcPr>
            <w:tcW w:w="1191" w:type="dxa"/>
            <w:vAlign w:val="center"/>
          </w:tcPr>
          <w:p>
            <w:pPr>
              <w:pStyle w:val="17"/>
            </w:pPr>
            <w:r>
              <w:t>208</w:t>
            </w:r>
          </w:p>
        </w:tc>
        <w:tc>
          <w:tcPr>
            <w:tcW w:w="4535" w:type="dxa"/>
            <w:vAlign w:val="center"/>
          </w:tcPr>
          <w:p>
            <w:pPr>
              <w:pStyle w:val="17"/>
            </w:pPr>
            <w:r>
              <w:t>社会保障和就业支出</w:t>
            </w:r>
          </w:p>
        </w:tc>
        <w:tc>
          <w:tcPr>
            <w:tcW w:w="2551" w:type="dxa"/>
            <w:vAlign w:val="center"/>
          </w:tcPr>
          <w:p>
            <w:pPr>
              <w:pStyle w:val="10"/>
            </w:pPr>
            <w:r>
              <w:t>36.23</w:t>
            </w:r>
          </w:p>
        </w:tc>
        <w:tc>
          <w:tcPr>
            <w:tcW w:w="2551" w:type="dxa"/>
            <w:vAlign w:val="center"/>
          </w:tcPr>
          <w:p>
            <w:pPr>
              <w:pStyle w:val="10"/>
            </w:pPr>
            <w:r>
              <w:t>36.23</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w:t>
            </w:r>
          </w:p>
        </w:tc>
        <w:tc>
          <w:tcPr>
            <w:tcW w:w="1191" w:type="dxa"/>
            <w:vAlign w:val="center"/>
          </w:tcPr>
          <w:p>
            <w:pPr>
              <w:pStyle w:val="17"/>
            </w:pPr>
            <w:r>
              <w:t>20805</w:t>
            </w:r>
          </w:p>
        </w:tc>
        <w:tc>
          <w:tcPr>
            <w:tcW w:w="4535" w:type="dxa"/>
            <w:vAlign w:val="center"/>
          </w:tcPr>
          <w:p>
            <w:pPr>
              <w:pStyle w:val="17"/>
            </w:pPr>
            <w:r>
              <w:t>行政事业单位养老支出</w:t>
            </w:r>
          </w:p>
        </w:tc>
        <w:tc>
          <w:tcPr>
            <w:tcW w:w="2551" w:type="dxa"/>
            <w:vAlign w:val="center"/>
          </w:tcPr>
          <w:p>
            <w:pPr>
              <w:pStyle w:val="10"/>
            </w:pPr>
            <w:r>
              <w:t>36.23</w:t>
            </w:r>
          </w:p>
        </w:tc>
        <w:tc>
          <w:tcPr>
            <w:tcW w:w="2551" w:type="dxa"/>
            <w:vAlign w:val="center"/>
          </w:tcPr>
          <w:p>
            <w:pPr>
              <w:pStyle w:val="10"/>
            </w:pPr>
            <w:r>
              <w:t>36.23</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4</w:t>
            </w:r>
          </w:p>
        </w:tc>
        <w:tc>
          <w:tcPr>
            <w:tcW w:w="1191" w:type="dxa"/>
            <w:vAlign w:val="center"/>
          </w:tcPr>
          <w:p>
            <w:pPr>
              <w:pStyle w:val="17"/>
            </w:pPr>
            <w:r>
              <w:t>2080501</w:t>
            </w:r>
          </w:p>
        </w:tc>
        <w:tc>
          <w:tcPr>
            <w:tcW w:w="4535" w:type="dxa"/>
            <w:vAlign w:val="center"/>
          </w:tcPr>
          <w:p>
            <w:pPr>
              <w:pStyle w:val="17"/>
            </w:pPr>
            <w:r>
              <w:t>行政单位离退休</w:t>
            </w:r>
          </w:p>
        </w:tc>
        <w:tc>
          <w:tcPr>
            <w:tcW w:w="2551" w:type="dxa"/>
            <w:vAlign w:val="center"/>
          </w:tcPr>
          <w:p>
            <w:pPr>
              <w:pStyle w:val="10"/>
            </w:pPr>
            <w:r>
              <w:t>17.99</w:t>
            </w:r>
          </w:p>
        </w:tc>
        <w:tc>
          <w:tcPr>
            <w:tcW w:w="2551" w:type="dxa"/>
            <w:vAlign w:val="center"/>
          </w:tcPr>
          <w:p>
            <w:pPr>
              <w:pStyle w:val="10"/>
            </w:pPr>
            <w:r>
              <w:t>17.99</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5</w:t>
            </w:r>
          </w:p>
        </w:tc>
        <w:tc>
          <w:tcPr>
            <w:tcW w:w="1191" w:type="dxa"/>
            <w:vAlign w:val="center"/>
          </w:tcPr>
          <w:p>
            <w:pPr>
              <w:pStyle w:val="17"/>
            </w:pPr>
            <w:r>
              <w:t>2080505</w:t>
            </w:r>
          </w:p>
        </w:tc>
        <w:tc>
          <w:tcPr>
            <w:tcW w:w="4535" w:type="dxa"/>
            <w:vAlign w:val="center"/>
          </w:tcPr>
          <w:p>
            <w:pPr>
              <w:pStyle w:val="17"/>
            </w:pPr>
            <w:r>
              <w:t>机关事业单位基本养老保险缴费支出</w:t>
            </w:r>
          </w:p>
        </w:tc>
        <w:tc>
          <w:tcPr>
            <w:tcW w:w="2551" w:type="dxa"/>
            <w:vAlign w:val="center"/>
          </w:tcPr>
          <w:p>
            <w:pPr>
              <w:pStyle w:val="10"/>
            </w:pPr>
            <w:r>
              <w:t>18.24</w:t>
            </w:r>
          </w:p>
        </w:tc>
        <w:tc>
          <w:tcPr>
            <w:tcW w:w="2551" w:type="dxa"/>
            <w:vAlign w:val="center"/>
          </w:tcPr>
          <w:p>
            <w:pPr>
              <w:pStyle w:val="10"/>
            </w:pPr>
            <w:r>
              <w:t>18.24</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6</w:t>
            </w:r>
          </w:p>
        </w:tc>
        <w:tc>
          <w:tcPr>
            <w:tcW w:w="1191" w:type="dxa"/>
            <w:vAlign w:val="center"/>
          </w:tcPr>
          <w:p>
            <w:pPr>
              <w:pStyle w:val="17"/>
            </w:pPr>
            <w:r>
              <w:t>210</w:t>
            </w:r>
          </w:p>
        </w:tc>
        <w:tc>
          <w:tcPr>
            <w:tcW w:w="4535" w:type="dxa"/>
            <w:vAlign w:val="center"/>
          </w:tcPr>
          <w:p>
            <w:pPr>
              <w:pStyle w:val="17"/>
            </w:pPr>
            <w:r>
              <w:t>卫生健康支出</w:t>
            </w:r>
          </w:p>
        </w:tc>
        <w:tc>
          <w:tcPr>
            <w:tcW w:w="2551" w:type="dxa"/>
            <w:vAlign w:val="center"/>
          </w:tcPr>
          <w:p>
            <w:pPr>
              <w:pStyle w:val="10"/>
            </w:pPr>
            <w:r>
              <w:t>4.43</w:t>
            </w:r>
          </w:p>
        </w:tc>
        <w:tc>
          <w:tcPr>
            <w:tcW w:w="2551" w:type="dxa"/>
            <w:vAlign w:val="center"/>
          </w:tcPr>
          <w:p>
            <w:pPr>
              <w:pStyle w:val="10"/>
            </w:pPr>
            <w:r>
              <w:t>4.43</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7</w:t>
            </w:r>
          </w:p>
        </w:tc>
        <w:tc>
          <w:tcPr>
            <w:tcW w:w="1191" w:type="dxa"/>
            <w:vAlign w:val="center"/>
          </w:tcPr>
          <w:p>
            <w:pPr>
              <w:pStyle w:val="17"/>
            </w:pPr>
            <w:r>
              <w:t>21011</w:t>
            </w:r>
          </w:p>
        </w:tc>
        <w:tc>
          <w:tcPr>
            <w:tcW w:w="4535" w:type="dxa"/>
            <w:vAlign w:val="center"/>
          </w:tcPr>
          <w:p>
            <w:pPr>
              <w:pStyle w:val="17"/>
            </w:pPr>
            <w:r>
              <w:t>行政事业单位医疗</w:t>
            </w:r>
          </w:p>
        </w:tc>
        <w:tc>
          <w:tcPr>
            <w:tcW w:w="2551" w:type="dxa"/>
            <w:vAlign w:val="center"/>
          </w:tcPr>
          <w:p>
            <w:pPr>
              <w:pStyle w:val="10"/>
            </w:pPr>
            <w:r>
              <w:t>4.43</w:t>
            </w:r>
          </w:p>
        </w:tc>
        <w:tc>
          <w:tcPr>
            <w:tcW w:w="2551" w:type="dxa"/>
            <w:vAlign w:val="center"/>
          </w:tcPr>
          <w:p>
            <w:pPr>
              <w:pStyle w:val="10"/>
            </w:pPr>
            <w:r>
              <w:t>4.43</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8</w:t>
            </w:r>
          </w:p>
        </w:tc>
        <w:tc>
          <w:tcPr>
            <w:tcW w:w="1191" w:type="dxa"/>
            <w:vAlign w:val="center"/>
          </w:tcPr>
          <w:p>
            <w:pPr>
              <w:pStyle w:val="17"/>
            </w:pPr>
            <w:r>
              <w:t>2101101</w:t>
            </w:r>
          </w:p>
        </w:tc>
        <w:tc>
          <w:tcPr>
            <w:tcW w:w="4535" w:type="dxa"/>
            <w:vAlign w:val="center"/>
          </w:tcPr>
          <w:p>
            <w:pPr>
              <w:pStyle w:val="17"/>
            </w:pPr>
            <w:r>
              <w:t>行政单位医疗</w:t>
            </w:r>
          </w:p>
        </w:tc>
        <w:tc>
          <w:tcPr>
            <w:tcW w:w="2551" w:type="dxa"/>
            <w:vAlign w:val="center"/>
          </w:tcPr>
          <w:p>
            <w:pPr>
              <w:pStyle w:val="10"/>
            </w:pPr>
            <w:r>
              <w:t>4.43</w:t>
            </w:r>
          </w:p>
        </w:tc>
        <w:tc>
          <w:tcPr>
            <w:tcW w:w="2551" w:type="dxa"/>
            <w:vAlign w:val="center"/>
          </w:tcPr>
          <w:p>
            <w:pPr>
              <w:pStyle w:val="10"/>
            </w:pPr>
            <w:r>
              <w:t>4.43</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9</w:t>
            </w:r>
          </w:p>
        </w:tc>
        <w:tc>
          <w:tcPr>
            <w:tcW w:w="1191" w:type="dxa"/>
            <w:vAlign w:val="center"/>
          </w:tcPr>
          <w:p>
            <w:pPr>
              <w:pStyle w:val="17"/>
            </w:pPr>
            <w:r>
              <w:t>211</w:t>
            </w:r>
          </w:p>
        </w:tc>
        <w:tc>
          <w:tcPr>
            <w:tcW w:w="4535" w:type="dxa"/>
            <w:vAlign w:val="center"/>
          </w:tcPr>
          <w:p>
            <w:pPr>
              <w:pStyle w:val="17"/>
            </w:pPr>
            <w:r>
              <w:t>节能环保支出</w:t>
            </w:r>
          </w:p>
        </w:tc>
        <w:tc>
          <w:tcPr>
            <w:tcW w:w="2551" w:type="dxa"/>
            <w:vAlign w:val="center"/>
          </w:tcPr>
          <w:p>
            <w:pPr>
              <w:pStyle w:val="10"/>
            </w:pPr>
            <w:r>
              <w:t>551.76</w:t>
            </w:r>
          </w:p>
        </w:tc>
        <w:tc>
          <w:tcPr>
            <w:tcW w:w="2551" w:type="dxa"/>
            <w:vAlign w:val="center"/>
          </w:tcPr>
          <w:p>
            <w:pPr>
              <w:pStyle w:val="10"/>
            </w:pPr>
            <w:r>
              <w:t>112.72</w:t>
            </w:r>
          </w:p>
        </w:tc>
        <w:tc>
          <w:tcPr>
            <w:tcW w:w="2551" w:type="dxa"/>
            <w:vAlign w:val="center"/>
          </w:tcPr>
          <w:p>
            <w:pPr>
              <w:pStyle w:val="10"/>
            </w:pPr>
            <w:r>
              <w:t>439.04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10</w:t>
            </w:r>
          </w:p>
        </w:tc>
        <w:tc>
          <w:tcPr>
            <w:tcW w:w="1191" w:type="dxa"/>
            <w:vAlign w:val="center"/>
          </w:tcPr>
          <w:p>
            <w:pPr>
              <w:pStyle w:val="17"/>
            </w:pPr>
            <w:r>
              <w:t>21101</w:t>
            </w:r>
          </w:p>
        </w:tc>
        <w:tc>
          <w:tcPr>
            <w:tcW w:w="4535" w:type="dxa"/>
            <w:vAlign w:val="center"/>
          </w:tcPr>
          <w:p>
            <w:pPr>
              <w:pStyle w:val="17"/>
            </w:pPr>
            <w:r>
              <w:t>环境保护管理事务</w:t>
            </w:r>
          </w:p>
        </w:tc>
        <w:tc>
          <w:tcPr>
            <w:tcW w:w="2551" w:type="dxa"/>
            <w:vAlign w:val="center"/>
          </w:tcPr>
          <w:p>
            <w:pPr>
              <w:pStyle w:val="10"/>
            </w:pPr>
            <w:r>
              <w:t>551.76</w:t>
            </w:r>
          </w:p>
        </w:tc>
        <w:tc>
          <w:tcPr>
            <w:tcW w:w="2551" w:type="dxa"/>
            <w:vAlign w:val="center"/>
          </w:tcPr>
          <w:p>
            <w:pPr>
              <w:pStyle w:val="10"/>
            </w:pPr>
            <w:r>
              <w:t>112.72</w:t>
            </w:r>
          </w:p>
        </w:tc>
        <w:tc>
          <w:tcPr>
            <w:tcW w:w="2551" w:type="dxa"/>
            <w:vAlign w:val="center"/>
          </w:tcPr>
          <w:p>
            <w:pPr>
              <w:pStyle w:val="10"/>
            </w:pPr>
            <w:r>
              <w:t>439.04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11</w:t>
            </w:r>
          </w:p>
        </w:tc>
        <w:tc>
          <w:tcPr>
            <w:tcW w:w="1191" w:type="dxa"/>
            <w:vAlign w:val="center"/>
          </w:tcPr>
          <w:p>
            <w:pPr>
              <w:pStyle w:val="17"/>
            </w:pPr>
            <w:r>
              <w:t>2110101</w:t>
            </w:r>
          </w:p>
        </w:tc>
        <w:tc>
          <w:tcPr>
            <w:tcW w:w="4535" w:type="dxa"/>
            <w:vAlign w:val="center"/>
          </w:tcPr>
          <w:p>
            <w:pPr>
              <w:pStyle w:val="17"/>
            </w:pPr>
            <w:r>
              <w:t>行政运行</w:t>
            </w:r>
          </w:p>
        </w:tc>
        <w:tc>
          <w:tcPr>
            <w:tcW w:w="2551" w:type="dxa"/>
            <w:vAlign w:val="center"/>
          </w:tcPr>
          <w:p>
            <w:pPr>
              <w:pStyle w:val="10"/>
            </w:pPr>
            <w:r>
              <w:t>551.76</w:t>
            </w:r>
          </w:p>
        </w:tc>
        <w:tc>
          <w:tcPr>
            <w:tcW w:w="2551" w:type="dxa"/>
            <w:vAlign w:val="center"/>
          </w:tcPr>
          <w:p>
            <w:pPr>
              <w:pStyle w:val="10"/>
            </w:pPr>
            <w:r>
              <w:t>112.72</w:t>
            </w:r>
          </w:p>
        </w:tc>
        <w:tc>
          <w:tcPr>
            <w:tcW w:w="2551" w:type="dxa"/>
            <w:vAlign w:val="center"/>
          </w:tcPr>
          <w:p>
            <w:pPr>
              <w:pStyle w:val="10"/>
            </w:pPr>
            <w:r>
              <w:t>439.04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12</w:t>
            </w:r>
          </w:p>
        </w:tc>
        <w:tc>
          <w:tcPr>
            <w:tcW w:w="1191" w:type="dxa"/>
            <w:vAlign w:val="center"/>
          </w:tcPr>
          <w:p>
            <w:pPr>
              <w:pStyle w:val="17"/>
            </w:pPr>
            <w:r>
              <w:t>221</w:t>
            </w:r>
          </w:p>
        </w:tc>
        <w:tc>
          <w:tcPr>
            <w:tcW w:w="4535" w:type="dxa"/>
            <w:vAlign w:val="center"/>
          </w:tcPr>
          <w:p>
            <w:pPr>
              <w:pStyle w:val="17"/>
            </w:pPr>
            <w:r>
              <w:t>住房保障支出</w:t>
            </w:r>
          </w:p>
        </w:tc>
        <w:tc>
          <w:tcPr>
            <w:tcW w:w="2551" w:type="dxa"/>
            <w:vAlign w:val="center"/>
          </w:tcPr>
          <w:p>
            <w:pPr>
              <w:pStyle w:val="10"/>
            </w:pPr>
            <w:r>
              <w:t>11.20</w:t>
            </w:r>
          </w:p>
        </w:tc>
        <w:tc>
          <w:tcPr>
            <w:tcW w:w="2551" w:type="dxa"/>
            <w:vAlign w:val="center"/>
          </w:tcPr>
          <w:p>
            <w:pPr>
              <w:pStyle w:val="10"/>
            </w:pPr>
            <w:r>
              <w:t>11.20</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13</w:t>
            </w:r>
          </w:p>
        </w:tc>
        <w:tc>
          <w:tcPr>
            <w:tcW w:w="1191" w:type="dxa"/>
            <w:vAlign w:val="center"/>
          </w:tcPr>
          <w:p>
            <w:pPr>
              <w:pStyle w:val="17"/>
            </w:pPr>
            <w:r>
              <w:t>22102</w:t>
            </w:r>
          </w:p>
        </w:tc>
        <w:tc>
          <w:tcPr>
            <w:tcW w:w="4535" w:type="dxa"/>
            <w:vAlign w:val="center"/>
          </w:tcPr>
          <w:p>
            <w:pPr>
              <w:pStyle w:val="17"/>
            </w:pPr>
            <w:r>
              <w:t>住房改革支出</w:t>
            </w:r>
          </w:p>
        </w:tc>
        <w:tc>
          <w:tcPr>
            <w:tcW w:w="2551" w:type="dxa"/>
            <w:vAlign w:val="center"/>
          </w:tcPr>
          <w:p>
            <w:pPr>
              <w:pStyle w:val="10"/>
            </w:pPr>
            <w:r>
              <w:t>11.20</w:t>
            </w:r>
          </w:p>
        </w:tc>
        <w:tc>
          <w:tcPr>
            <w:tcW w:w="2551" w:type="dxa"/>
            <w:vAlign w:val="center"/>
          </w:tcPr>
          <w:p>
            <w:pPr>
              <w:pStyle w:val="10"/>
            </w:pPr>
            <w:r>
              <w:t>11.20</w:t>
            </w:r>
          </w:p>
        </w:tc>
        <w:tc>
          <w:tcPr>
            <w:tcW w:w="255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14</w:t>
            </w:r>
          </w:p>
        </w:tc>
        <w:tc>
          <w:tcPr>
            <w:tcW w:w="1191" w:type="dxa"/>
            <w:vAlign w:val="center"/>
          </w:tcPr>
          <w:p>
            <w:pPr>
              <w:pStyle w:val="17"/>
            </w:pPr>
            <w:r>
              <w:t>2210201</w:t>
            </w:r>
          </w:p>
        </w:tc>
        <w:tc>
          <w:tcPr>
            <w:tcW w:w="4535" w:type="dxa"/>
            <w:vAlign w:val="center"/>
          </w:tcPr>
          <w:p>
            <w:pPr>
              <w:pStyle w:val="17"/>
            </w:pPr>
            <w:r>
              <w:t>住房公积金</w:t>
            </w:r>
          </w:p>
        </w:tc>
        <w:tc>
          <w:tcPr>
            <w:tcW w:w="2551" w:type="dxa"/>
            <w:vAlign w:val="center"/>
          </w:tcPr>
          <w:p>
            <w:pPr>
              <w:pStyle w:val="10"/>
            </w:pPr>
            <w:r>
              <w:t>11.20</w:t>
            </w:r>
          </w:p>
        </w:tc>
        <w:tc>
          <w:tcPr>
            <w:tcW w:w="2551" w:type="dxa"/>
            <w:vAlign w:val="center"/>
          </w:tcPr>
          <w:p>
            <w:pPr>
              <w:pStyle w:val="10"/>
            </w:pPr>
            <w:r>
              <w:t>11.20</w:t>
            </w:r>
          </w:p>
        </w:tc>
        <w:tc>
          <w:tcPr>
            <w:tcW w:w="2551" w:type="dxa"/>
            <w:vAlign w:val="center"/>
          </w:tcPr>
          <w:p>
            <w:pPr>
              <w:pStyle w:val="10"/>
            </w:pP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line="240" w:lineRule="auto"/>
        <w:ind w:firstLine="0"/>
        <w:jc w:val="center"/>
        <w:outlineLvl w:val="4"/>
      </w:pPr>
      <w:r>
        <w:rPr>
          <w:rFonts w:ascii="方正小标宋_GBK" w:eastAsia="方正小标宋_GBK" w:cs="方正小标宋_GBK"/>
          <w:color w:val="000000"/>
          <w:sz w:val="36"/>
        </w:rPr>
        <w:t>单位预算一般公共预算财政拨款基本支出表</w:t>
      </w:r>
    </w:p>
    <w:tbl>
      <w:tblPr>
        <w:tblStyle w:val="11"/>
        <w:tblW w:w="1423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5"/>
            </w:pPr>
            <w:r>
              <w:t>467028衡水市生态环境局冀州区分局</w:t>
            </w:r>
          </w:p>
        </w:tc>
        <w:tc>
          <w:tcPr>
            <w:tcW w:w="2551" w:type="dxa"/>
            <w:tcBorders>
              <w:top w:val="single" w:color="FFFFFF" w:sz="6" w:space="0"/>
              <w:left w:val="single" w:color="FFFFFF" w:sz="6" w:space="0"/>
              <w:right w:val="single" w:color="FFFFFF" w:sz="6" w:space="0"/>
            </w:tcBorders>
            <w:vAlign w:val="center"/>
          </w:tcPr>
          <w:p>
            <w:pPr>
              <w:pStyle w:val="14"/>
            </w:pPr>
            <w:r>
              <w:t>预算年度：2023</w:t>
            </w:r>
          </w:p>
        </w:tc>
        <w:tc>
          <w:tcPr>
            <w:tcW w:w="5103"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5726" w:type="dxa"/>
            <w:gridSpan w:val="2"/>
            <w:vAlign w:val="center"/>
          </w:tcPr>
          <w:p>
            <w:pPr>
              <w:pStyle w:val="16"/>
            </w:pPr>
            <w:r>
              <w:t>支出部门经济分类科目</w:t>
            </w:r>
          </w:p>
        </w:tc>
        <w:tc>
          <w:tcPr>
            <w:tcW w:w="7654" w:type="dxa"/>
            <w:gridSpan w:val="3"/>
            <w:vAlign w:val="center"/>
          </w:tcPr>
          <w:p>
            <w:pPr>
              <w:pStyle w:val="16"/>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6"/>
            </w:pPr>
            <w:r>
              <w:t>科目编码</w:t>
            </w:r>
          </w:p>
        </w:tc>
        <w:tc>
          <w:tcPr>
            <w:tcW w:w="4535" w:type="dxa"/>
            <w:vAlign w:val="center"/>
          </w:tcPr>
          <w:p>
            <w:pPr>
              <w:pStyle w:val="16"/>
            </w:pPr>
            <w:r>
              <w:t>科目名称</w:t>
            </w:r>
          </w:p>
        </w:tc>
        <w:tc>
          <w:tcPr>
            <w:tcW w:w="2551" w:type="dxa"/>
            <w:vAlign w:val="center"/>
          </w:tcPr>
          <w:p>
            <w:pPr>
              <w:pStyle w:val="16"/>
            </w:pPr>
            <w:r>
              <w:t>合计</w:t>
            </w:r>
          </w:p>
        </w:tc>
        <w:tc>
          <w:tcPr>
            <w:tcW w:w="2551" w:type="dxa"/>
            <w:vAlign w:val="center"/>
          </w:tcPr>
          <w:p>
            <w:pPr>
              <w:pStyle w:val="16"/>
            </w:pPr>
            <w:r>
              <w:t>人员经费</w:t>
            </w:r>
          </w:p>
        </w:tc>
        <w:tc>
          <w:tcPr>
            <w:tcW w:w="2552" w:type="dxa"/>
            <w:vAlign w:val="center"/>
          </w:tcPr>
          <w:p>
            <w:pPr>
              <w:pStyle w:val="16"/>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1191" w:type="dxa"/>
            <w:vAlign w:val="center"/>
          </w:tcPr>
          <w:p>
            <w:pPr>
              <w:pStyle w:val="16"/>
            </w:pPr>
            <w:r>
              <w:t>1</w:t>
            </w:r>
          </w:p>
        </w:tc>
        <w:tc>
          <w:tcPr>
            <w:tcW w:w="4535" w:type="dxa"/>
            <w:vAlign w:val="center"/>
          </w:tcPr>
          <w:p>
            <w:pPr>
              <w:pStyle w:val="16"/>
            </w:pPr>
            <w:r>
              <w:t>2</w:t>
            </w:r>
          </w:p>
        </w:tc>
        <w:tc>
          <w:tcPr>
            <w:tcW w:w="2551" w:type="dxa"/>
            <w:vAlign w:val="center"/>
          </w:tcPr>
          <w:p>
            <w:pPr>
              <w:pStyle w:val="16"/>
            </w:pPr>
            <w:r>
              <w:t>3</w:t>
            </w:r>
          </w:p>
        </w:tc>
        <w:tc>
          <w:tcPr>
            <w:tcW w:w="2551" w:type="dxa"/>
            <w:vAlign w:val="center"/>
          </w:tcPr>
          <w:p>
            <w:pPr>
              <w:pStyle w:val="16"/>
            </w:pPr>
            <w:r>
              <w:t>4</w:t>
            </w:r>
          </w:p>
        </w:tc>
        <w:tc>
          <w:tcPr>
            <w:tcW w:w="2552"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w:t>
            </w:r>
          </w:p>
        </w:tc>
        <w:tc>
          <w:tcPr>
            <w:tcW w:w="1191" w:type="dxa"/>
            <w:vAlign w:val="center"/>
          </w:tcPr>
          <w:p>
            <w:pPr>
              <w:pStyle w:val="21"/>
            </w:pPr>
          </w:p>
        </w:tc>
        <w:tc>
          <w:tcPr>
            <w:tcW w:w="4535" w:type="dxa"/>
            <w:vAlign w:val="center"/>
          </w:tcPr>
          <w:p>
            <w:pPr>
              <w:pStyle w:val="19"/>
            </w:pPr>
            <w:r>
              <w:t>合计</w:t>
            </w:r>
          </w:p>
        </w:tc>
        <w:tc>
          <w:tcPr>
            <w:tcW w:w="2551" w:type="dxa"/>
            <w:vAlign w:val="center"/>
          </w:tcPr>
          <w:p>
            <w:pPr>
              <w:pStyle w:val="20"/>
            </w:pPr>
            <w:r>
              <w:t>164.58</w:t>
            </w:r>
          </w:p>
        </w:tc>
        <w:tc>
          <w:tcPr>
            <w:tcW w:w="2551" w:type="dxa"/>
            <w:vAlign w:val="center"/>
          </w:tcPr>
          <w:p>
            <w:pPr>
              <w:pStyle w:val="20"/>
            </w:pPr>
            <w:r>
              <w:t>151.39</w:t>
            </w:r>
          </w:p>
        </w:tc>
        <w:tc>
          <w:tcPr>
            <w:tcW w:w="2552" w:type="dxa"/>
            <w:vAlign w:val="center"/>
          </w:tcPr>
          <w:p>
            <w:pPr>
              <w:pStyle w:val="20"/>
            </w:pPr>
            <w:r>
              <w:t>13.19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w:t>
            </w:r>
          </w:p>
        </w:tc>
        <w:tc>
          <w:tcPr>
            <w:tcW w:w="1191" w:type="dxa"/>
            <w:vAlign w:val="center"/>
          </w:tcPr>
          <w:p>
            <w:pPr>
              <w:pStyle w:val="17"/>
            </w:pPr>
            <w:r>
              <w:t>301</w:t>
            </w:r>
          </w:p>
        </w:tc>
        <w:tc>
          <w:tcPr>
            <w:tcW w:w="4535" w:type="dxa"/>
            <w:vAlign w:val="center"/>
          </w:tcPr>
          <w:p>
            <w:pPr>
              <w:pStyle w:val="17"/>
            </w:pPr>
            <w:r>
              <w:t>工资福利支出</w:t>
            </w:r>
          </w:p>
        </w:tc>
        <w:tc>
          <w:tcPr>
            <w:tcW w:w="2551" w:type="dxa"/>
            <w:vAlign w:val="center"/>
          </w:tcPr>
          <w:p>
            <w:pPr>
              <w:pStyle w:val="10"/>
            </w:pPr>
            <w:r>
              <w:t>133.40</w:t>
            </w:r>
          </w:p>
        </w:tc>
        <w:tc>
          <w:tcPr>
            <w:tcW w:w="2551" w:type="dxa"/>
            <w:vAlign w:val="center"/>
          </w:tcPr>
          <w:p>
            <w:pPr>
              <w:pStyle w:val="10"/>
            </w:pPr>
            <w:r>
              <w:t>133.40</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w:t>
            </w:r>
          </w:p>
        </w:tc>
        <w:tc>
          <w:tcPr>
            <w:tcW w:w="1191" w:type="dxa"/>
            <w:vAlign w:val="center"/>
          </w:tcPr>
          <w:p>
            <w:pPr>
              <w:pStyle w:val="17"/>
            </w:pPr>
            <w:r>
              <w:t>30101</w:t>
            </w:r>
          </w:p>
        </w:tc>
        <w:tc>
          <w:tcPr>
            <w:tcW w:w="4535" w:type="dxa"/>
            <w:vAlign w:val="center"/>
          </w:tcPr>
          <w:p>
            <w:pPr>
              <w:pStyle w:val="17"/>
            </w:pPr>
            <w:r>
              <w:t>基本工资</w:t>
            </w:r>
          </w:p>
        </w:tc>
        <w:tc>
          <w:tcPr>
            <w:tcW w:w="2551" w:type="dxa"/>
            <w:vAlign w:val="center"/>
          </w:tcPr>
          <w:p>
            <w:pPr>
              <w:pStyle w:val="10"/>
            </w:pPr>
            <w:r>
              <w:t>49.04</w:t>
            </w:r>
          </w:p>
        </w:tc>
        <w:tc>
          <w:tcPr>
            <w:tcW w:w="2551" w:type="dxa"/>
            <w:vAlign w:val="center"/>
          </w:tcPr>
          <w:p>
            <w:pPr>
              <w:pStyle w:val="10"/>
            </w:pPr>
            <w:r>
              <w:t>49.04</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4</w:t>
            </w:r>
          </w:p>
        </w:tc>
        <w:tc>
          <w:tcPr>
            <w:tcW w:w="1191" w:type="dxa"/>
            <w:vAlign w:val="center"/>
          </w:tcPr>
          <w:p>
            <w:pPr>
              <w:pStyle w:val="17"/>
            </w:pPr>
            <w:r>
              <w:t>30102</w:t>
            </w:r>
          </w:p>
        </w:tc>
        <w:tc>
          <w:tcPr>
            <w:tcW w:w="4535" w:type="dxa"/>
            <w:vAlign w:val="center"/>
          </w:tcPr>
          <w:p>
            <w:pPr>
              <w:pStyle w:val="17"/>
            </w:pPr>
            <w:r>
              <w:t>津贴补贴</w:t>
            </w:r>
          </w:p>
        </w:tc>
        <w:tc>
          <w:tcPr>
            <w:tcW w:w="2551" w:type="dxa"/>
            <w:vAlign w:val="center"/>
          </w:tcPr>
          <w:p>
            <w:pPr>
              <w:pStyle w:val="10"/>
            </w:pPr>
            <w:r>
              <w:t>25.35</w:t>
            </w:r>
          </w:p>
        </w:tc>
        <w:tc>
          <w:tcPr>
            <w:tcW w:w="2551" w:type="dxa"/>
            <w:vAlign w:val="center"/>
          </w:tcPr>
          <w:p>
            <w:pPr>
              <w:pStyle w:val="10"/>
            </w:pPr>
            <w:r>
              <w:t>25.35</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5</w:t>
            </w:r>
          </w:p>
        </w:tc>
        <w:tc>
          <w:tcPr>
            <w:tcW w:w="1191" w:type="dxa"/>
            <w:vAlign w:val="center"/>
          </w:tcPr>
          <w:p>
            <w:pPr>
              <w:pStyle w:val="17"/>
            </w:pPr>
            <w:r>
              <w:t>30103</w:t>
            </w:r>
          </w:p>
        </w:tc>
        <w:tc>
          <w:tcPr>
            <w:tcW w:w="4535" w:type="dxa"/>
            <w:vAlign w:val="center"/>
          </w:tcPr>
          <w:p>
            <w:pPr>
              <w:pStyle w:val="17"/>
            </w:pPr>
            <w:r>
              <w:t>奖金</w:t>
            </w:r>
          </w:p>
        </w:tc>
        <w:tc>
          <w:tcPr>
            <w:tcW w:w="2551" w:type="dxa"/>
            <w:vAlign w:val="center"/>
          </w:tcPr>
          <w:p>
            <w:pPr>
              <w:pStyle w:val="10"/>
            </w:pPr>
            <w:r>
              <w:t>24.76</w:t>
            </w:r>
          </w:p>
        </w:tc>
        <w:tc>
          <w:tcPr>
            <w:tcW w:w="2551" w:type="dxa"/>
            <w:vAlign w:val="center"/>
          </w:tcPr>
          <w:p>
            <w:pPr>
              <w:pStyle w:val="10"/>
            </w:pPr>
            <w:r>
              <w:t>24.76</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6</w:t>
            </w:r>
          </w:p>
        </w:tc>
        <w:tc>
          <w:tcPr>
            <w:tcW w:w="1191" w:type="dxa"/>
            <w:vAlign w:val="center"/>
          </w:tcPr>
          <w:p>
            <w:pPr>
              <w:pStyle w:val="17"/>
            </w:pPr>
            <w:r>
              <w:t>30108</w:t>
            </w:r>
          </w:p>
        </w:tc>
        <w:tc>
          <w:tcPr>
            <w:tcW w:w="4535" w:type="dxa"/>
            <w:vAlign w:val="center"/>
          </w:tcPr>
          <w:p>
            <w:pPr>
              <w:pStyle w:val="17"/>
            </w:pPr>
            <w:r>
              <w:t>机关事业单位基本养老保险缴费</w:t>
            </w:r>
          </w:p>
        </w:tc>
        <w:tc>
          <w:tcPr>
            <w:tcW w:w="2551" w:type="dxa"/>
            <w:vAlign w:val="center"/>
          </w:tcPr>
          <w:p>
            <w:pPr>
              <w:pStyle w:val="10"/>
            </w:pPr>
            <w:r>
              <w:t>18.24</w:t>
            </w:r>
          </w:p>
        </w:tc>
        <w:tc>
          <w:tcPr>
            <w:tcW w:w="2551" w:type="dxa"/>
            <w:vAlign w:val="center"/>
          </w:tcPr>
          <w:p>
            <w:pPr>
              <w:pStyle w:val="10"/>
            </w:pPr>
            <w:r>
              <w:t>18.24</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7</w:t>
            </w:r>
          </w:p>
        </w:tc>
        <w:tc>
          <w:tcPr>
            <w:tcW w:w="1191" w:type="dxa"/>
            <w:vAlign w:val="center"/>
          </w:tcPr>
          <w:p>
            <w:pPr>
              <w:pStyle w:val="17"/>
            </w:pPr>
            <w:r>
              <w:t>30110</w:t>
            </w:r>
          </w:p>
        </w:tc>
        <w:tc>
          <w:tcPr>
            <w:tcW w:w="4535" w:type="dxa"/>
            <w:vAlign w:val="center"/>
          </w:tcPr>
          <w:p>
            <w:pPr>
              <w:pStyle w:val="17"/>
            </w:pPr>
            <w:r>
              <w:t>职工基本医疗保险缴费</w:t>
            </w:r>
          </w:p>
        </w:tc>
        <w:tc>
          <w:tcPr>
            <w:tcW w:w="2551" w:type="dxa"/>
            <w:vAlign w:val="center"/>
          </w:tcPr>
          <w:p>
            <w:pPr>
              <w:pStyle w:val="10"/>
            </w:pPr>
            <w:r>
              <w:t>4.43</w:t>
            </w:r>
          </w:p>
        </w:tc>
        <w:tc>
          <w:tcPr>
            <w:tcW w:w="2551" w:type="dxa"/>
            <w:vAlign w:val="center"/>
          </w:tcPr>
          <w:p>
            <w:pPr>
              <w:pStyle w:val="10"/>
            </w:pPr>
            <w:r>
              <w:t>4.43</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8</w:t>
            </w:r>
          </w:p>
        </w:tc>
        <w:tc>
          <w:tcPr>
            <w:tcW w:w="1191" w:type="dxa"/>
            <w:vAlign w:val="center"/>
          </w:tcPr>
          <w:p>
            <w:pPr>
              <w:pStyle w:val="17"/>
            </w:pPr>
            <w:r>
              <w:t>30112</w:t>
            </w:r>
          </w:p>
        </w:tc>
        <w:tc>
          <w:tcPr>
            <w:tcW w:w="4535" w:type="dxa"/>
            <w:vAlign w:val="center"/>
          </w:tcPr>
          <w:p>
            <w:pPr>
              <w:pStyle w:val="17"/>
            </w:pPr>
            <w:r>
              <w:t>其他社会保障缴费</w:t>
            </w:r>
          </w:p>
        </w:tc>
        <w:tc>
          <w:tcPr>
            <w:tcW w:w="2551" w:type="dxa"/>
            <w:vAlign w:val="center"/>
          </w:tcPr>
          <w:p>
            <w:pPr>
              <w:pStyle w:val="10"/>
            </w:pPr>
            <w:r>
              <w:t>0.38</w:t>
            </w:r>
          </w:p>
        </w:tc>
        <w:tc>
          <w:tcPr>
            <w:tcW w:w="2551" w:type="dxa"/>
            <w:vAlign w:val="center"/>
          </w:tcPr>
          <w:p>
            <w:pPr>
              <w:pStyle w:val="10"/>
            </w:pPr>
            <w:r>
              <w:t>0.38</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9</w:t>
            </w:r>
          </w:p>
        </w:tc>
        <w:tc>
          <w:tcPr>
            <w:tcW w:w="1191" w:type="dxa"/>
            <w:vAlign w:val="center"/>
          </w:tcPr>
          <w:p>
            <w:pPr>
              <w:pStyle w:val="17"/>
            </w:pPr>
            <w:r>
              <w:t>30113</w:t>
            </w:r>
          </w:p>
        </w:tc>
        <w:tc>
          <w:tcPr>
            <w:tcW w:w="4535" w:type="dxa"/>
            <w:vAlign w:val="center"/>
          </w:tcPr>
          <w:p>
            <w:pPr>
              <w:pStyle w:val="17"/>
            </w:pPr>
            <w:r>
              <w:t>住房公积金</w:t>
            </w:r>
          </w:p>
        </w:tc>
        <w:tc>
          <w:tcPr>
            <w:tcW w:w="2551" w:type="dxa"/>
            <w:vAlign w:val="center"/>
          </w:tcPr>
          <w:p>
            <w:pPr>
              <w:pStyle w:val="10"/>
            </w:pPr>
            <w:r>
              <w:t>11.20</w:t>
            </w:r>
          </w:p>
        </w:tc>
        <w:tc>
          <w:tcPr>
            <w:tcW w:w="2551" w:type="dxa"/>
            <w:vAlign w:val="center"/>
          </w:tcPr>
          <w:p>
            <w:pPr>
              <w:pStyle w:val="10"/>
            </w:pPr>
            <w:r>
              <w:t>11.20</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10</w:t>
            </w:r>
          </w:p>
        </w:tc>
        <w:tc>
          <w:tcPr>
            <w:tcW w:w="1191" w:type="dxa"/>
            <w:vAlign w:val="center"/>
          </w:tcPr>
          <w:p>
            <w:pPr>
              <w:pStyle w:val="17"/>
            </w:pPr>
            <w:r>
              <w:t>302</w:t>
            </w:r>
          </w:p>
        </w:tc>
        <w:tc>
          <w:tcPr>
            <w:tcW w:w="4535" w:type="dxa"/>
            <w:vAlign w:val="center"/>
          </w:tcPr>
          <w:p>
            <w:pPr>
              <w:pStyle w:val="17"/>
            </w:pPr>
            <w:r>
              <w:t>商品和服务支出</w:t>
            </w:r>
          </w:p>
        </w:tc>
        <w:tc>
          <w:tcPr>
            <w:tcW w:w="2551" w:type="dxa"/>
            <w:vAlign w:val="center"/>
          </w:tcPr>
          <w:p>
            <w:pPr>
              <w:pStyle w:val="10"/>
            </w:pPr>
            <w:r>
              <w:t>13.19</w:t>
            </w:r>
          </w:p>
        </w:tc>
        <w:tc>
          <w:tcPr>
            <w:tcW w:w="2551" w:type="dxa"/>
            <w:vAlign w:val="center"/>
          </w:tcPr>
          <w:p>
            <w:pPr>
              <w:pStyle w:val="10"/>
            </w:pPr>
          </w:p>
        </w:tc>
        <w:tc>
          <w:tcPr>
            <w:tcW w:w="2552" w:type="dxa"/>
            <w:vAlign w:val="center"/>
          </w:tcPr>
          <w:p>
            <w:pPr>
              <w:pStyle w:val="10"/>
            </w:pPr>
            <w:r>
              <w:t>13.19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11</w:t>
            </w:r>
          </w:p>
        </w:tc>
        <w:tc>
          <w:tcPr>
            <w:tcW w:w="1191" w:type="dxa"/>
            <w:vAlign w:val="center"/>
          </w:tcPr>
          <w:p>
            <w:pPr>
              <w:pStyle w:val="17"/>
            </w:pPr>
            <w:r>
              <w:t>30201</w:t>
            </w:r>
          </w:p>
        </w:tc>
        <w:tc>
          <w:tcPr>
            <w:tcW w:w="4535" w:type="dxa"/>
            <w:vAlign w:val="center"/>
          </w:tcPr>
          <w:p>
            <w:pPr>
              <w:pStyle w:val="17"/>
            </w:pPr>
            <w:r>
              <w:t>办公费</w:t>
            </w:r>
          </w:p>
        </w:tc>
        <w:tc>
          <w:tcPr>
            <w:tcW w:w="2551" w:type="dxa"/>
            <w:vAlign w:val="center"/>
          </w:tcPr>
          <w:p>
            <w:pPr>
              <w:pStyle w:val="10"/>
            </w:pPr>
            <w:r>
              <w:t>2.70</w:t>
            </w:r>
          </w:p>
        </w:tc>
        <w:tc>
          <w:tcPr>
            <w:tcW w:w="2551" w:type="dxa"/>
            <w:vAlign w:val="center"/>
          </w:tcPr>
          <w:p>
            <w:pPr>
              <w:pStyle w:val="10"/>
            </w:pPr>
          </w:p>
        </w:tc>
        <w:tc>
          <w:tcPr>
            <w:tcW w:w="2552" w:type="dxa"/>
            <w:vAlign w:val="center"/>
          </w:tcPr>
          <w:p>
            <w:pPr>
              <w:pStyle w:val="10"/>
            </w:pPr>
            <w:r>
              <w:t>2.70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12</w:t>
            </w:r>
          </w:p>
        </w:tc>
        <w:tc>
          <w:tcPr>
            <w:tcW w:w="1191" w:type="dxa"/>
            <w:vAlign w:val="center"/>
          </w:tcPr>
          <w:p>
            <w:pPr>
              <w:pStyle w:val="17"/>
            </w:pPr>
            <w:r>
              <w:t>30207</w:t>
            </w:r>
          </w:p>
        </w:tc>
        <w:tc>
          <w:tcPr>
            <w:tcW w:w="4535" w:type="dxa"/>
            <w:vAlign w:val="center"/>
          </w:tcPr>
          <w:p>
            <w:pPr>
              <w:pStyle w:val="17"/>
            </w:pPr>
            <w:r>
              <w:t>邮电费</w:t>
            </w:r>
          </w:p>
        </w:tc>
        <w:tc>
          <w:tcPr>
            <w:tcW w:w="2551" w:type="dxa"/>
            <w:vAlign w:val="center"/>
          </w:tcPr>
          <w:p>
            <w:pPr>
              <w:pStyle w:val="10"/>
            </w:pPr>
            <w:r>
              <w:t>0.78</w:t>
            </w:r>
          </w:p>
        </w:tc>
        <w:tc>
          <w:tcPr>
            <w:tcW w:w="2551" w:type="dxa"/>
            <w:vAlign w:val="center"/>
          </w:tcPr>
          <w:p>
            <w:pPr>
              <w:pStyle w:val="10"/>
            </w:pPr>
          </w:p>
        </w:tc>
        <w:tc>
          <w:tcPr>
            <w:tcW w:w="2552" w:type="dxa"/>
            <w:vAlign w:val="center"/>
          </w:tcPr>
          <w:p>
            <w:pPr>
              <w:pStyle w:val="10"/>
            </w:pPr>
            <w:r>
              <w:t>0.78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13</w:t>
            </w:r>
          </w:p>
        </w:tc>
        <w:tc>
          <w:tcPr>
            <w:tcW w:w="1191" w:type="dxa"/>
            <w:vAlign w:val="center"/>
          </w:tcPr>
          <w:p>
            <w:pPr>
              <w:pStyle w:val="17"/>
            </w:pPr>
            <w:r>
              <w:t>30228</w:t>
            </w:r>
          </w:p>
        </w:tc>
        <w:tc>
          <w:tcPr>
            <w:tcW w:w="4535" w:type="dxa"/>
            <w:vAlign w:val="center"/>
          </w:tcPr>
          <w:p>
            <w:pPr>
              <w:pStyle w:val="17"/>
            </w:pPr>
            <w:r>
              <w:t>工会经费</w:t>
            </w:r>
          </w:p>
        </w:tc>
        <w:tc>
          <w:tcPr>
            <w:tcW w:w="2551" w:type="dxa"/>
            <w:vAlign w:val="center"/>
          </w:tcPr>
          <w:p>
            <w:pPr>
              <w:pStyle w:val="10"/>
            </w:pPr>
            <w:r>
              <w:t>0.70</w:t>
            </w:r>
          </w:p>
        </w:tc>
        <w:tc>
          <w:tcPr>
            <w:tcW w:w="2551" w:type="dxa"/>
            <w:vAlign w:val="center"/>
          </w:tcPr>
          <w:p>
            <w:pPr>
              <w:pStyle w:val="10"/>
            </w:pPr>
          </w:p>
        </w:tc>
        <w:tc>
          <w:tcPr>
            <w:tcW w:w="2552" w:type="dxa"/>
            <w:vAlign w:val="center"/>
          </w:tcPr>
          <w:p>
            <w:pPr>
              <w:pStyle w:val="10"/>
            </w:pPr>
            <w:r>
              <w:t>0.70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14</w:t>
            </w:r>
          </w:p>
        </w:tc>
        <w:tc>
          <w:tcPr>
            <w:tcW w:w="1191" w:type="dxa"/>
            <w:vAlign w:val="center"/>
          </w:tcPr>
          <w:p>
            <w:pPr>
              <w:pStyle w:val="17"/>
            </w:pPr>
            <w:r>
              <w:t>30229</w:t>
            </w:r>
          </w:p>
        </w:tc>
        <w:tc>
          <w:tcPr>
            <w:tcW w:w="4535" w:type="dxa"/>
            <w:vAlign w:val="center"/>
          </w:tcPr>
          <w:p>
            <w:pPr>
              <w:pStyle w:val="17"/>
            </w:pPr>
            <w:r>
              <w:t>福利费</w:t>
            </w:r>
          </w:p>
        </w:tc>
        <w:tc>
          <w:tcPr>
            <w:tcW w:w="2551" w:type="dxa"/>
            <w:vAlign w:val="center"/>
          </w:tcPr>
          <w:p>
            <w:pPr>
              <w:pStyle w:val="10"/>
            </w:pPr>
            <w:r>
              <w:t>1.55</w:t>
            </w:r>
          </w:p>
        </w:tc>
        <w:tc>
          <w:tcPr>
            <w:tcW w:w="2551" w:type="dxa"/>
            <w:vAlign w:val="center"/>
          </w:tcPr>
          <w:p>
            <w:pPr>
              <w:pStyle w:val="10"/>
            </w:pPr>
          </w:p>
        </w:tc>
        <w:tc>
          <w:tcPr>
            <w:tcW w:w="2552" w:type="dxa"/>
            <w:vAlign w:val="center"/>
          </w:tcPr>
          <w:p>
            <w:pPr>
              <w:pStyle w:val="10"/>
            </w:pPr>
            <w:r>
              <w:t>1.55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15</w:t>
            </w:r>
          </w:p>
        </w:tc>
        <w:tc>
          <w:tcPr>
            <w:tcW w:w="1191" w:type="dxa"/>
            <w:vAlign w:val="center"/>
          </w:tcPr>
          <w:p>
            <w:pPr>
              <w:pStyle w:val="17"/>
            </w:pPr>
            <w:r>
              <w:t>30231</w:t>
            </w:r>
          </w:p>
        </w:tc>
        <w:tc>
          <w:tcPr>
            <w:tcW w:w="4535" w:type="dxa"/>
            <w:vAlign w:val="center"/>
          </w:tcPr>
          <w:p>
            <w:pPr>
              <w:pStyle w:val="17"/>
            </w:pPr>
            <w:r>
              <w:t>公务用车运行维护费</w:t>
            </w:r>
          </w:p>
        </w:tc>
        <w:tc>
          <w:tcPr>
            <w:tcW w:w="2551" w:type="dxa"/>
            <w:vAlign w:val="center"/>
          </w:tcPr>
          <w:p>
            <w:pPr>
              <w:pStyle w:val="10"/>
            </w:pPr>
            <w:r>
              <w:t>2.00</w:t>
            </w:r>
          </w:p>
        </w:tc>
        <w:tc>
          <w:tcPr>
            <w:tcW w:w="2551" w:type="dxa"/>
            <w:vAlign w:val="center"/>
          </w:tcPr>
          <w:p>
            <w:pPr>
              <w:pStyle w:val="10"/>
            </w:pPr>
          </w:p>
        </w:tc>
        <w:tc>
          <w:tcPr>
            <w:tcW w:w="2552" w:type="dxa"/>
            <w:vAlign w:val="center"/>
          </w:tcPr>
          <w:p>
            <w:pPr>
              <w:pStyle w:val="10"/>
            </w:pPr>
            <w:r>
              <w:t>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16</w:t>
            </w:r>
          </w:p>
        </w:tc>
        <w:tc>
          <w:tcPr>
            <w:tcW w:w="1191" w:type="dxa"/>
            <w:vAlign w:val="center"/>
          </w:tcPr>
          <w:p>
            <w:pPr>
              <w:pStyle w:val="17"/>
            </w:pPr>
            <w:r>
              <w:t>30239</w:t>
            </w:r>
          </w:p>
        </w:tc>
        <w:tc>
          <w:tcPr>
            <w:tcW w:w="4535" w:type="dxa"/>
            <w:vAlign w:val="center"/>
          </w:tcPr>
          <w:p>
            <w:pPr>
              <w:pStyle w:val="17"/>
            </w:pPr>
            <w:r>
              <w:t>其他交通费用</w:t>
            </w:r>
          </w:p>
        </w:tc>
        <w:tc>
          <w:tcPr>
            <w:tcW w:w="2551" w:type="dxa"/>
            <w:vAlign w:val="center"/>
          </w:tcPr>
          <w:p>
            <w:pPr>
              <w:pStyle w:val="10"/>
            </w:pPr>
            <w:r>
              <w:t>5.46</w:t>
            </w:r>
          </w:p>
        </w:tc>
        <w:tc>
          <w:tcPr>
            <w:tcW w:w="2551" w:type="dxa"/>
            <w:vAlign w:val="center"/>
          </w:tcPr>
          <w:p>
            <w:pPr>
              <w:pStyle w:val="10"/>
            </w:pPr>
          </w:p>
        </w:tc>
        <w:tc>
          <w:tcPr>
            <w:tcW w:w="2552" w:type="dxa"/>
            <w:vAlign w:val="center"/>
          </w:tcPr>
          <w:p>
            <w:pPr>
              <w:pStyle w:val="10"/>
            </w:pPr>
            <w:r>
              <w:t>5.46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17</w:t>
            </w:r>
          </w:p>
        </w:tc>
        <w:tc>
          <w:tcPr>
            <w:tcW w:w="1191" w:type="dxa"/>
            <w:vAlign w:val="center"/>
          </w:tcPr>
          <w:p>
            <w:pPr>
              <w:pStyle w:val="17"/>
            </w:pPr>
            <w:r>
              <w:t>303</w:t>
            </w:r>
          </w:p>
        </w:tc>
        <w:tc>
          <w:tcPr>
            <w:tcW w:w="4535" w:type="dxa"/>
            <w:vAlign w:val="center"/>
          </w:tcPr>
          <w:p>
            <w:pPr>
              <w:pStyle w:val="17"/>
            </w:pPr>
            <w:r>
              <w:t>对个人和家庭的补助</w:t>
            </w:r>
          </w:p>
        </w:tc>
        <w:tc>
          <w:tcPr>
            <w:tcW w:w="2551" w:type="dxa"/>
            <w:vAlign w:val="center"/>
          </w:tcPr>
          <w:p>
            <w:pPr>
              <w:pStyle w:val="10"/>
            </w:pPr>
            <w:r>
              <w:t>17.99</w:t>
            </w:r>
          </w:p>
        </w:tc>
        <w:tc>
          <w:tcPr>
            <w:tcW w:w="2551" w:type="dxa"/>
            <w:vAlign w:val="center"/>
          </w:tcPr>
          <w:p>
            <w:pPr>
              <w:pStyle w:val="10"/>
            </w:pPr>
            <w:r>
              <w:t>17.99</w:t>
            </w:r>
          </w:p>
        </w:tc>
        <w:tc>
          <w:tcPr>
            <w:tcW w:w="2552"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18</w:t>
            </w:r>
          </w:p>
        </w:tc>
        <w:tc>
          <w:tcPr>
            <w:tcW w:w="1191" w:type="dxa"/>
            <w:vAlign w:val="center"/>
          </w:tcPr>
          <w:p>
            <w:pPr>
              <w:pStyle w:val="17"/>
            </w:pPr>
            <w:r>
              <w:t>30302</w:t>
            </w:r>
          </w:p>
        </w:tc>
        <w:tc>
          <w:tcPr>
            <w:tcW w:w="4535" w:type="dxa"/>
            <w:vAlign w:val="center"/>
          </w:tcPr>
          <w:p>
            <w:pPr>
              <w:pStyle w:val="17"/>
            </w:pPr>
            <w:r>
              <w:t>退休费</w:t>
            </w:r>
          </w:p>
        </w:tc>
        <w:tc>
          <w:tcPr>
            <w:tcW w:w="2551" w:type="dxa"/>
            <w:vAlign w:val="center"/>
          </w:tcPr>
          <w:p>
            <w:pPr>
              <w:pStyle w:val="10"/>
            </w:pPr>
            <w:r>
              <w:t>17.99</w:t>
            </w:r>
          </w:p>
        </w:tc>
        <w:tc>
          <w:tcPr>
            <w:tcW w:w="2551" w:type="dxa"/>
            <w:vAlign w:val="center"/>
          </w:tcPr>
          <w:p>
            <w:pPr>
              <w:pStyle w:val="10"/>
            </w:pPr>
            <w:r>
              <w:t>17.99</w:t>
            </w:r>
          </w:p>
        </w:tc>
        <w:tc>
          <w:tcPr>
            <w:tcW w:w="2552" w:type="dxa"/>
            <w:vAlign w:val="center"/>
          </w:tcPr>
          <w:p>
            <w:pPr>
              <w:pStyle w:val="10"/>
            </w:pP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line="240" w:lineRule="auto"/>
        <w:ind w:firstLine="0"/>
        <w:jc w:val="center"/>
        <w:outlineLvl w:val="4"/>
      </w:pPr>
      <w:r>
        <w:rPr>
          <w:rFonts w:ascii="方正小标宋_GBK" w:eastAsia="方正小标宋_GBK" w:cs="方正小标宋_GBK"/>
          <w:color w:val="000000"/>
          <w:sz w:val="36"/>
        </w:rPr>
        <w:t>单位预算政府基金预算财政拨款支出表</w:t>
      </w:r>
    </w:p>
    <w:tbl>
      <w:tblPr>
        <w:tblStyle w:val="11"/>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5"/>
            </w:pPr>
            <w:r>
              <w:t>467028衡水市生态环境局冀州区分局</w:t>
            </w:r>
          </w:p>
        </w:tc>
        <w:tc>
          <w:tcPr>
            <w:tcW w:w="2551" w:type="dxa"/>
            <w:tcBorders>
              <w:top w:val="single" w:color="FFFFFF" w:sz="6" w:space="0"/>
              <w:left w:val="single" w:color="FFFFFF" w:sz="6" w:space="0"/>
              <w:right w:val="single" w:color="FFFFFF" w:sz="6" w:space="0"/>
            </w:tcBorders>
            <w:vAlign w:val="center"/>
          </w:tcPr>
          <w:p>
            <w:pPr>
              <w:pStyle w:val="14"/>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5726" w:type="dxa"/>
            <w:gridSpan w:val="2"/>
            <w:vAlign w:val="center"/>
          </w:tcPr>
          <w:p>
            <w:pPr>
              <w:pStyle w:val="16"/>
            </w:pPr>
            <w:r>
              <w:t>功能分类科目</w:t>
            </w:r>
          </w:p>
        </w:tc>
        <w:tc>
          <w:tcPr>
            <w:tcW w:w="2551" w:type="dxa"/>
            <w:vMerge w:val="restart"/>
            <w:vAlign w:val="center"/>
          </w:tcPr>
          <w:p>
            <w:pPr>
              <w:pStyle w:val="16"/>
            </w:pPr>
            <w:r>
              <w:t>合计</w:t>
            </w:r>
          </w:p>
        </w:tc>
        <w:tc>
          <w:tcPr>
            <w:tcW w:w="2551" w:type="dxa"/>
            <w:vMerge w:val="restart"/>
            <w:vAlign w:val="center"/>
          </w:tcPr>
          <w:p>
            <w:pPr>
              <w:pStyle w:val="16"/>
            </w:pPr>
            <w:r>
              <w:t>基本支出</w:t>
            </w:r>
          </w:p>
        </w:tc>
        <w:tc>
          <w:tcPr>
            <w:tcW w:w="2551" w:type="dxa"/>
            <w:vMerge w:val="restart"/>
            <w:vAlign w:val="center"/>
          </w:tcPr>
          <w:p>
            <w:pPr>
              <w:pStyle w:val="16"/>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6"/>
            </w:pPr>
            <w:r>
              <w:t>科目编码</w:t>
            </w:r>
          </w:p>
        </w:tc>
        <w:tc>
          <w:tcPr>
            <w:tcW w:w="4535" w:type="dxa"/>
            <w:vAlign w:val="center"/>
          </w:tcPr>
          <w:p>
            <w:pPr>
              <w:pStyle w:val="16"/>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1191" w:type="dxa"/>
            <w:vAlign w:val="center"/>
          </w:tcPr>
          <w:p>
            <w:pPr>
              <w:pStyle w:val="16"/>
            </w:pPr>
            <w:r>
              <w:t>1</w:t>
            </w:r>
          </w:p>
        </w:tc>
        <w:tc>
          <w:tcPr>
            <w:tcW w:w="4535" w:type="dxa"/>
            <w:vAlign w:val="center"/>
          </w:tcPr>
          <w:p>
            <w:pPr>
              <w:pStyle w:val="16"/>
            </w:pPr>
            <w:r>
              <w:t>2</w:t>
            </w:r>
          </w:p>
        </w:tc>
        <w:tc>
          <w:tcPr>
            <w:tcW w:w="2551" w:type="dxa"/>
            <w:vAlign w:val="center"/>
          </w:tcPr>
          <w:p>
            <w:pPr>
              <w:pStyle w:val="16"/>
            </w:pPr>
            <w:r>
              <w:t>3</w:t>
            </w:r>
          </w:p>
        </w:tc>
        <w:tc>
          <w:tcPr>
            <w:tcW w:w="2551" w:type="dxa"/>
            <w:vAlign w:val="center"/>
          </w:tcPr>
          <w:p>
            <w:pPr>
              <w:pStyle w:val="16"/>
            </w:pPr>
            <w:r>
              <w:t>4</w:t>
            </w:r>
          </w:p>
        </w:tc>
        <w:tc>
          <w:tcPr>
            <w:tcW w:w="2551"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p>
        </w:tc>
        <w:tc>
          <w:tcPr>
            <w:tcW w:w="1191" w:type="dxa"/>
            <w:vAlign w:val="center"/>
          </w:tcPr>
          <w:p>
            <w:pPr>
              <w:pStyle w:val="17"/>
            </w:pPr>
          </w:p>
        </w:tc>
        <w:tc>
          <w:tcPr>
            <w:tcW w:w="4535" w:type="dxa"/>
            <w:vAlign w:val="center"/>
          </w:tcPr>
          <w:p>
            <w:pPr>
              <w:pStyle w:val="17"/>
            </w:pPr>
          </w:p>
        </w:tc>
        <w:tc>
          <w:tcPr>
            <w:tcW w:w="2551" w:type="dxa"/>
            <w:vAlign w:val="center"/>
          </w:tcPr>
          <w:p>
            <w:pPr>
              <w:pStyle w:val="10"/>
            </w:pPr>
          </w:p>
        </w:tc>
        <w:tc>
          <w:tcPr>
            <w:tcW w:w="2551" w:type="dxa"/>
            <w:vAlign w:val="center"/>
          </w:tcPr>
          <w:p>
            <w:pPr>
              <w:pStyle w:val="10"/>
            </w:pPr>
          </w:p>
        </w:tc>
        <w:tc>
          <w:tcPr>
            <w:tcW w:w="2551" w:type="dxa"/>
            <w:vAlign w:val="center"/>
          </w:tcPr>
          <w:p>
            <w:pPr>
              <w:pStyle w:val="10"/>
            </w:pPr>
          </w:p>
        </w:tc>
      </w:tr>
    </w:tbl>
    <w:p>
      <w:pPr>
        <w:spacing w:before="0" w:after="0" w:line="240" w:lineRule="auto"/>
        <w:ind w:firstLine="420"/>
        <w:jc w:val="left"/>
        <w:outlineLvl w:val="9"/>
        <w:sectPr>
          <w:pgSz w:w="16840" w:h="11900" w:orient="landscape"/>
          <w:pgMar w:top="1361" w:right="1020" w:bottom="1134" w:left="1020" w:header="720" w:footer="720" w:gutter="0"/>
          <w:pgNumType w:fmt="decimal"/>
          <w:cols w:space="720" w:num="1"/>
          <w:docGrid w:linePitch="326" w:charSpace="0"/>
        </w:sectPr>
      </w:pPr>
      <w:r>
        <w:rPr>
          <w:rFonts w:ascii="方正书宋_GBK" w:eastAsia="方正书宋_GBK" w:cs="方正书宋_GBK"/>
          <w:color w:val="000000"/>
          <w:sz w:val="21"/>
        </w:rPr>
        <w:t>注：无政府基金预算财政拨款预算，空表列示。</w:t>
      </w:r>
    </w:p>
    <w:p>
      <w:pPr>
        <w:spacing w:before="0" w:after="0" w:line="240" w:lineRule="auto"/>
        <w:ind w:firstLine="0"/>
        <w:jc w:val="center"/>
        <w:outlineLvl w:val="4"/>
      </w:pPr>
      <w:r>
        <w:rPr>
          <w:rFonts w:ascii="方正小标宋_GBK" w:eastAsia="方正小标宋_GBK" w:cs="方正小标宋_GBK"/>
          <w:color w:val="000000"/>
          <w:sz w:val="36"/>
        </w:rPr>
        <w:t>单位预算国有资本经营预算财政拨款支出表</w:t>
      </w:r>
    </w:p>
    <w:tbl>
      <w:tblPr>
        <w:tblStyle w:val="11"/>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5"/>
            </w:pPr>
            <w:r>
              <w:t>467028衡水市生态环境局冀州区分局</w:t>
            </w:r>
          </w:p>
        </w:tc>
        <w:tc>
          <w:tcPr>
            <w:tcW w:w="2551" w:type="dxa"/>
            <w:tcBorders>
              <w:top w:val="single" w:color="FFFFFF" w:sz="6" w:space="0"/>
              <w:left w:val="single" w:color="FFFFFF" w:sz="6" w:space="0"/>
              <w:right w:val="single" w:color="FFFFFF" w:sz="6" w:space="0"/>
            </w:tcBorders>
            <w:vAlign w:val="center"/>
          </w:tcPr>
          <w:p>
            <w:pPr>
              <w:pStyle w:val="14"/>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5726" w:type="dxa"/>
            <w:gridSpan w:val="2"/>
            <w:vAlign w:val="center"/>
          </w:tcPr>
          <w:p>
            <w:pPr>
              <w:pStyle w:val="16"/>
            </w:pPr>
            <w:r>
              <w:t>功能分类科目</w:t>
            </w:r>
          </w:p>
        </w:tc>
        <w:tc>
          <w:tcPr>
            <w:tcW w:w="2551" w:type="dxa"/>
            <w:vMerge w:val="restart"/>
            <w:vAlign w:val="center"/>
          </w:tcPr>
          <w:p>
            <w:pPr>
              <w:pStyle w:val="16"/>
            </w:pPr>
            <w:r>
              <w:t>合计</w:t>
            </w:r>
          </w:p>
        </w:tc>
        <w:tc>
          <w:tcPr>
            <w:tcW w:w="2551" w:type="dxa"/>
            <w:vMerge w:val="restart"/>
            <w:vAlign w:val="center"/>
          </w:tcPr>
          <w:p>
            <w:pPr>
              <w:pStyle w:val="16"/>
            </w:pPr>
            <w:r>
              <w:t>基本支出</w:t>
            </w:r>
          </w:p>
        </w:tc>
        <w:tc>
          <w:tcPr>
            <w:tcW w:w="2551" w:type="dxa"/>
            <w:vMerge w:val="restart"/>
            <w:vAlign w:val="center"/>
          </w:tcPr>
          <w:p>
            <w:pPr>
              <w:pStyle w:val="16"/>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6"/>
            </w:pPr>
            <w:r>
              <w:t>科目编码</w:t>
            </w:r>
          </w:p>
        </w:tc>
        <w:tc>
          <w:tcPr>
            <w:tcW w:w="4535" w:type="dxa"/>
            <w:vAlign w:val="center"/>
          </w:tcPr>
          <w:p>
            <w:pPr>
              <w:pStyle w:val="16"/>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1191" w:type="dxa"/>
            <w:vAlign w:val="center"/>
          </w:tcPr>
          <w:p>
            <w:pPr>
              <w:pStyle w:val="16"/>
            </w:pPr>
            <w:r>
              <w:t>1</w:t>
            </w:r>
          </w:p>
        </w:tc>
        <w:tc>
          <w:tcPr>
            <w:tcW w:w="4535" w:type="dxa"/>
            <w:vAlign w:val="center"/>
          </w:tcPr>
          <w:p>
            <w:pPr>
              <w:pStyle w:val="16"/>
            </w:pPr>
            <w:r>
              <w:t>2</w:t>
            </w:r>
          </w:p>
        </w:tc>
        <w:tc>
          <w:tcPr>
            <w:tcW w:w="2551" w:type="dxa"/>
            <w:vAlign w:val="center"/>
          </w:tcPr>
          <w:p>
            <w:pPr>
              <w:pStyle w:val="16"/>
            </w:pPr>
            <w:r>
              <w:t>3</w:t>
            </w:r>
          </w:p>
        </w:tc>
        <w:tc>
          <w:tcPr>
            <w:tcW w:w="2551" w:type="dxa"/>
            <w:vAlign w:val="center"/>
          </w:tcPr>
          <w:p>
            <w:pPr>
              <w:pStyle w:val="16"/>
            </w:pPr>
            <w:r>
              <w:t>4</w:t>
            </w:r>
          </w:p>
        </w:tc>
        <w:tc>
          <w:tcPr>
            <w:tcW w:w="2551"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p>
        </w:tc>
        <w:tc>
          <w:tcPr>
            <w:tcW w:w="1191" w:type="dxa"/>
            <w:vAlign w:val="center"/>
          </w:tcPr>
          <w:p>
            <w:pPr>
              <w:pStyle w:val="17"/>
            </w:pPr>
          </w:p>
        </w:tc>
        <w:tc>
          <w:tcPr>
            <w:tcW w:w="4535" w:type="dxa"/>
            <w:vAlign w:val="center"/>
          </w:tcPr>
          <w:p>
            <w:pPr>
              <w:pStyle w:val="17"/>
            </w:pPr>
          </w:p>
        </w:tc>
        <w:tc>
          <w:tcPr>
            <w:tcW w:w="2551" w:type="dxa"/>
            <w:vAlign w:val="center"/>
          </w:tcPr>
          <w:p>
            <w:pPr>
              <w:pStyle w:val="10"/>
            </w:pPr>
          </w:p>
        </w:tc>
        <w:tc>
          <w:tcPr>
            <w:tcW w:w="2551" w:type="dxa"/>
            <w:vAlign w:val="center"/>
          </w:tcPr>
          <w:p>
            <w:pPr>
              <w:pStyle w:val="10"/>
            </w:pPr>
          </w:p>
        </w:tc>
        <w:tc>
          <w:tcPr>
            <w:tcW w:w="2551" w:type="dxa"/>
            <w:vAlign w:val="center"/>
          </w:tcPr>
          <w:p>
            <w:pPr>
              <w:pStyle w:val="10"/>
            </w:pPr>
          </w:p>
        </w:tc>
      </w:tr>
    </w:tbl>
    <w:p>
      <w:pPr>
        <w:spacing w:before="0" w:after="0" w:line="240" w:lineRule="auto"/>
        <w:ind w:firstLine="420"/>
        <w:jc w:val="left"/>
        <w:outlineLvl w:val="9"/>
        <w:sectPr>
          <w:pgSz w:w="16840" w:h="11900" w:orient="landscape"/>
          <w:pgMar w:top="1361" w:right="1020" w:bottom="1134" w:left="1020" w:header="720" w:footer="720" w:gutter="0"/>
          <w:pgNumType w:fmt="decimal"/>
          <w:cols w:space="720" w:num="1"/>
          <w:docGrid w:linePitch="326" w:charSpace="0"/>
        </w:sectPr>
      </w:pPr>
      <w:r>
        <w:rPr>
          <w:rFonts w:ascii="方正书宋_GBK" w:eastAsia="方正书宋_GBK" w:cs="方正书宋_GBK"/>
          <w:color w:val="000000"/>
          <w:sz w:val="21"/>
        </w:rPr>
        <w:t>注：无国有资本经营预算财政拨款预算，空表列示。</w:t>
      </w:r>
    </w:p>
    <w:p>
      <w:pPr>
        <w:spacing w:before="0" w:after="0" w:line="240" w:lineRule="auto"/>
        <w:ind w:firstLine="0"/>
        <w:jc w:val="center"/>
        <w:outlineLvl w:val="4"/>
      </w:pPr>
      <w:r>
        <w:rPr>
          <w:rFonts w:ascii="方正小标宋_GBK" w:eastAsia="方正小标宋_GBK" w:cs="方正小标宋_GBK"/>
          <w:color w:val="000000"/>
          <w:sz w:val="36"/>
        </w:rPr>
        <w:t>单位预算财政拨款“三公”经费支出表</w:t>
      </w:r>
    </w:p>
    <w:tbl>
      <w:tblPr>
        <w:tblStyle w:val="11"/>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pPr>
              <w:pStyle w:val="15"/>
            </w:pPr>
            <w:r>
              <w:t>467028衡水市生态环境局冀州区分局</w:t>
            </w:r>
          </w:p>
        </w:tc>
        <w:tc>
          <w:tcPr>
            <w:tcW w:w="2381" w:type="dxa"/>
            <w:tcBorders>
              <w:top w:val="single" w:color="FFFFFF" w:sz="6" w:space="0"/>
              <w:left w:val="single" w:color="FFFFFF" w:sz="6" w:space="0"/>
              <w:right w:val="single" w:color="FFFFFF" w:sz="6" w:space="0"/>
            </w:tcBorders>
            <w:vAlign w:val="center"/>
          </w:tcPr>
          <w:p>
            <w:pPr>
              <w:pStyle w:val="14"/>
            </w:pPr>
            <w:r>
              <w:t>预算年度：2023</w:t>
            </w:r>
          </w:p>
        </w:tc>
        <w:tc>
          <w:tcPr>
            <w:tcW w:w="4762"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3798" w:type="dxa"/>
            <w:vMerge w:val="restart"/>
            <w:vAlign w:val="center"/>
          </w:tcPr>
          <w:p>
            <w:pPr>
              <w:pStyle w:val="16"/>
            </w:pPr>
            <w:r>
              <w:t>项  目</w:t>
            </w:r>
          </w:p>
        </w:tc>
        <w:tc>
          <w:tcPr>
            <w:tcW w:w="9525" w:type="dxa"/>
            <w:gridSpan w:val="4"/>
            <w:vAlign w:val="center"/>
          </w:tcPr>
          <w:p>
            <w:pPr>
              <w:pStyle w:val="16"/>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2" w:type="dxa"/>
            <w:vAlign w:val="center"/>
          </w:tcPr>
          <w:p>
            <w:pPr>
              <w:pStyle w:val="16"/>
            </w:pPr>
            <w:r>
              <w:t>合计</w:t>
            </w:r>
          </w:p>
        </w:tc>
        <w:tc>
          <w:tcPr>
            <w:tcW w:w="2381" w:type="dxa"/>
            <w:vAlign w:val="center"/>
          </w:tcPr>
          <w:p>
            <w:pPr>
              <w:pStyle w:val="16"/>
            </w:pPr>
            <w:r>
              <w:t>一般公共预算              财政拨款</w:t>
            </w:r>
          </w:p>
        </w:tc>
        <w:tc>
          <w:tcPr>
            <w:tcW w:w="2381" w:type="dxa"/>
            <w:vAlign w:val="center"/>
          </w:tcPr>
          <w:p>
            <w:pPr>
              <w:pStyle w:val="16"/>
            </w:pPr>
            <w:r>
              <w:t>政府性基金                  预算拨款</w:t>
            </w:r>
          </w:p>
        </w:tc>
        <w:tc>
          <w:tcPr>
            <w:tcW w:w="2381" w:type="dxa"/>
            <w:vAlign w:val="center"/>
          </w:tcPr>
          <w:p>
            <w:pPr>
              <w:pStyle w:val="16"/>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6"/>
            </w:pPr>
            <w:r>
              <w:t>栏次</w:t>
            </w:r>
          </w:p>
        </w:tc>
        <w:tc>
          <w:tcPr>
            <w:tcW w:w="3798" w:type="dxa"/>
            <w:vAlign w:val="center"/>
          </w:tcPr>
          <w:p>
            <w:pPr>
              <w:pStyle w:val="16"/>
            </w:pPr>
            <w:r>
              <w:t>1</w:t>
            </w:r>
          </w:p>
        </w:tc>
        <w:tc>
          <w:tcPr>
            <w:tcW w:w="2382" w:type="dxa"/>
            <w:vAlign w:val="center"/>
          </w:tcPr>
          <w:p>
            <w:pPr>
              <w:pStyle w:val="16"/>
            </w:pPr>
            <w:r>
              <w:t>2</w:t>
            </w:r>
          </w:p>
        </w:tc>
        <w:tc>
          <w:tcPr>
            <w:tcW w:w="2381" w:type="dxa"/>
            <w:vAlign w:val="center"/>
          </w:tcPr>
          <w:p>
            <w:pPr>
              <w:pStyle w:val="16"/>
            </w:pPr>
            <w:r>
              <w:t>3</w:t>
            </w:r>
          </w:p>
        </w:tc>
        <w:tc>
          <w:tcPr>
            <w:tcW w:w="2381" w:type="dxa"/>
            <w:vAlign w:val="center"/>
          </w:tcPr>
          <w:p>
            <w:pPr>
              <w:pStyle w:val="16"/>
            </w:pPr>
            <w:r>
              <w:t>4</w:t>
            </w:r>
          </w:p>
        </w:tc>
        <w:tc>
          <w:tcPr>
            <w:tcW w:w="2381"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8"/>
              <w:rPr>
                <w:rFonts w:hint="eastAsia" w:eastAsia="方正书宋_GBK"/>
                <w:lang w:val="en-US" w:eastAsia="zh-CN"/>
              </w:rPr>
            </w:pPr>
            <w:r>
              <w:rPr>
                <w:rFonts w:hint="eastAsia"/>
                <w:lang w:val="en-US" w:eastAsia="zh-CN"/>
              </w:rPr>
              <w:t>1</w:t>
            </w:r>
          </w:p>
        </w:tc>
        <w:tc>
          <w:tcPr>
            <w:tcW w:w="3798" w:type="dxa"/>
            <w:vAlign w:val="center"/>
          </w:tcPr>
          <w:p>
            <w:pPr>
              <w:pStyle w:val="19"/>
              <w:ind w:firstLine="0" w:firstLineChars="0"/>
              <w:rPr>
                <w:rFonts w:hint="eastAsia" w:ascii="方正书宋_GBK" w:hAnsi="方正书宋_GBK" w:eastAsia="方正书宋_GBK" w:cs="方正书宋_GBK"/>
                <w:b/>
                <w:kern w:val="2"/>
                <w:sz w:val="21"/>
                <w:szCs w:val="24"/>
                <w:lang w:val="en-US" w:eastAsia="zh-CN" w:bidi="ar-SA"/>
              </w:rPr>
            </w:pPr>
            <w:r>
              <w:t>“三公”经费</w:t>
            </w:r>
            <w:r>
              <w:rPr>
                <w:rFonts w:hint="eastAsia"/>
                <w:lang w:val="en-US" w:eastAsia="zh-CN"/>
              </w:rPr>
              <w:t>合计</w:t>
            </w:r>
          </w:p>
        </w:tc>
        <w:tc>
          <w:tcPr>
            <w:tcW w:w="2382" w:type="dxa"/>
            <w:vAlign w:val="center"/>
          </w:tcPr>
          <w:p>
            <w:pPr>
              <w:pStyle w:val="10"/>
              <w:ind w:firstLine="0" w:firstLineChars="0"/>
              <w:rPr>
                <w:rFonts w:hint="eastAsia" w:ascii="方正书宋_GBK" w:hAnsi="Times New Roman" w:eastAsia="方正书宋_GBK" w:cs="方正书宋_GBK"/>
                <w:sz w:val="21"/>
                <w:szCs w:val="24"/>
                <w:lang w:val="en-US" w:eastAsia="zh-CN" w:bidi="ar-SA"/>
              </w:rPr>
            </w:pPr>
            <w:r>
              <w:rPr>
                <w:rFonts w:hint="eastAsia"/>
                <w:lang w:val="en-US" w:eastAsia="zh-CN"/>
              </w:rPr>
              <w:t>2</w:t>
            </w:r>
          </w:p>
        </w:tc>
        <w:tc>
          <w:tcPr>
            <w:tcW w:w="2381" w:type="dxa"/>
            <w:vAlign w:val="center"/>
          </w:tcPr>
          <w:p>
            <w:pPr>
              <w:pStyle w:val="10"/>
              <w:ind w:firstLine="0" w:firstLineChars="0"/>
              <w:rPr>
                <w:rFonts w:hint="eastAsia" w:ascii="方正书宋_GBK" w:hAnsi="Times New Roman" w:eastAsia="方正书宋_GBK" w:cs="方正书宋_GBK"/>
                <w:sz w:val="21"/>
                <w:szCs w:val="24"/>
                <w:lang w:val="en-US" w:eastAsia="zh-CN" w:bidi="ar-SA"/>
              </w:rPr>
            </w:pPr>
            <w:r>
              <w:rPr>
                <w:rFonts w:hint="eastAsia"/>
                <w:lang w:val="en-US" w:eastAsia="zh-CN"/>
              </w:rPr>
              <w:t>2</w:t>
            </w:r>
          </w:p>
        </w:tc>
        <w:tc>
          <w:tcPr>
            <w:tcW w:w="2381" w:type="dxa"/>
            <w:vAlign w:val="center"/>
          </w:tcPr>
          <w:p>
            <w:pPr>
              <w:pStyle w:val="10"/>
            </w:pPr>
          </w:p>
        </w:tc>
        <w:tc>
          <w:tcPr>
            <w:tcW w:w="238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8"/>
              <w:rPr>
                <w:rFonts w:hint="eastAsia" w:eastAsia="方正书宋_GBK"/>
                <w:lang w:val="en-US" w:eastAsia="zh-CN"/>
              </w:rPr>
            </w:pPr>
            <w:r>
              <w:rPr>
                <w:rFonts w:hint="eastAsia"/>
                <w:lang w:val="en-US" w:eastAsia="zh-CN"/>
              </w:rPr>
              <w:t>2</w:t>
            </w:r>
          </w:p>
        </w:tc>
        <w:tc>
          <w:tcPr>
            <w:tcW w:w="3798" w:type="dxa"/>
            <w:vAlign w:val="center"/>
          </w:tcPr>
          <w:p>
            <w:pPr>
              <w:pStyle w:val="17"/>
              <w:ind w:firstLine="0" w:firstLineChars="0"/>
              <w:rPr>
                <w:rFonts w:ascii="方正书宋_GBK" w:hAnsi="方正书宋_GBK" w:eastAsia="方正书宋_GBK" w:cs="方正书宋_GBK"/>
                <w:kern w:val="2"/>
                <w:sz w:val="21"/>
                <w:szCs w:val="24"/>
                <w:lang w:val="en-US" w:eastAsia="zh-CN" w:bidi="ar-SA"/>
              </w:rPr>
            </w:pPr>
            <w:r>
              <w:t>一、因公出国（境）费</w:t>
            </w:r>
          </w:p>
        </w:tc>
        <w:tc>
          <w:tcPr>
            <w:tcW w:w="2382" w:type="dxa"/>
            <w:vAlign w:val="center"/>
          </w:tcPr>
          <w:p>
            <w:pPr>
              <w:pStyle w:val="10"/>
            </w:pPr>
          </w:p>
        </w:tc>
        <w:tc>
          <w:tcPr>
            <w:tcW w:w="2381" w:type="dxa"/>
            <w:vAlign w:val="center"/>
          </w:tcPr>
          <w:p>
            <w:pPr>
              <w:pStyle w:val="10"/>
            </w:pPr>
          </w:p>
        </w:tc>
        <w:tc>
          <w:tcPr>
            <w:tcW w:w="2381" w:type="dxa"/>
            <w:vAlign w:val="center"/>
          </w:tcPr>
          <w:p>
            <w:pPr>
              <w:pStyle w:val="10"/>
            </w:pPr>
          </w:p>
        </w:tc>
        <w:tc>
          <w:tcPr>
            <w:tcW w:w="238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8"/>
              <w:rPr>
                <w:rFonts w:hint="eastAsia" w:eastAsia="方正书宋_GBK"/>
                <w:lang w:val="en-US" w:eastAsia="zh-CN"/>
              </w:rPr>
            </w:pPr>
            <w:r>
              <w:rPr>
                <w:rFonts w:hint="eastAsia"/>
                <w:lang w:val="en-US" w:eastAsia="zh-CN"/>
              </w:rPr>
              <w:t>3</w:t>
            </w:r>
          </w:p>
        </w:tc>
        <w:tc>
          <w:tcPr>
            <w:tcW w:w="3798" w:type="dxa"/>
            <w:vAlign w:val="center"/>
          </w:tcPr>
          <w:p>
            <w:pPr>
              <w:pStyle w:val="17"/>
              <w:ind w:firstLine="0" w:firstLineChars="0"/>
              <w:rPr>
                <w:rFonts w:ascii="方正书宋_GBK" w:hAnsi="方正书宋_GBK" w:eastAsia="方正书宋_GBK" w:cs="方正书宋_GBK"/>
                <w:kern w:val="2"/>
                <w:sz w:val="21"/>
                <w:szCs w:val="24"/>
                <w:lang w:val="en-US" w:eastAsia="zh-CN" w:bidi="ar-SA"/>
              </w:rPr>
            </w:pPr>
            <w:r>
              <w:t>二、公务用车购置及运维费</w:t>
            </w:r>
          </w:p>
        </w:tc>
        <w:tc>
          <w:tcPr>
            <w:tcW w:w="2382" w:type="dxa"/>
            <w:vAlign w:val="center"/>
          </w:tcPr>
          <w:p>
            <w:pPr>
              <w:pStyle w:val="10"/>
            </w:pPr>
          </w:p>
        </w:tc>
        <w:tc>
          <w:tcPr>
            <w:tcW w:w="2381" w:type="dxa"/>
            <w:vAlign w:val="center"/>
          </w:tcPr>
          <w:p>
            <w:pPr>
              <w:pStyle w:val="10"/>
            </w:pPr>
          </w:p>
        </w:tc>
        <w:tc>
          <w:tcPr>
            <w:tcW w:w="2381" w:type="dxa"/>
            <w:vAlign w:val="center"/>
          </w:tcPr>
          <w:p>
            <w:pPr>
              <w:pStyle w:val="10"/>
            </w:pPr>
          </w:p>
        </w:tc>
        <w:tc>
          <w:tcPr>
            <w:tcW w:w="238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8"/>
              <w:rPr>
                <w:rFonts w:hint="eastAsia" w:eastAsia="方正书宋_GBK"/>
                <w:lang w:val="en-US" w:eastAsia="zh-CN"/>
              </w:rPr>
            </w:pPr>
            <w:r>
              <w:rPr>
                <w:rFonts w:hint="eastAsia"/>
                <w:lang w:val="en-US" w:eastAsia="zh-CN"/>
              </w:rPr>
              <w:t>4</w:t>
            </w:r>
          </w:p>
        </w:tc>
        <w:tc>
          <w:tcPr>
            <w:tcW w:w="3798" w:type="dxa"/>
            <w:vAlign w:val="center"/>
          </w:tcPr>
          <w:p>
            <w:pPr>
              <w:pStyle w:val="17"/>
              <w:ind w:firstLine="0" w:firstLineChars="0"/>
              <w:rPr>
                <w:rFonts w:ascii="方正书宋_GBK" w:hAnsi="方正书宋_GBK" w:eastAsia="方正书宋_GBK" w:cs="方正书宋_GBK"/>
                <w:kern w:val="2"/>
                <w:sz w:val="21"/>
                <w:szCs w:val="24"/>
                <w:lang w:val="en-US" w:eastAsia="zh-CN" w:bidi="ar-SA"/>
              </w:rPr>
            </w:pPr>
            <w:r>
              <w:t xml:space="preserve">    其中：公务用车购置费</w:t>
            </w:r>
          </w:p>
        </w:tc>
        <w:tc>
          <w:tcPr>
            <w:tcW w:w="2382" w:type="dxa"/>
            <w:vAlign w:val="center"/>
          </w:tcPr>
          <w:p>
            <w:pPr>
              <w:pStyle w:val="10"/>
            </w:pPr>
          </w:p>
        </w:tc>
        <w:tc>
          <w:tcPr>
            <w:tcW w:w="2381" w:type="dxa"/>
            <w:vAlign w:val="center"/>
          </w:tcPr>
          <w:p>
            <w:pPr>
              <w:pStyle w:val="10"/>
            </w:pPr>
          </w:p>
        </w:tc>
        <w:tc>
          <w:tcPr>
            <w:tcW w:w="2381" w:type="dxa"/>
            <w:vAlign w:val="center"/>
          </w:tcPr>
          <w:p>
            <w:pPr>
              <w:pStyle w:val="10"/>
            </w:pPr>
          </w:p>
        </w:tc>
        <w:tc>
          <w:tcPr>
            <w:tcW w:w="238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8"/>
              <w:rPr>
                <w:rFonts w:hint="eastAsia" w:eastAsia="方正书宋_GBK"/>
                <w:lang w:val="en-US" w:eastAsia="zh-CN"/>
              </w:rPr>
            </w:pPr>
            <w:r>
              <w:rPr>
                <w:rFonts w:hint="eastAsia"/>
                <w:lang w:val="en-US" w:eastAsia="zh-CN"/>
              </w:rPr>
              <w:t>5</w:t>
            </w:r>
          </w:p>
        </w:tc>
        <w:tc>
          <w:tcPr>
            <w:tcW w:w="3798" w:type="dxa"/>
            <w:vAlign w:val="center"/>
          </w:tcPr>
          <w:p>
            <w:pPr>
              <w:pStyle w:val="17"/>
              <w:ind w:firstLine="0" w:firstLineChars="0"/>
              <w:rPr>
                <w:rFonts w:ascii="方正书宋_GBK" w:hAnsi="方正书宋_GBK" w:eastAsia="方正书宋_GBK" w:cs="方正书宋_GBK"/>
                <w:kern w:val="2"/>
                <w:sz w:val="21"/>
                <w:szCs w:val="24"/>
                <w:lang w:val="en-US" w:eastAsia="zh-CN" w:bidi="ar-SA"/>
              </w:rPr>
            </w:pPr>
            <w:r>
              <w:t xml:space="preserve">    公务用车运行维护费</w:t>
            </w:r>
          </w:p>
        </w:tc>
        <w:tc>
          <w:tcPr>
            <w:tcW w:w="2382" w:type="dxa"/>
            <w:vAlign w:val="center"/>
          </w:tcPr>
          <w:p>
            <w:pPr>
              <w:pStyle w:val="10"/>
              <w:rPr>
                <w:rFonts w:hint="eastAsia" w:eastAsia="方正书宋_GBK"/>
                <w:lang w:val="en-US" w:eastAsia="zh-CN"/>
              </w:rPr>
            </w:pPr>
            <w:r>
              <w:rPr>
                <w:rFonts w:hint="eastAsia"/>
                <w:lang w:val="en-US" w:eastAsia="zh-CN"/>
              </w:rPr>
              <w:t>2</w:t>
            </w:r>
          </w:p>
        </w:tc>
        <w:tc>
          <w:tcPr>
            <w:tcW w:w="2381" w:type="dxa"/>
            <w:vAlign w:val="center"/>
          </w:tcPr>
          <w:p>
            <w:pPr>
              <w:pStyle w:val="10"/>
              <w:rPr>
                <w:rFonts w:hint="eastAsia" w:eastAsia="方正书宋_GBK"/>
                <w:lang w:val="en-US" w:eastAsia="zh-CN"/>
              </w:rPr>
            </w:pPr>
            <w:r>
              <w:rPr>
                <w:rFonts w:hint="eastAsia"/>
                <w:lang w:val="en-US" w:eastAsia="zh-CN"/>
              </w:rPr>
              <w:t>2</w:t>
            </w:r>
          </w:p>
        </w:tc>
        <w:tc>
          <w:tcPr>
            <w:tcW w:w="2381" w:type="dxa"/>
            <w:vAlign w:val="center"/>
          </w:tcPr>
          <w:p>
            <w:pPr>
              <w:pStyle w:val="10"/>
            </w:pPr>
          </w:p>
        </w:tc>
        <w:tc>
          <w:tcPr>
            <w:tcW w:w="238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8"/>
              <w:rPr>
                <w:rFonts w:hint="eastAsia" w:eastAsia="方正书宋_GBK"/>
                <w:lang w:val="en-US" w:eastAsia="zh-CN"/>
              </w:rPr>
            </w:pPr>
            <w:r>
              <w:rPr>
                <w:rFonts w:hint="eastAsia"/>
                <w:lang w:val="en-US" w:eastAsia="zh-CN"/>
              </w:rPr>
              <w:t>6</w:t>
            </w:r>
          </w:p>
        </w:tc>
        <w:tc>
          <w:tcPr>
            <w:tcW w:w="3798" w:type="dxa"/>
            <w:vAlign w:val="center"/>
          </w:tcPr>
          <w:p>
            <w:pPr>
              <w:pStyle w:val="17"/>
              <w:ind w:firstLine="0" w:firstLineChars="0"/>
              <w:rPr>
                <w:rFonts w:ascii="方正书宋_GBK" w:hAnsi="方正书宋_GBK" w:eastAsia="方正书宋_GBK" w:cs="方正书宋_GBK"/>
                <w:kern w:val="2"/>
                <w:sz w:val="21"/>
                <w:szCs w:val="24"/>
                <w:lang w:val="en-US" w:eastAsia="zh-CN" w:bidi="ar-SA"/>
              </w:rPr>
            </w:pPr>
            <w:r>
              <w:t>三、公务接待费</w:t>
            </w:r>
          </w:p>
        </w:tc>
        <w:tc>
          <w:tcPr>
            <w:tcW w:w="2382" w:type="dxa"/>
            <w:vAlign w:val="center"/>
          </w:tcPr>
          <w:p>
            <w:pPr>
              <w:pStyle w:val="10"/>
            </w:pPr>
          </w:p>
        </w:tc>
        <w:tc>
          <w:tcPr>
            <w:tcW w:w="2381" w:type="dxa"/>
            <w:vAlign w:val="center"/>
          </w:tcPr>
          <w:p>
            <w:pPr>
              <w:pStyle w:val="10"/>
            </w:pPr>
          </w:p>
        </w:tc>
        <w:tc>
          <w:tcPr>
            <w:tcW w:w="2381" w:type="dxa"/>
            <w:vAlign w:val="center"/>
          </w:tcPr>
          <w:p>
            <w:pPr>
              <w:pStyle w:val="10"/>
            </w:pPr>
          </w:p>
        </w:tc>
        <w:tc>
          <w:tcPr>
            <w:tcW w:w="2381" w:type="dxa"/>
            <w:vAlign w:val="center"/>
          </w:tcPr>
          <w:p>
            <w:pPr>
              <w:pStyle w:val="10"/>
            </w:pPr>
          </w:p>
        </w:tc>
      </w:tr>
    </w:tbl>
    <w:p>
      <w:pPr>
        <w:spacing w:before="0" w:after="0" w:line="240" w:lineRule="auto"/>
        <w:ind w:firstLine="0"/>
        <w:jc w:val="center"/>
        <w:outlineLvl w:val="4"/>
        <w:rPr>
          <w:rFonts w:ascii="方正小标宋_GBK" w:eastAsia="方正小标宋_GBK" w:cs="方正小标宋_GBK"/>
          <w:b w:val="0"/>
          <w:color w:val="000000"/>
          <w:sz w:val="44"/>
        </w:rPr>
      </w:pPr>
    </w:p>
    <w:p>
      <w:pPr>
        <w:spacing w:before="0" w:after="0" w:line="240" w:lineRule="auto"/>
        <w:ind w:firstLine="0"/>
        <w:jc w:val="center"/>
        <w:outlineLvl w:val="4"/>
        <w:rPr>
          <w:rFonts w:ascii="方正小标宋_GBK" w:eastAsia="方正小标宋_GBK" w:cs="方正小标宋_GBK"/>
          <w:b w:val="0"/>
          <w:color w:val="000000"/>
          <w:sz w:val="44"/>
        </w:rPr>
      </w:pPr>
    </w:p>
    <w:p>
      <w:pPr>
        <w:spacing w:before="0" w:after="0" w:line="240" w:lineRule="auto"/>
        <w:ind w:firstLine="0"/>
        <w:jc w:val="center"/>
        <w:outlineLvl w:val="4"/>
        <w:rPr>
          <w:rFonts w:ascii="方正小标宋_GBK" w:eastAsia="方正小标宋_GBK" w:cs="方正小标宋_GBK"/>
          <w:b w:val="0"/>
          <w:color w:val="000000"/>
          <w:sz w:val="44"/>
        </w:rPr>
      </w:pPr>
    </w:p>
    <w:p>
      <w:pPr>
        <w:spacing w:before="0" w:after="0" w:line="240" w:lineRule="auto"/>
        <w:ind w:firstLine="0"/>
        <w:jc w:val="center"/>
        <w:outlineLvl w:val="4"/>
        <w:rPr>
          <w:rFonts w:ascii="方正小标宋_GBK" w:eastAsia="方正小标宋_GBK" w:cs="方正小标宋_GBK"/>
          <w:b w:val="0"/>
          <w:color w:val="000000"/>
          <w:sz w:val="44"/>
        </w:rPr>
      </w:pPr>
    </w:p>
    <w:p>
      <w:pPr>
        <w:spacing w:before="0" w:after="0" w:line="240" w:lineRule="auto"/>
        <w:ind w:firstLine="0"/>
        <w:jc w:val="center"/>
        <w:outlineLvl w:val="4"/>
      </w:pPr>
      <w:r>
        <w:rPr>
          <w:rFonts w:ascii="方正小标宋_GBK" w:eastAsia="方正小标宋_GBK" w:cs="方正小标宋_GBK"/>
          <w:b w:val="0"/>
          <w:color w:val="000000"/>
          <w:sz w:val="44"/>
        </w:rPr>
        <w:t>衡水市生态环境局冀州区分局2023年单位预算信息公开情况说明</w:t>
      </w:r>
    </w:p>
    <w:p>
      <w:pPr>
        <w:spacing w:before="0" w:after="0" w:line="500" w:lineRule="exact"/>
        <w:ind w:firstLine="560"/>
        <w:jc w:val="left"/>
        <w:outlineLvl w:val="9"/>
      </w:pPr>
      <w:r>
        <w:rPr>
          <w:rFonts w:ascii="Times New Roman" w:hAnsi="Times New Roman" w:eastAsia="方正仿宋_GBK" w:cs="Times New Roman"/>
          <w:b w:val="0"/>
          <w:color w:val="000000"/>
          <w:sz w:val="28"/>
        </w:rPr>
        <w:t>按照《</w:t>
      </w:r>
      <w:r>
        <w:rPr>
          <w:rFonts w:hint="eastAsia" w:eastAsia="方正仿宋_GBK" w:cs="Times New Roman"/>
          <w:b w:val="0"/>
          <w:color w:val="000000"/>
          <w:sz w:val="28"/>
          <w:lang w:eastAsia="zh-CN"/>
        </w:rPr>
        <w:t>中华人民共和国预算法</w:t>
      </w:r>
      <w:r>
        <w:rPr>
          <w:rFonts w:ascii="Times New Roman" w:hAnsi="Times New Roman" w:eastAsia="方正仿宋_GBK" w:cs="Times New Roman"/>
          <w:b w:val="0"/>
          <w:color w:val="000000"/>
          <w:sz w:val="28"/>
        </w:rPr>
        <w:t>》、《地方预决算公开操作规程》和《关于进一步推进预算公开工作的实施意见》规定，现将衡水市生态环境局冀州区分局2023年单位预算公开如下：</w:t>
      </w:r>
    </w:p>
    <w:p>
      <w:pPr>
        <w:spacing w:before="10" w:after="10" w:line="240" w:lineRule="auto"/>
        <w:ind w:firstLine="640"/>
        <w:jc w:val="left"/>
        <w:outlineLvl w:val="5"/>
      </w:pPr>
      <w:r>
        <w:rPr>
          <w:rFonts w:ascii="黑体" w:eastAsia="黑体" w:cs="黑体"/>
          <w:color w:val="000000"/>
          <w:sz w:val="32"/>
        </w:rPr>
        <w:t>一、单位职责及机构设置情况</w:t>
      </w:r>
    </w:p>
    <w:p>
      <w:pPr>
        <w:spacing w:before="0" w:after="0" w:line="500" w:lineRule="exact"/>
        <w:ind w:firstLine="560"/>
        <w:jc w:val="left"/>
        <w:outlineLvl w:val="9"/>
        <w:rPr>
          <w:rFonts w:hint="eastAsia" w:ascii="Times New Roman" w:hAnsi="Times New Roman" w:eastAsia="方正仿宋_GBK" w:cs="Times New Roman"/>
          <w:b w:val="0"/>
          <w:color w:val="000000"/>
          <w:sz w:val="28"/>
        </w:rPr>
      </w:pPr>
      <w:r>
        <w:rPr>
          <w:rFonts w:ascii="方正楷体_GBK" w:hAnsi="方正楷体_GBK" w:eastAsia="方正楷体_GBK" w:cs="方正楷体_GBK"/>
          <w:b/>
          <w:color w:val="000000"/>
          <w:sz w:val="32"/>
        </w:rPr>
        <w:t>单位职责：</w:t>
      </w:r>
      <w:r>
        <w:rPr>
          <w:rFonts w:hint="eastAsia" w:ascii="Times New Roman" w:hAnsi="Times New Roman" w:eastAsia="方正仿宋_GBK" w:cs="Times New Roman"/>
          <w:b w:val="0"/>
          <w:color w:val="000000"/>
          <w:sz w:val="28"/>
        </w:rPr>
        <w:t>根据《衡水市生态环境局冀州区分局职能配置、内设机构和人员编制规定》， 衡水市生态环境局冀州区分局的主要职责是：</w:t>
      </w:r>
    </w:p>
    <w:p>
      <w:pPr>
        <w:spacing w:before="0" w:after="0" w:line="500" w:lineRule="exact"/>
        <w:ind w:firstLine="560"/>
        <w:jc w:val="left"/>
        <w:outlineLvl w:val="9"/>
        <w:rPr>
          <w:rFonts w:hint="eastAsia"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1.负责建立健全全区生态环境保护制度。会同有关部门贯彻执行国家和省生态环境方针政策和法律法规。会同有关部门拟订并组织实施全区生态环境政策、规划，起草地方性规章草案。会同有关部门编制并监督实施重点区域、流域、饮用水水源地生态环境规划和水功能区划。</w:t>
      </w:r>
    </w:p>
    <w:p>
      <w:pPr>
        <w:spacing w:before="0" w:after="0" w:line="500" w:lineRule="exact"/>
        <w:ind w:firstLine="560"/>
        <w:jc w:val="left"/>
        <w:outlineLvl w:val="9"/>
        <w:rPr>
          <w:rFonts w:hint="eastAsia"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2.负责全区重大生态环境问题的统筹协调和监督管理。牵头协调全区重特大环境污染事故和生态破坏事件的调查处理，指导协调乡镇政府对重特大突发生态环境事件的应急、预警工作，协调解决有关跨区域环境污染纠纷，统筹协调全区重点区域、流域生态环境保护工作。</w:t>
      </w:r>
    </w:p>
    <w:p>
      <w:pPr>
        <w:spacing w:before="0" w:after="0" w:line="500" w:lineRule="exact"/>
        <w:ind w:firstLine="560"/>
        <w:jc w:val="left"/>
        <w:outlineLvl w:val="9"/>
        <w:rPr>
          <w:rFonts w:hint="eastAsia"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3.负责监督管理全区减排目标的落实。组织制定全区各类污染物排放总量控制、排污许可证制度并监督实施，确定全区大气、水等纳污能力，提出全区实施总量控制的污染物名称和控制指标，监督检查全区污染物减排任务完成情况，实施生态环境保护目标责任制。</w:t>
      </w:r>
    </w:p>
    <w:p>
      <w:pPr>
        <w:spacing w:before="0" w:after="0" w:line="500" w:lineRule="exact"/>
        <w:ind w:firstLine="560"/>
        <w:jc w:val="left"/>
        <w:outlineLvl w:val="9"/>
        <w:rPr>
          <w:rFonts w:hint="eastAsia"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4.负责提出生态环境领域固定资产投资支持方向、区级财政性补助资金安排的意见，配合有关部门做好生态环境领域固定资产投资项目的组织实施和监督工作。参与指导推动全区循环经济和生态环保产业发展。</w:t>
      </w:r>
    </w:p>
    <w:p>
      <w:pPr>
        <w:spacing w:before="0" w:after="0" w:line="500" w:lineRule="exact"/>
        <w:ind w:firstLine="560"/>
        <w:jc w:val="left"/>
        <w:outlineLvl w:val="9"/>
        <w:rPr>
          <w:rFonts w:hint="eastAsia"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5.负责全区环境污染防治的监督管理。制定全区大气、水、土壤、噪声、光、恶臭、固体废物、化学品、机动车等污染防治管理制度并监督实施。会同有关部门监督管理全区饮用水水源地生态环境保护工作，组织指导城乡生态环境综合整治工作，监督指导农业面源污染治理工作。监督指导全区区域大气环境保护工作，组织实施区域大气污染联防联控协作机制。</w:t>
      </w:r>
    </w:p>
    <w:p>
      <w:pPr>
        <w:spacing w:before="0" w:after="0" w:line="500" w:lineRule="exact"/>
        <w:ind w:firstLine="560"/>
        <w:jc w:val="left"/>
        <w:outlineLvl w:val="9"/>
        <w:rPr>
          <w:rFonts w:hint="eastAsia"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6.指导协调和监督全区生态保护修复工作。组织编制全区生态保护规划，监督对生态环境有影响的自然资源开发利用活动、重要生态环境建设和生态破坏恢复工作。组织开展全区各类自然保护地生态环境综合执法监督。监督野生动植物保护、湿地生态环境保护、荒漠化防治等工作。指导协调和监督农村生态环境保护，监督生物技术环境安全，牵头生物物种(含遗传资源)工作，组织协调生物多样性保护工作，参与生态保护补偿工作。</w:t>
      </w:r>
    </w:p>
    <w:p>
      <w:pPr>
        <w:spacing w:before="0" w:after="0" w:line="500" w:lineRule="exact"/>
        <w:ind w:firstLine="560"/>
        <w:jc w:val="left"/>
        <w:outlineLvl w:val="9"/>
        <w:rPr>
          <w:rFonts w:hint="eastAsia"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7.负责全区核与辐射安全的监督管理。拟订有关政策、规划、标准，牵头负责辐射安全工作协调机制有关工作，参与核事故应急处理，负责辐射环境事故应急处理工作。监督管理核设施和放射源安全，监督管理核设施、核技术应用、电磁辐射、伴有放射性矿产资源开发利用中的污染防治。对核材料管制和民用核安全设备设计、制造、安装及无损检验活动实施监督管理。</w:t>
      </w:r>
    </w:p>
    <w:p>
      <w:pPr>
        <w:spacing w:before="0" w:after="0" w:line="500" w:lineRule="exact"/>
        <w:ind w:firstLine="560"/>
        <w:jc w:val="left"/>
        <w:outlineLvl w:val="9"/>
        <w:rPr>
          <w:rFonts w:hint="eastAsia"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8.负责全区生态环境准入的监督管理。受区政府委托对重大经济和技术政策、发展规划以及重大经济开发计划进行环境影响评价。按国家、省和市规定审查重大开发建设区域、规划环境影响评价文件。拟订并组织实施生态环境准入清单。</w:t>
      </w:r>
    </w:p>
    <w:p>
      <w:pPr>
        <w:spacing w:before="0" w:after="0" w:line="500" w:lineRule="exact"/>
        <w:ind w:firstLine="560"/>
        <w:jc w:val="left"/>
        <w:outlineLvl w:val="9"/>
        <w:rPr>
          <w:rFonts w:hint="eastAsia"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9.负责全区生态环境监测工作。监督实施国家和省生态环境监测制度和规范。会同有关部门按照省厅、市局相关要求统一规划生态环境质量监测站点设置，组织实施生态环境质量监测、污染源监督性监测、应急监测。组织对生态环境质量状况进行调查评价、预警预测，建立和实行生态环境质量公告制度，统一发布全区生态环境质量状况公报。</w:t>
      </w:r>
    </w:p>
    <w:p>
      <w:pPr>
        <w:spacing w:before="0" w:after="0" w:line="500" w:lineRule="exact"/>
        <w:ind w:firstLine="560"/>
        <w:jc w:val="left"/>
        <w:outlineLvl w:val="9"/>
        <w:rPr>
          <w:rFonts w:hint="eastAsia"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10.负责全区应对气候变化工作。组织拟订全区应对气候变化及温室气体减排规划和政策。与有关部门共同牵头组织参加气候变化国际谈判区内相关工作。负责履行联合国气候变化框架公约区内相关工作。</w:t>
      </w:r>
    </w:p>
    <w:p>
      <w:pPr>
        <w:spacing w:before="0" w:after="0" w:line="500" w:lineRule="exact"/>
        <w:ind w:firstLine="560"/>
        <w:jc w:val="left"/>
        <w:outlineLvl w:val="9"/>
        <w:rPr>
          <w:rFonts w:hint="eastAsia"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11.督导各乡镇和区有关部门落实中央和省委、省政府生态环境保护督察反馈问题整改工作。承办区生态环境保护督察整改工作领导小组办公室日常工作，负责生态环境保护督察整改的组织、协调、督促、指导等工作。风中的芦苇:</w:t>
      </w:r>
    </w:p>
    <w:p>
      <w:pPr>
        <w:spacing w:before="0" w:after="0" w:line="500" w:lineRule="exact"/>
        <w:ind w:firstLine="560"/>
        <w:jc w:val="left"/>
        <w:outlineLvl w:val="9"/>
        <w:rPr>
          <w:rFonts w:hint="eastAsia"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12.统一负责全区生态环境监督执法。组织开展全区生态环境保护执法检查活动。负责跨区域、重大生态环境违法行为的现场调查、行政处罚和行政强制工作。指导全区生态环境保护综合执法队伍建设和业务工作。</w:t>
      </w:r>
    </w:p>
    <w:p>
      <w:pPr>
        <w:spacing w:before="0" w:after="0" w:line="500" w:lineRule="exact"/>
        <w:ind w:firstLine="560"/>
        <w:jc w:val="left"/>
        <w:outlineLvl w:val="9"/>
        <w:rPr>
          <w:rFonts w:hint="eastAsia"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13.牵头协调疫情防控期间生态环境保护支持保障工作，指导环境监测尤其是疫情地区饮用水水源地、空气环境应急监测，按职责指导做好医疗废物、医疗污水收集、转运、处理、处置过程中的环境污染防治工作。</w:t>
      </w:r>
    </w:p>
    <w:p>
      <w:pPr>
        <w:spacing w:before="0" w:after="0" w:line="500" w:lineRule="exact"/>
        <w:ind w:firstLine="560"/>
        <w:jc w:val="left"/>
        <w:outlineLvl w:val="9"/>
      </w:pPr>
      <w:r>
        <w:rPr>
          <w:rFonts w:hint="eastAsia" w:ascii="Times New Roman" w:hAnsi="Times New Roman" w:eastAsia="方正仿宋_GBK" w:cs="Times New Roman"/>
          <w:b w:val="0"/>
          <w:color w:val="000000"/>
          <w:sz w:val="28"/>
        </w:rPr>
        <w:t>14.组织指导和协调全区生态环境宣传教育工作，制定并组织实施区生态环境保护宣传教育纲要，推动社会组织和公众参与生态环境保护。开展全区生态环境科技工作，组织生态环境重大科学研究和技术工程示范，推动生态环境技术管理体系建设。</w:t>
      </w:r>
    </w:p>
    <w:p>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11"/>
        <w:tblW w:w="985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2464" w:type="dxa"/>
            <w:vAlign w:val="center"/>
          </w:tcPr>
          <w:p>
            <w:pPr>
              <w:pStyle w:val="16"/>
            </w:pPr>
            <w:r>
              <w:t>单位名称</w:t>
            </w:r>
          </w:p>
        </w:tc>
        <w:tc>
          <w:tcPr>
            <w:tcW w:w="2464" w:type="dxa"/>
            <w:vAlign w:val="center"/>
          </w:tcPr>
          <w:p>
            <w:pPr>
              <w:pStyle w:val="16"/>
            </w:pPr>
            <w:r>
              <w:t>单位性质</w:t>
            </w:r>
          </w:p>
        </w:tc>
        <w:tc>
          <w:tcPr>
            <w:tcW w:w="2464" w:type="dxa"/>
            <w:vAlign w:val="center"/>
          </w:tcPr>
          <w:p>
            <w:pPr>
              <w:pStyle w:val="16"/>
            </w:pPr>
            <w:r>
              <w:t>单位规格</w:t>
            </w:r>
          </w:p>
        </w:tc>
        <w:tc>
          <w:tcPr>
            <w:tcW w:w="2464" w:type="dxa"/>
            <w:vAlign w:val="center"/>
          </w:tcPr>
          <w:p>
            <w:pPr>
              <w:pStyle w:val="16"/>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4" w:type="dxa"/>
            <w:vAlign w:val="center"/>
          </w:tcPr>
          <w:p>
            <w:pPr>
              <w:pStyle w:val="17"/>
            </w:pPr>
            <w:r>
              <w:t>衡水市生态环境局冀州区分局</w:t>
            </w:r>
          </w:p>
        </w:tc>
        <w:tc>
          <w:tcPr>
            <w:tcW w:w="2464" w:type="dxa"/>
            <w:vAlign w:val="center"/>
          </w:tcPr>
          <w:p>
            <w:pPr>
              <w:pStyle w:val="18"/>
            </w:pPr>
            <w:r>
              <w:t>行政</w:t>
            </w:r>
          </w:p>
        </w:tc>
        <w:tc>
          <w:tcPr>
            <w:tcW w:w="2464" w:type="dxa"/>
            <w:vAlign w:val="center"/>
          </w:tcPr>
          <w:p>
            <w:pPr>
              <w:pStyle w:val="18"/>
            </w:pPr>
            <w:r>
              <w:t>正科级</w:t>
            </w:r>
          </w:p>
        </w:tc>
        <w:tc>
          <w:tcPr>
            <w:tcW w:w="2464" w:type="dxa"/>
            <w:vAlign w:val="center"/>
          </w:tcPr>
          <w:p>
            <w:pPr>
              <w:pStyle w:val="18"/>
            </w:pPr>
            <w:r>
              <w:t>财政拨款</w:t>
            </w:r>
          </w:p>
        </w:tc>
      </w:tr>
    </w:tbl>
    <w:p>
      <w:pPr>
        <w:spacing w:before="10" w:after="10" w:line="240" w:lineRule="auto"/>
        <w:ind w:firstLine="640"/>
        <w:jc w:val="left"/>
        <w:outlineLvl w:val="5"/>
      </w:pPr>
      <w:r>
        <w:rPr>
          <w:rFonts w:ascii="黑体" w:hAnsi="黑体" w:eastAsia="黑体" w:cs="黑体"/>
          <w:color w:val="000000"/>
          <w:sz w:val="32"/>
        </w:rPr>
        <w:t>二、单位预算安排的总体情况</w:t>
      </w:r>
    </w:p>
    <w:p>
      <w:pPr>
        <w:spacing w:before="0" w:after="0" w:line="500" w:lineRule="exact"/>
        <w:ind w:firstLine="560"/>
        <w:jc w:val="left"/>
        <w:outlineLvl w:val="9"/>
        <w:rPr>
          <w:rFonts w:ascii="Times New Roman" w:hAnsi="Times New Roman" w:eastAsia="方正仿宋_GBK" w:cs="Times New Roman"/>
          <w:color w:val="000000"/>
          <w:sz w:val="28"/>
        </w:rPr>
      </w:pPr>
      <w:r>
        <w:rPr>
          <w:rFonts w:ascii="Times New Roman" w:hAnsi="Times New Roman" w:eastAsia="方正仿宋_GBK" w:cs="Times New Roman"/>
          <w:b w:val="0"/>
          <w:color w:val="000000"/>
          <w:sz w:val="28"/>
        </w:rPr>
        <w:t>按照预算管理有关规定，目前我单位预算的编制实行综合预算管理，即全部收入和支出都反映在预算中。</w:t>
      </w:r>
      <w:r>
        <w:rPr>
          <w:rFonts w:ascii="Times New Roman" w:hAnsi="Times New Roman" w:eastAsia="方正仿宋_GBK" w:cs="Times New Roman"/>
          <w:color w:val="000000"/>
          <w:sz w:val="28"/>
        </w:rPr>
        <w:t>衡水市生态环境局机关及所属事业单位的收支包含在部门预算中。</w:t>
      </w:r>
    </w:p>
    <w:p>
      <w:pPr>
        <w:spacing w:before="0" w:after="0" w:line="500" w:lineRule="exact"/>
        <w:ind w:firstLine="560"/>
        <w:jc w:val="left"/>
        <w:outlineLvl w:val="9"/>
        <w:rPr>
          <w:rFonts w:hint="eastAsia" w:ascii="Times New Roman" w:hAnsi="Times New Roman" w:eastAsia="方正仿宋_GBK" w:cs="Times New Roman"/>
          <w:color w:val="000000"/>
          <w:sz w:val="28"/>
          <w:lang w:val="zh-CN"/>
        </w:rPr>
      </w:pPr>
      <w:r>
        <w:rPr>
          <w:rFonts w:hint="eastAsia" w:ascii="Times New Roman" w:hAnsi="Times New Roman" w:eastAsia="方正仿宋_GBK" w:cs="Times New Roman"/>
          <w:color w:val="000000"/>
          <w:sz w:val="28"/>
          <w:lang w:val="zh-CN"/>
        </w:rPr>
        <w:t>1、收入说明</w:t>
      </w:r>
    </w:p>
    <w:p>
      <w:pPr>
        <w:spacing w:before="0" w:after="0" w:line="500" w:lineRule="exact"/>
        <w:ind w:firstLine="560"/>
        <w:jc w:val="left"/>
        <w:outlineLvl w:val="9"/>
        <w:rPr>
          <w:rFonts w:ascii="Times New Roman" w:hAnsi="Times New Roman" w:eastAsia="方正仿宋_GBK" w:cs="Times New Roman"/>
          <w:color w:val="000000"/>
          <w:sz w:val="28"/>
        </w:rPr>
      </w:pPr>
      <w:r>
        <w:rPr>
          <w:rFonts w:hint="eastAsia" w:ascii="Times New Roman" w:hAnsi="Times New Roman" w:eastAsia="方正仿宋_GBK" w:cs="Times New Roman"/>
          <w:color w:val="000000"/>
          <w:sz w:val="28"/>
          <w:lang w:val="zh-CN"/>
        </w:rPr>
        <w:t>反映本</w:t>
      </w:r>
      <w:r>
        <w:rPr>
          <w:rFonts w:hint="eastAsia" w:ascii="Times New Roman" w:hAnsi="Times New Roman" w:eastAsia="方正仿宋_GBK" w:cs="Times New Roman"/>
          <w:color w:val="000000"/>
          <w:sz w:val="28"/>
          <w:lang w:val="en-US" w:eastAsia="zh-CN"/>
        </w:rPr>
        <w:t>单位</w:t>
      </w:r>
      <w:r>
        <w:rPr>
          <w:rFonts w:hint="eastAsia" w:ascii="Times New Roman" w:hAnsi="Times New Roman" w:eastAsia="方正仿宋_GBK" w:cs="Times New Roman"/>
          <w:color w:val="000000"/>
          <w:sz w:val="28"/>
          <w:lang w:val="zh-CN"/>
        </w:rPr>
        <w:t>当年全部收入。202</w:t>
      </w:r>
      <w:r>
        <w:rPr>
          <w:rFonts w:hint="eastAsia" w:ascii="Times New Roman" w:hAnsi="Times New Roman" w:eastAsia="方正仿宋_GBK" w:cs="Times New Roman"/>
          <w:color w:val="000000"/>
          <w:sz w:val="28"/>
          <w:lang w:val="en-US" w:eastAsia="zh-CN"/>
        </w:rPr>
        <w:t>3</w:t>
      </w:r>
      <w:r>
        <w:rPr>
          <w:rFonts w:hint="eastAsia" w:ascii="Times New Roman" w:hAnsi="Times New Roman" w:eastAsia="方正仿宋_GBK" w:cs="Times New Roman"/>
          <w:color w:val="000000"/>
          <w:sz w:val="28"/>
          <w:lang w:val="zh-CN"/>
        </w:rPr>
        <w:t>年预算收入</w:t>
      </w:r>
      <w:r>
        <w:rPr>
          <w:rFonts w:hint="eastAsia" w:ascii="Times New Roman" w:hAnsi="Times New Roman" w:eastAsia="方正仿宋_GBK" w:cs="Times New Roman"/>
          <w:color w:val="000000"/>
          <w:sz w:val="28"/>
          <w:lang w:val="en-US" w:eastAsia="zh-CN"/>
        </w:rPr>
        <w:t>603.62</w:t>
      </w:r>
      <w:r>
        <w:rPr>
          <w:rFonts w:hint="eastAsia" w:ascii="Times New Roman" w:hAnsi="Times New Roman" w:eastAsia="方正仿宋_GBK" w:cs="Times New Roman"/>
          <w:color w:val="000000"/>
          <w:sz w:val="28"/>
          <w:lang w:val="zh-CN"/>
        </w:rPr>
        <w:t>万元，其中：一般公共预算收入</w:t>
      </w:r>
      <w:r>
        <w:rPr>
          <w:rFonts w:hint="eastAsia" w:ascii="Times New Roman" w:hAnsi="Times New Roman" w:eastAsia="方正仿宋_GBK" w:cs="Times New Roman"/>
          <w:color w:val="000000"/>
          <w:sz w:val="28"/>
          <w:lang w:val="en-US" w:eastAsia="zh-CN"/>
        </w:rPr>
        <w:t>603.62</w:t>
      </w:r>
      <w:r>
        <w:rPr>
          <w:rFonts w:hint="eastAsia" w:ascii="Times New Roman" w:hAnsi="Times New Roman" w:eastAsia="方正仿宋_GBK" w:cs="Times New Roman"/>
          <w:color w:val="000000"/>
          <w:sz w:val="28"/>
          <w:lang w:val="zh-CN"/>
        </w:rPr>
        <w:t>万元，基金预算收入0万元，财政专户核拨收入0万元，其他来源收入0万元。</w:t>
      </w:r>
    </w:p>
    <w:p>
      <w:pPr>
        <w:pStyle w:val="23"/>
        <w:rPr>
          <w:rFonts w:hint="eastAsia"/>
        </w:rPr>
      </w:pPr>
      <w:r>
        <w:rPr>
          <w:rFonts w:hint="eastAsia"/>
        </w:rPr>
        <w:t>2.支出说明</w:t>
      </w:r>
    </w:p>
    <w:p>
      <w:pPr>
        <w:pStyle w:val="23"/>
        <w:rPr>
          <w:rFonts w:hint="eastAsia"/>
        </w:rPr>
      </w:pPr>
      <w:r>
        <w:rPr>
          <w:rFonts w:hint="eastAsia"/>
        </w:rPr>
        <w:t>202</w:t>
      </w:r>
      <w:r>
        <w:rPr>
          <w:rFonts w:hint="eastAsia"/>
          <w:lang w:val="en-US" w:eastAsia="zh-CN"/>
        </w:rPr>
        <w:t>3</w:t>
      </w:r>
      <w:r>
        <w:rPr>
          <w:rFonts w:hint="eastAsia"/>
        </w:rPr>
        <w:t>年支出预算</w:t>
      </w:r>
      <w:r>
        <w:rPr>
          <w:rFonts w:hint="eastAsia"/>
          <w:lang w:val="en-US" w:eastAsia="zh-CN"/>
        </w:rPr>
        <w:t>603.62</w:t>
      </w:r>
      <w:r>
        <w:rPr>
          <w:rFonts w:hint="eastAsia"/>
        </w:rPr>
        <w:t>万元，其中基本支出</w:t>
      </w:r>
      <w:r>
        <w:rPr>
          <w:rFonts w:hint="eastAsia"/>
          <w:lang w:val="en-US" w:eastAsia="zh-CN"/>
        </w:rPr>
        <w:t>164.58</w:t>
      </w:r>
      <w:r>
        <w:rPr>
          <w:rFonts w:hint="eastAsia"/>
        </w:rPr>
        <w:t>万元，包括人员经费</w:t>
      </w:r>
      <w:r>
        <w:rPr>
          <w:rFonts w:hint="eastAsia"/>
          <w:lang w:val="en-US" w:eastAsia="zh-CN"/>
        </w:rPr>
        <w:t>151.39</w:t>
      </w:r>
      <w:r>
        <w:rPr>
          <w:rFonts w:hint="eastAsia"/>
        </w:rPr>
        <w:t>万元和日常公用经费</w:t>
      </w:r>
      <w:r>
        <w:rPr>
          <w:rFonts w:hint="eastAsia"/>
          <w:lang w:val="en-US" w:eastAsia="zh-CN"/>
        </w:rPr>
        <w:t>13.19</w:t>
      </w:r>
      <w:r>
        <w:rPr>
          <w:rFonts w:hint="eastAsia"/>
        </w:rPr>
        <w:t>万元；项目支出</w:t>
      </w:r>
      <w:r>
        <w:rPr>
          <w:rFonts w:hint="eastAsia"/>
          <w:lang w:val="en-US" w:eastAsia="zh-CN"/>
        </w:rPr>
        <w:t>439.04</w:t>
      </w:r>
      <w:r>
        <w:rPr>
          <w:rFonts w:hint="eastAsia"/>
        </w:rPr>
        <w:t>万元，主要为围绕我局三定方案和承担的市委市政府及省厅重点工作任务部署，重点保障深入打好打赢污染防治攻坚战，积极推进碳达峰、碳中和任务目标，安排的大气、水、土壤、执法、监测、信息、应急等生态环境保护项目支出。</w:t>
      </w:r>
    </w:p>
    <w:p>
      <w:pPr>
        <w:pStyle w:val="23"/>
        <w:rPr>
          <w:rFonts w:hint="eastAsia"/>
        </w:rPr>
      </w:pPr>
      <w:r>
        <w:rPr>
          <w:rFonts w:hint="eastAsia"/>
        </w:rPr>
        <w:t>3.比上年增减情况</w:t>
      </w:r>
    </w:p>
    <w:p>
      <w:pPr>
        <w:pStyle w:val="23"/>
      </w:pPr>
      <w:r>
        <w:rPr>
          <w:rFonts w:hint="eastAsia"/>
        </w:rPr>
        <w:t>2023年预算支出安排603.62元，较2022年预算增加41.86万元，其中：基本支出减少17.2万元，主要是因为在职人员转退休经费减少；项目支出增加59.06万元，主要为自收自支人员工资及社会保障调整。</w:t>
      </w:r>
    </w:p>
    <w:p>
      <w:pPr>
        <w:numPr>
          <w:ilvl w:val="0"/>
          <w:numId w:val="5"/>
        </w:numPr>
        <w:spacing w:before="10" w:after="10" w:line="240" w:lineRule="auto"/>
        <w:ind w:firstLine="640"/>
        <w:jc w:val="left"/>
        <w:outlineLvl w:val="5"/>
        <w:rPr>
          <w:rFonts w:ascii="黑体" w:hAnsi="黑体" w:eastAsia="黑体" w:cs="黑体"/>
          <w:color w:val="000000"/>
          <w:sz w:val="32"/>
        </w:rPr>
      </w:pPr>
      <w:r>
        <w:rPr>
          <w:rFonts w:ascii="黑体" w:hAnsi="黑体" w:eastAsia="黑体" w:cs="黑体"/>
          <w:color w:val="000000"/>
          <w:sz w:val="32"/>
        </w:rPr>
        <w:t>机关运行经费安排情况</w:t>
      </w:r>
    </w:p>
    <w:p>
      <w:pPr>
        <w:pStyle w:val="24"/>
        <w:numPr>
          <w:ilvl w:val="0"/>
          <w:numId w:val="0"/>
        </w:numPr>
        <w:ind w:firstLine="560" w:firstLineChars="200"/>
      </w:pPr>
      <w:r>
        <w:rPr>
          <w:rFonts w:hint="eastAsia" w:eastAsia="宋体"/>
          <w:lang w:val="en-US" w:eastAsia="zh-CN"/>
        </w:rPr>
        <w:t xml:space="preserve"> </w:t>
      </w:r>
      <w:r>
        <w:rPr>
          <w:rFonts w:hint="eastAsia"/>
        </w:rPr>
        <w:t>202</w:t>
      </w:r>
      <w:r>
        <w:rPr>
          <w:rFonts w:hint="eastAsia"/>
          <w:lang w:val="en-US" w:eastAsia="zh-CN"/>
        </w:rPr>
        <w:t>3</w:t>
      </w:r>
      <w:r>
        <w:rPr>
          <w:rFonts w:hint="eastAsia"/>
        </w:rPr>
        <w:t>年，我</w:t>
      </w:r>
      <w:r>
        <w:rPr>
          <w:rFonts w:hint="eastAsia"/>
          <w:lang w:val="en-US" w:eastAsia="zh-CN"/>
        </w:rPr>
        <w:t>单位</w:t>
      </w:r>
      <w:r>
        <w:rPr>
          <w:rFonts w:hint="eastAsia"/>
        </w:rPr>
        <w:t>机关运行经费共计安排</w:t>
      </w:r>
      <w:r>
        <w:rPr>
          <w:rFonts w:hint="eastAsia"/>
          <w:lang w:val="en-US" w:eastAsia="zh-CN"/>
        </w:rPr>
        <w:t>13.19</w:t>
      </w:r>
      <w:r>
        <w:rPr>
          <w:rFonts w:hint="eastAsia"/>
        </w:rPr>
        <w:t>万元，主要用于日常维修、办公用房水电费、办公用房取暖费、办公用房物业管理费等日常运行支出。</w:t>
      </w:r>
    </w:p>
    <w:p>
      <w:pPr>
        <w:numPr>
          <w:ilvl w:val="0"/>
          <w:numId w:val="5"/>
        </w:numPr>
        <w:spacing w:before="10" w:after="10" w:line="240" w:lineRule="auto"/>
        <w:ind w:left="0" w:leftChars="0" w:firstLine="640" w:firstLineChars="0"/>
        <w:jc w:val="left"/>
        <w:outlineLvl w:val="5"/>
        <w:rPr>
          <w:rFonts w:ascii="黑体" w:hAnsi="黑体" w:eastAsia="黑体" w:cs="黑体"/>
          <w:color w:val="000000"/>
          <w:sz w:val="32"/>
        </w:rPr>
      </w:pPr>
      <w:r>
        <w:rPr>
          <w:rFonts w:ascii="黑体" w:hAnsi="黑体" w:eastAsia="黑体" w:cs="黑体"/>
          <w:color w:val="000000"/>
          <w:sz w:val="32"/>
        </w:rPr>
        <w:t>财政拨款“三公”经费预算情况及增减变化原因</w:t>
      </w:r>
    </w:p>
    <w:p>
      <w:pPr>
        <w:pStyle w:val="25"/>
        <w:rPr>
          <w:rFonts w:hint="default" w:eastAsia="方正仿宋_GBK"/>
          <w:lang w:val="en-US" w:eastAsia="zh-CN"/>
        </w:rPr>
      </w:pPr>
      <w:r>
        <w:rPr>
          <w:rFonts w:hint="eastAsia"/>
        </w:rPr>
        <w:t>202</w:t>
      </w:r>
      <w:r>
        <w:rPr>
          <w:rFonts w:hint="eastAsia"/>
          <w:lang w:val="en-US" w:eastAsia="zh-CN"/>
        </w:rPr>
        <w:t>3</w:t>
      </w:r>
      <w:r>
        <w:rPr>
          <w:rFonts w:hint="eastAsia"/>
        </w:rPr>
        <w:t>年，我</w:t>
      </w:r>
      <w:r>
        <w:rPr>
          <w:rFonts w:hint="eastAsia"/>
          <w:lang w:eastAsia="zh-CN"/>
        </w:rPr>
        <w:t>单位</w:t>
      </w:r>
      <w:r>
        <w:rPr>
          <w:rFonts w:hint="eastAsia"/>
        </w:rPr>
        <w:t>财政拨款“三公”经费预算安排</w:t>
      </w:r>
      <w:r>
        <w:rPr>
          <w:rFonts w:hint="eastAsia"/>
          <w:lang w:val="en-US" w:eastAsia="zh-CN"/>
        </w:rPr>
        <w:t>2</w:t>
      </w:r>
      <w:r>
        <w:rPr>
          <w:rFonts w:hint="eastAsia"/>
        </w:rPr>
        <w:t>万元，其中因公出国（境）费0万元；公务用车购置及运维</w:t>
      </w:r>
      <w:r>
        <w:rPr>
          <w:rFonts w:hint="eastAsia"/>
          <w:lang w:val="en-US" w:eastAsia="zh-CN"/>
        </w:rPr>
        <w:t>2</w:t>
      </w:r>
      <w:r>
        <w:rPr>
          <w:rFonts w:hint="eastAsia"/>
        </w:rPr>
        <w:t>万元（其中：公务用车购置费为0万元，公务用车运维费</w:t>
      </w:r>
      <w:r>
        <w:rPr>
          <w:rFonts w:hint="eastAsia"/>
          <w:lang w:val="en-US" w:eastAsia="zh-CN"/>
        </w:rPr>
        <w:t>2</w:t>
      </w:r>
      <w:r>
        <w:rPr>
          <w:rFonts w:hint="eastAsia"/>
        </w:rPr>
        <w:t>万元)；公务接待费</w:t>
      </w:r>
      <w:r>
        <w:rPr>
          <w:rFonts w:hint="eastAsia"/>
          <w:lang w:val="en-US" w:eastAsia="zh-CN"/>
        </w:rPr>
        <w:t>0</w:t>
      </w:r>
      <w:r>
        <w:rPr>
          <w:rFonts w:hint="eastAsia"/>
        </w:rPr>
        <w:t>万元。与202</w:t>
      </w:r>
      <w:r>
        <w:rPr>
          <w:rFonts w:hint="eastAsia"/>
          <w:lang w:val="en-US" w:eastAsia="zh-CN"/>
        </w:rPr>
        <w:t>2</w:t>
      </w:r>
      <w:r>
        <w:rPr>
          <w:rFonts w:hint="eastAsia"/>
        </w:rPr>
        <w:t>年相比</w:t>
      </w:r>
      <w:r>
        <w:rPr>
          <w:rFonts w:hint="eastAsia"/>
          <w:lang w:val="en-US" w:eastAsia="zh-CN"/>
        </w:rPr>
        <w:t>金额相等。</w:t>
      </w:r>
    </w:p>
    <w:p>
      <w:pPr>
        <w:pStyle w:val="33"/>
      </w:pPr>
    </w:p>
    <w:p>
      <w:pPr>
        <w:spacing w:before="10" w:after="10" w:line="240" w:lineRule="auto"/>
        <w:ind w:firstLine="640"/>
        <w:jc w:val="left"/>
        <w:outlineLvl w:val="5"/>
        <w:sectPr>
          <w:pgSz w:w="16840" w:h="11900" w:orient="landscape"/>
          <w:pgMar w:top="1361" w:right="1020" w:bottom="1361" w:left="1020" w:header="720" w:footer="720" w:gutter="0"/>
          <w:pgNumType w:fmt="decimal"/>
          <w:cols w:space="720" w:num="1"/>
          <w:docGrid w:linePitch="326" w:charSpace="0"/>
        </w:sectPr>
      </w:pPr>
      <w:r>
        <w:rPr>
          <w:rFonts w:ascii="黑体" w:eastAsia="黑体" w:cs="黑体"/>
          <w:color w:val="000000"/>
          <w:sz w:val="32"/>
        </w:rPr>
        <w:t>五、预算绩效信息</w:t>
      </w:r>
    </w:p>
    <w:p>
      <w:pPr>
        <w:spacing w:before="0" w:after="0"/>
        <w:ind w:firstLine="560"/>
        <w:jc w:val="left"/>
        <w:outlineLvl w:val="9"/>
      </w:pPr>
      <w:r>
        <w:rPr>
          <w:rFonts w:ascii="方正仿宋_GBK" w:eastAsia="方正仿宋_GBK" w:cs="方正仿宋_GBK"/>
          <w:b/>
          <w:color w:val="000000"/>
          <w:sz w:val="28"/>
        </w:rPr>
        <w:t>1、自收自支人员经费及社会保障经费绩效目标表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1.目标内容1保障32名自收自支人员工资及社会保障支出。</w:t>
            </w:r>
          </w:p>
          <w:p>
            <w:pPr>
              <w:pStyle w:val="17"/>
            </w:pPr>
            <w:r>
              <w:t>2.目标内容2保障环保工作正常运行。</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保障人数</w:t>
            </w:r>
          </w:p>
        </w:tc>
        <w:tc>
          <w:tcPr>
            <w:tcW w:w="2835" w:type="dxa"/>
            <w:vAlign w:val="center"/>
          </w:tcPr>
          <w:p>
            <w:pPr>
              <w:pStyle w:val="17"/>
            </w:pPr>
            <w:r>
              <w:t>保障在职人数</w:t>
            </w:r>
          </w:p>
        </w:tc>
        <w:tc>
          <w:tcPr>
            <w:tcW w:w="2551" w:type="dxa"/>
            <w:vAlign w:val="center"/>
          </w:tcPr>
          <w:p>
            <w:pPr>
              <w:pStyle w:val="17"/>
            </w:pPr>
            <w:r>
              <w:t>≥32人</w:t>
            </w:r>
          </w:p>
        </w:tc>
        <w:tc>
          <w:tcPr>
            <w:tcW w:w="2268" w:type="dxa"/>
            <w:vAlign w:val="center"/>
          </w:tcPr>
          <w:p>
            <w:pPr>
              <w:pStyle w:val="17"/>
            </w:pPr>
            <w:r>
              <w:t>实际在职人数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 xml:space="preserve"> 工资（福利）等发放精确性</w:t>
            </w:r>
          </w:p>
        </w:tc>
        <w:tc>
          <w:tcPr>
            <w:tcW w:w="2835" w:type="dxa"/>
            <w:vAlign w:val="center"/>
          </w:tcPr>
          <w:p>
            <w:pPr>
              <w:pStyle w:val="17"/>
            </w:pPr>
            <w:r>
              <w:t>精确的发放工资（福利）</w:t>
            </w:r>
          </w:p>
        </w:tc>
        <w:tc>
          <w:tcPr>
            <w:tcW w:w="2551" w:type="dxa"/>
            <w:vAlign w:val="center"/>
          </w:tcPr>
          <w:p>
            <w:pPr>
              <w:pStyle w:val="17"/>
            </w:pPr>
            <w:r>
              <w:t>≤100%</w:t>
            </w:r>
          </w:p>
        </w:tc>
        <w:tc>
          <w:tcPr>
            <w:tcW w:w="2268" w:type="dxa"/>
            <w:vAlign w:val="center"/>
          </w:tcPr>
          <w:p>
            <w:pPr>
              <w:pStyle w:val="17"/>
            </w:pPr>
            <w:r>
              <w:t>工资审批表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 xml:space="preserve"> 工资（福利）等发放及时性</w:t>
            </w:r>
          </w:p>
        </w:tc>
        <w:tc>
          <w:tcPr>
            <w:tcW w:w="2835" w:type="dxa"/>
            <w:vAlign w:val="center"/>
          </w:tcPr>
          <w:p>
            <w:pPr>
              <w:pStyle w:val="17"/>
            </w:pPr>
            <w:r>
              <w:t>及时发放工资（福利）</w:t>
            </w:r>
          </w:p>
        </w:tc>
        <w:tc>
          <w:tcPr>
            <w:tcW w:w="2551" w:type="dxa"/>
            <w:vAlign w:val="center"/>
          </w:tcPr>
          <w:p>
            <w:pPr>
              <w:pStyle w:val="17"/>
            </w:pPr>
            <w:r>
              <w:t>按规定时间发放</w:t>
            </w:r>
          </w:p>
        </w:tc>
        <w:tc>
          <w:tcPr>
            <w:tcW w:w="2268" w:type="dxa"/>
            <w:vAlign w:val="center"/>
          </w:tcPr>
          <w:p>
            <w:pPr>
              <w:pStyle w:val="17"/>
            </w:pPr>
            <w:r>
              <w:t>工资发放表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工资、社会保障的发放标准</w:t>
            </w:r>
          </w:p>
        </w:tc>
        <w:tc>
          <w:tcPr>
            <w:tcW w:w="2835" w:type="dxa"/>
            <w:vAlign w:val="center"/>
          </w:tcPr>
          <w:p>
            <w:pPr>
              <w:pStyle w:val="17"/>
            </w:pPr>
            <w:r>
              <w:t>按标准发放工资、社会保障</w:t>
            </w:r>
          </w:p>
        </w:tc>
        <w:tc>
          <w:tcPr>
            <w:tcW w:w="2551" w:type="dxa"/>
            <w:vAlign w:val="center"/>
          </w:tcPr>
          <w:p>
            <w:pPr>
              <w:pStyle w:val="17"/>
            </w:pPr>
            <w:r>
              <w:t>按规定执行</w:t>
            </w:r>
          </w:p>
        </w:tc>
        <w:tc>
          <w:tcPr>
            <w:tcW w:w="2268" w:type="dxa"/>
            <w:vAlign w:val="center"/>
          </w:tcPr>
          <w:p>
            <w:pPr>
              <w:pStyle w:val="17"/>
            </w:pPr>
            <w:r>
              <w:t>工资、社会保障审批表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效益指标</w:t>
            </w:r>
          </w:p>
        </w:tc>
        <w:tc>
          <w:tcPr>
            <w:tcW w:w="2268" w:type="dxa"/>
            <w:vAlign w:val="center"/>
          </w:tcPr>
          <w:p>
            <w:pPr>
              <w:pStyle w:val="17"/>
            </w:pPr>
            <w:r>
              <w:t>社会效益指标</w:t>
            </w:r>
          </w:p>
        </w:tc>
        <w:tc>
          <w:tcPr>
            <w:tcW w:w="2835" w:type="dxa"/>
            <w:vAlign w:val="center"/>
          </w:tcPr>
          <w:p>
            <w:pPr>
              <w:pStyle w:val="17"/>
            </w:pPr>
            <w:r>
              <w:t>加强人员归属感，保持队伍稳定</w:t>
            </w:r>
          </w:p>
        </w:tc>
        <w:tc>
          <w:tcPr>
            <w:tcW w:w="2835" w:type="dxa"/>
            <w:vAlign w:val="center"/>
          </w:tcPr>
          <w:p>
            <w:pPr>
              <w:pStyle w:val="17"/>
            </w:pPr>
            <w:r>
              <w:t>保证环保队伍的稳定</w:t>
            </w:r>
          </w:p>
        </w:tc>
        <w:tc>
          <w:tcPr>
            <w:tcW w:w="2551" w:type="dxa"/>
            <w:vAlign w:val="center"/>
          </w:tcPr>
          <w:p>
            <w:pPr>
              <w:pStyle w:val="17"/>
            </w:pPr>
            <w:r>
              <w:t>保持环保队伍相对稳定</w:t>
            </w:r>
          </w:p>
        </w:tc>
        <w:tc>
          <w:tcPr>
            <w:tcW w:w="2268" w:type="dxa"/>
            <w:vAlign w:val="center"/>
          </w:tcPr>
          <w:p>
            <w:pPr>
              <w:pStyle w:val="17"/>
            </w:pPr>
            <w:r>
              <w:t>实际在职人数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单位人员满意度</w:t>
            </w:r>
          </w:p>
        </w:tc>
        <w:tc>
          <w:tcPr>
            <w:tcW w:w="2835" w:type="dxa"/>
            <w:vAlign w:val="center"/>
          </w:tcPr>
          <w:p>
            <w:pPr>
              <w:pStyle w:val="17"/>
            </w:pPr>
            <w:r>
              <w:t>通知及时、精确的发放工资（福利）让单位人员满意</w:t>
            </w:r>
          </w:p>
        </w:tc>
        <w:tc>
          <w:tcPr>
            <w:tcW w:w="2551" w:type="dxa"/>
            <w:vAlign w:val="center"/>
          </w:tcPr>
          <w:p>
            <w:pPr>
              <w:pStyle w:val="17"/>
            </w:pPr>
            <w:r>
              <w:t>≥95%</w:t>
            </w:r>
          </w:p>
        </w:tc>
        <w:tc>
          <w:tcPr>
            <w:tcW w:w="2268" w:type="dxa"/>
            <w:vAlign w:val="center"/>
          </w:tcPr>
          <w:p>
            <w:pPr>
              <w:pStyle w:val="17"/>
            </w:pPr>
            <w:r>
              <w:t>实际在职人数</w:t>
            </w:r>
          </w:p>
        </w:tc>
      </w:tr>
    </w:tbl>
    <w:p>
      <w:pPr>
        <w:sectPr>
          <w:pgSz w:w="16840" w:h="11900" w:orient="landscape"/>
          <w:pgMar w:top="1361" w:right="1020" w:bottom="1134" w:left="1020" w:header="720" w:footer="720" w:gutter="0"/>
          <w:pgNumType w:fmt="decimal"/>
          <w:cols w:space="720" w:num="1"/>
          <w:docGrid w:linePitch="326" w:charSpace="0"/>
        </w:sectPr>
      </w:pPr>
    </w:p>
    <w:p>
      <w:pPr>
        <w:spacing w:before="10" w:after="10" w:line="240" w:lineRule="auto"/>
        <w:ind w:firstLine="640"/>
        <w:jc w:val="left"/>
        <w:outlineLvl w:val="5"/>
      </w:pPr>
      <w:r>
        <w:rPr>
          <w:rFonts w:ascii="黑体" w:eastAsia="黑体" w:cs="黑体"/>
          <w:color w:val="000000"/>
          <w:sz w:val="32"/>
        </w:rPr>
        <w:t>六、政府采购预算情况</w:t>
      </w:r>
    </w:p>
    <w:p>
      <w:pPr>
        <w:spacing w:before="0" w:after="0" w:line="500" w:lineRule="exact"/>
        <w:ind w:firstLine="560"/>
        <w:jc w:val="left"/>
        <w:outlineLvl w:val="9"/>
      </w:pPr>
      <w:r>
        <w:rPr>
          <w:rFonts w:ascii="Times New Roman" w:hAnsi="Times New Roman" w:eastAsia="方正仿宋_GBK" w:cs="Times New Roman"/>
          <w:b w:val="0"/>
          <w:color w:val="000000"/>
          <w:sz w:val="28"/>
        </w:rPr>
        <w:t>2023年，衡水市生态环境局冀州区分局安排政府采购预算0.00万元。具体内容见下表。</w:t>
      </w:r>
    </w:p>
    <w:p>
      <w:pPr>
        <w:spacing w:before="0" w:after="0" w:line="240" w:lineRule="auto"/>
        <w:ind w:firstLine="0"/>
        <w:jc w:val="center"/>
        <w:outlineLvl w:val="9"/>
      </w:pPr>
      <w:r>
        <w:rPr>
          <w:rFonts w:ascii="方正小标宋_GBK" w:eastAsia="方正小标宋_GBK" w:cs="方正小标宋_GBK"/>
          <w:color w:val="000000"/>
          <w:sz w:val="36"/>
        </w:rPr>
        <w:t>单位政府采购预算</w:t>
      </w:r>
    </w:p>
    <w:tbl>
      <w:tblPr>
        <w:tblStyle w:val="11"/>
        <w:tblW w:w="1502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95"/>
        <w:gridCol w:w="904"/>
        <w:gridCol w:w="1063"/>
        <w:gridCol w:w="1063"/>
        <w:gridCol w:w="665"/>
        <w:gridCol w:w="797"/>
        <w:gridCol w:w="797"/>
        <w:gridCol w:w="904"/>
        <w:gridCol w:w="904"/>
        <w:gridCol w:w="904"/>
        <w:gridCol w:w="904"/>
        <w:gridCol w:w="904"/>
        <w:gridCol w:w="904"/>
        <w:gridCol w:w="904"/>
        <w:gridCol w:w="904"/>
        <w:gridCol w:w="90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6884" w:type="dxa"/>
            <w:gridSpan w:val="7"/>
            <w:tcBorders>
              <w:top w:val="single" w:color="FFFFFF" w:sz="6" w:space="0"/>
              <w:left w:val="single" w:color="FFFFFF" w:sz="6" w:space="0"/>
              <w:right w:val="single" w:color="FFFFFF" w:sz="6" w:space="0"/>
            </w:tcBorders>
            <w:vAlign w:val="center"/>
          </w:tcPr>
          <w:p>
            <w:pPr>
              <w:pStyle w:val="15"/>
            </w:pPr>
            <w:r>
              <w:t>467028衡水市生态环境局冀州区分局</w:t>
            </w:r>
          </w:p>
        </w:tc>
        <w:tc>
          <w:tcPr>
            <w:tcW w:w="8136" w:type="dxa"/>
            <w:gridSpan w:val="9"/>
            <w:tcBorders>
              <w:top w:val="single" w:color="FFFFFF" w:sz="6" w:space="0"/>
              <w:left w:val="single" w:color="FFFFFF" w:sz="6" w:space="0"/>
              <w:right w:val="single" w:color="FFFFFF" w:sz="6" w:space="0"/>
            </w:tcBorders>
            <w:vAlign w:val="center"/>
          </w:tcPr>
          <w:p>
            <w:pPr>
              <w:pStyle w:val="2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499" w:type="dxa"/>
            <w:gridSpan w:val="2"/>
            <w:vAlign w:val="center"/>
          </w:tcPr>
          <w:p>
            <w:pPr>
              <w:pStyle w:val="16"/>
            </w:pPr>
            <w:r>
              <w:t>政府采购项目来源</w:t>
            </w:r>
          </w:p>
        </w:tc>
        <w:tc>
          <w:tcPr>
            <w:tcW w:w="1063" w:type="dxa"/>
            <w:vMerge w:val="restart"/>
            <w:vAlign w:val="center"/>
          </w:tcPr>
          <w:p>
            <w:pPr>
              <w:pStyle w:val="16"/>
            </w:pPr>
            <w:r>
              <w:t>采购物品名称</w:t>
            </w:r>
          </w:p>
        </w:tc>
        <w:tc>
          <w:tcPr>
            <w:tcW w:w="1063" w:type="dxa"/>
            <w:vMerge w:val="restart"/>
            <w:vAlign w:val="center"/>
          </w:tcPr>
          <w:p>
            <w:pPr>
              <w:pStyle w:val="16"/>
            </w:pPr>
            <w:r>
              <w:t>政府采购目录序号</w:t>
            </w:r>
          </w:p>
        </w:tc>
        <w:tc>
          <w:tcPr>
            <w:tcW w:w="665" w:type="dxa"/>
            <w:vMerge w:val="restart"/>
            <w:vAlign w:val="center"/>
          </w:tcPr>
          <w:p>
            <w:pPr>
              <w:pStyle w:val="16"/>
            </w:pPr>
            <w:r>
              <w:t>计量  单位</w:t>
            </w:r>
          </w:p>
        </w:tc>
        <w:tc>
          <w:tcPr>
            <w:tcW w:w="797" w:type="dxa"/>
            <w:vMerge w:val="restart"/>
            <w:vAlign w:val="center"/>
          </w:tcPr>
          <w:p>
            <w:pPr>
              <w:pStyle w:val="16"/>
            </w:pPr>
            <w:r>
              <w:t>数量</w:t>
            </w:r>
          </w:p>
        </w:tc>
        <w:tc>
          <w:tcPr>
            <w:tcW w:w="797" w:type="dxa"/>
            <w:vMerge w:val="restart"/>
            <w:vAlign w:val="center"/>
          </w:tcPr>
          <w:p>
            <w:pPr>
              <w:pStyle w:val="16"/>
            </w:pPr>
            <w:r>
              <w:t>单价</w:t>
            </w:r>
          </w:p>
        </w:tc>
        <w:tc>
          <w:tcPr>
            <w:tcW w:w="7232" w:type="dxa"/>
            <w:gridSpan w:val="8"/>
            <w:vAlign w:val="center"/>
          </w:tcPr>
          <w:p>
            <w:pPr>
              <w:pStyle w:val="16"/>
            </w:pPr>
            <w:r>
              <w:t>政府采购金额（当年部门预算安排资金）</w:t>
            </w:r>
          </w:p>
        </w:tc>
        <w:tc>
          <w:tcPr>
            <w:tcW w:w="904" w:type="dxa"/>
            <w:vMerge w:val="restart"/>
            <w:vAlign w:val="center"/>
          </w:tcPr>
          <w:p>
            <w:pPr>
              <w:pStyle w:val="16"/>
            </w:pPr>
            <w:r>
              <w:t>2023年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595" w:type="dxa"/>
            <w:vAlign w:val="center"/>
          </w:tcPr>
          <w:p>
            <w:pPr>
              <w:pStyle w:val="16"/>
            </w:pPr>
            <w:r>
              <w:t>项目名称</w:t>
            </w:r>
          </w:p>
        </w:tc>
        <w:tc>
          <w:tcPr>
            <w:tcW w:w="904" w:type="dxa"/>
            <w:vAlign w:val="center"/>
          </w:tcPr>
          <w:p>
            <w:pPr>
              <w:pStyle w:val="16"/>
            </w:pPr>
            <w:r>
              <w:t>预算    资金</w:t>
            </w:r>
          </w:p>
        </w:tc>
        <w:tc>
          <w:tcPr>
            <w:tcW w:w="1063" w:type="dxa"/>
            <w:vMerge w:val="continue"/>
          </w:tcPr>
          <w:p/>
        </w:tc>
        <w:tc>
          <w:tcPr>
            <w:tcW w:w="1063" w:type="dxa"/>
            <w:vMerge w:val="continue"/>
          </w:tcPr>
          <w:p/>
        </w:tc>
        <w:tc>
          <w:tcPr>
            <w:tcW w:w="665" w:type="dxa"/>
            <w:vMerge w:val="continue"/>
          </w:tcPr>
          <w:p/>
        </w:tc>
        <w:tc>
          <w:tcPr>
            <w:tcW w:w="797" w:type="dxa"/>
            <w:vMerge w:val="continue"/>
          </w:tcPr>
          <w:p/>
        </w:tc>
        <w:tc>
          <w:tcPr>
            <w:tcW w:w="797" w:type="dxa"/>
            <w:vMerge w:val="continue"/>
          </w:tcPr>
          <w:p/>
        </w:tc>
        <w:tc>
          <w:tcPr>
            <w:tcW w:w="904" w:type="dxa"/>
            <w:vAlign w:val="center"/>
          </w:tcPr>
          <w:p>
            <w:pPr>
              <w:pStyle w:val="16"/>
            </w:pPr>
            <w:r>
              <w:t>合计</w:t>
            </w:r>
          </w:p>
        </w:tc>
        <w:tc>
          <w:tcPr>
            <w:tcW w:w="904" w:type="dxa"/>
            <w:vAlign w:val="center"/>
          </w:tcPr>
          <w:p>
            <w:pPr>
              <w:pStyle w:val="16"/>
            </w:pPr>
            <w:r>
              <w:t>一般公共预算拨款</w:t>
            </w:r>
          </w:p>
        </w:tc>
        <w:tc>
          <w:tcPr>
            <w:tcW w:w="904" w:type="dxa"/>
            <w:vAlign w:val="center"/>
          </w:tcPr>
          <w:p>
            <w:pPr>
              <w:pStyle w:val="16"/>
            </w:pPr>
            <w:r>
              <w:t>基金预算拨款</w:t>
            </w:r>
          </w:p>
        </w:tc>
        <w:tc>
          <w:tcPr>
            <w:tcW w:w="904" w:type="dxa"/>
            <w:vAlign w:val="center"/>
          </w:tcPr>
          <w:p>
            <w:pPr>
              <w:pStyle w:val="16"/>
            </w:pPr>
            <w:r>
              <w:t>国有资本经营预算拨款</w:t>
            </w:r>
          </w:p>
        </w:tc>
        <w:tc>
          <w:tcPr>
            <w:tcW w:w="904" w:type="dxa"/>
            <w:vAlign w:val="center"/>
          </w:tcPr>
          <w:p>
            <w:pPr>
              <w:pStyle w:val="16"/>
            </w:pPr>
            <w:r>
              <w:t>财政专户核拨</w:t>
            </w:r>
          </w:p>
        </w:tc>
        <w:tc>
          <w:tcPr>
            <w:tcW w:w="904" w:type="dxa"/>
            <w:vAlign w:val="center"/>
          </w:tcPr>
          <w:p>
            <w:pPr>
              <w:pStyle w:val="16"/>
            </w:pPr>
            <w:r>
              <w:t>单位    资金</w:t>
            </w:r>
          </w:p>
        </w:tc>
        <w:tc>
          <w:tcPr>
            <w:tcW w:w="904" w:type="dxa"/>
            <w:vAlign w:val="center"/>
          </w:tcPr>
          <w:p>
            <w:pPr>
              <w:pStyle w:val="16"/>
            </w:pPr>
            <w:r>
              <w:t>财政拨    款结转</w:t>
            </w:r>
          </w:p>
        </w:tc>
        <w:tc>
          <w:tcPr>
            <w:tcW w:w="904" w:type="dxa"/>
            <w:vAlign w:val="center"/>
          </w:tcPr>
          <w:p>
            <w:pPr>
              <w:pStyle w:val="16"/>
            </w:pPr>
            <w:r>
              <w:t>非财政    拨款结    转结余</w:t>
            </w:r>
          </w:p>
        </w:tc>
        <w:tc>
          <w:tcPr>
            <w:tcW w:w="90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pPr>
              <w:pStyle w:val="17"/>
            </w:pPr>
          </w:p>
        </w:tc>
        <w:tc>
          <w:tcPr>
            <w:tcW w:w="904" w:type="dxa"/>
            <w:vAlign w:val="center"/>
          </w:tcPr>
          <w:p>
            <w:pPr>
              <w:pStyle w:val="10"/>
            </w:pPr>
          </w:p>
        </w:tc>
        <w:tc>
          <w:tcPr>
            <w:tcW w:w="1063" w:type="dxa"/>
            <w:vAlign w:val="center"/>
          </w:tcPr>
          <w:p>
            <w:pPr>
              <w:pStyle w:val="17"/>
            </w:pPr>
          </w:p>
        </w:tc>
        <w:tc>
          <w:tcPr>
            <w:tcW w:w="1063" w:type="dxa"/>
            <w:vAlign w:val="center"/>
          </w:tcPr>
          <w:p>
            <w:pPr>
              <w:pStyle w:val="17"/>
            </w:pPr>
          </w:p>
        </w:tc>
        <w:tc>
          <w:tcPr>
            <w:tcW w:w="665" w:type="dxa"/>
            <w:vAlign w:val="center"/>
          </w:tcPr>
          <w:p>
            <w:pPr>
              <w:pStyle w:val="18"/>
            </w:pPr>
          </w:p>
        </w:tc>
        <w:tc>
          <w:tcPr>
            <w:tcW w:w="797" w:type="dxa"/>
            <w:vAlign w:val="center"/>
          </w:tcPr>
          <w:p>
            <w:pPr>
              <w:pStyle w:val="10"/>
            </w:pPr>
          </w:p>
        </w:tc>
        <w:tc>
          <w:tcPr>
            <w:tcW w:w="797"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r>
    </w:tbl>
    <w:p>
      <w:pPr>
        <w:spacing w:before="0" w:after="0" w:line="500" w:lineRule="exact"/>
        <w:ind w:firstLine="420"/>
        <w:jc w:val="left"/>
        <w:outlineLvl w:val="9"/>
      </w:pPr>
      <w:r>
        <w:rPr>
          <w:rFonts w:ascii="方正书宋_GBK" w:eastAsia="方正书宋_GBK" w:cs="方正书宋_GBK"/>
          <w:color w:val="000000"/>
          <w:sz w:val="21"/>
        </w:rPr>
        <w:t>注：同一采购目录序号的物品，其单价会因配置规格不同而变动，均符合资产配置标准。涉密采购事项按照相关规定执行。</w:t>
      </w:r>
    </w:p>
    <w:p>
      <w:pPr>
        <w:spacing w:before="0" w:after="0" w:line="240" w:lineRule="auto"/>
        <w:ind w:firstLine="420"/>
        <w:jc w:val="left"/>
        <w:outlineLvl w:val="9"/>
      </w:pPr>
      <w:r>
        <w:rPr>
          <w:rFonts w:ascii="方正书宋_GBK" w:eastAsia="方正书宋_GBK" w:cs="方正书宋_GBK"/>
          <w:color w:val="000000"/>
          <w:sz w:val="21"/>
        </w:rPr>
        <w:t>注：无政府采购预算，空表列示。</w:t>
      </w:r>
    </w:p>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5"/>
      </w:pPr>
      <w:r>
        <w:rPr>
          <w:rFonts w:ascii="黑体" w:eastAsia="黑体" w:cs="黑体"/>
          <w:color w:val="000000"/>
          <w:sz w:val="32"/>
        </w:rPr>
        <w:t>七、国有资产信息</w:t>
      </w:r>
    </w:p>
    <w:p>
      <w:pPr>
        <w:spacing w:before="0" w:after="0" w:line="500" w:lineRule="exact"/>
        <w:ind w:firstLine="560"/>
        <w:jc w:val="left"/>
        <w:outlineLvl w:val="9"/>
      </w:pPr>
      <w:r>
        <w:rPr>
          <w:rFonts w:ascii="Times New Roman" w:hAnsi="Times New Roman" w:eastAsia="方正仿宋_GBK" w:cs="Times New Roman"/>
          <w:b w:val="0"/>
          <w:color w:val="000000"/>
          <w:sz w:val="28"/>
        </w:rPr>
        <w:t>衡水市生态环境局冀州区分局上年末固定资产金额为0.00万元（详见下表）。本年度拟购置固定资产总额为0.00万元。</w:t>
      </w:r>
    </w:p>
    <w:p>
      <w:pPr>
        <w:spacing w:before="0" w:after="0" w:line="240" w:lineRule="auto"/>
        <w:ind w:firstLine="0"/>
        <w:jc w:val="center"/>
        <w:outlineLvl w:val="9"/>
      </w:pPr>
      <w:r>
        <w:rPr>
          <w:rFonts w:ascii="方正小标宋_GBK" w:eastAsia="方正小标宋_GBK" w:cs="方正小标宋_GBK"/>
          <w:color w:val="000000"/>
          <w:sz w:val="36"/>
        </w:rPr>
        <w:t>单位固定资产占用情况表</w:t>
      </w:r>
    </w:p>
    <w:tbl>
      <w:tblPr>
        <w:tblStyle w:val="11"/>
        <w:tblW w:w="1304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pPr>
              <w:pStyle w:val="15"/>
            </w:pPr>
            <w:r>
              <w:t>467028衡水市生态环境局冀州区分局</w:t>
            </w:r>
          </w:p>
        </w:tc>
        <w:tc>
          <w:tcPr>
            <w:tcW w:w="5670" w:type="dxa"/>
            <w:gridSpan w:val="2"/>
            <w:tcBorders>
              <w:top w:val="single" w:color="FFFFFF" w:sz="6" w:space="0"/>
              <w:left w:val="single" w:color="FFFFFF" w:sz="6" w:space="0"/>
              <w:right w:val="single" w:color="FFFFFF" w:sz="6" w:space="0"/>
            </w:tcBorders>
            <w:vAlign w:val="center"/>
          </w:tcPr>
          <w:p>
            <w:pPr>
              <w:pStyle w:val="13"/>
            </w:pPr>
            <w:r>
              <w:t>截止时间：2022-12-31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pPr>
              <w:pStyle w:val="16"/>
            </w:pPr>
            <w:r>
              <w:t>项   目</w:t>
            </w:r>
          </w:p>
        </w:tc>
        <w:tc>
          <w:tcPr>
            <w:tcW w:w="2835" w:type="dxa"/>
            <w:vAlign w:val="center"/>
          </w:tcPr>
          <w:p>
            <w:pPr>
              <w:pStyle w:val="16"/>
            </w:pPr>
            <w:r>
              <w:t>数量</w:t>
            </w:r>
          </w:p>
        </w:tc>
        <w:tc>
          <w:tcPr>
            <w:tcW w:w="2835" w:type="dxa"/>
            <w:vAlign w:val="center"/>
          </w:tcPr>
          <w:p>
            <w:pPr>
              <w:pStyle w:val="16"/>
            </w:pPr>
            <w:r>
              <w:t>价值（金额单位：万元）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7"/>
            </w:pPr>
          </w:p>
        </w:tc>
        <w:tc>
          <w:tcPr>
            <w:tcW w:w="2835" w:type="dxa"/>
            <w:vAlign w:val="center"/>
          </w:tcPr>
          <w:p>
            <w:pPr>
              <w:pStyle w:val="18"/>
            </w:pPr>
          </w:p>
        </w:tc>
        <w:tc>
          <w:tcPr>
            <w:tcW w:w="2835" w:type="dxa"/>
            <w:vAlign w:val="center"/>
          </w:tcPr>
          <w:p>
            <w:pPr>
              <w:pStyle w:val="10"/>
            </w:pPr>
          </w:p>
        </w:tc>
      </w:tr>
    </w:tbl>
    <w:p>
      <w:pPr>
        <w:spacing w:before="0" w:after="0" w:line="240" w:lineRule="auto"/>
        <w:ind w:firstLine="420"/>
        <w:jc w:val="left"/>
        <w:outlineLvl w:val="9"/>
      </w:pPr>
      <w:r>
        <w:rPr>
          <w:rFonts w:ascii="方正书宋_GBK" w:eastAsia="方正书宋_GBK" w:cs="方正书宋_GBK"/>
          <w:color w:val="000000"/>
          <w:sz w:val="21"/>
        </w:rPr>
        <w:t>注：无固定资产占用情况，空表列示。</w:t>
      </w:r>
    </w:p>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5"/>
      </w:pPr>
      <w:r>
        <w:rPr>
          <w:rFonts w:ascii="黑体" w:eastAsia="黑体" w:cs="黑体"/>
          <w:color w:val="000000"/>
          <w:sz w:val="32"/>
        </w:rPr>
        <w:t>八、名词解释</w:t>
      </w:r>
    </w:p>
    <w:p>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b w:val="0"/>
          <w:color w:val="000000"/>
          <w:sz w:val="28"/>
        </w:rPr>
        <w:t>指</w:t>
      </w:r>
      <w:r>
        <w:rPr>
          <w:rFonts w:hint="eastAsia" w:eastAsia="方正仿宋_GBK" w:cs="Times New Roman"/>
          <w:b w:val="0"/>
          <w:color w:val="000000"/>
          <w:sz w:val="28"/>
          <w:lang w:eastAsia="zh-CN"/>
        </w:rPr>
        <w:t>市级</w:t>
      </w:r>
      <w:r>
        <w:rPr>
          <w:rFonts w:ascii="Times New Roman" w:hAnsi="Times New Roman" w:eastAsia="方正仿宋_GBK" w:cs="Times New Roman"/>
          <w:b w:val="0"/>
          <w:color w:val="000000"/>
          <w:sz w:val="28"/>
        </w:rPr>
        <w:t>财政当年拨付的资金。</w:t>
      </w:r>
    </w:p>
    <w:p>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b w:val="0"/>
          <w:color w:val="000000"/>
          <w:sz w:val="28"/>
        </w:rPr>
        <w:t>指除“一般公共预算拨款收入”、“事业收入”等以外的收入。主要是按规定动用的租房收入、存款利息收入等。</w:t>
      </w:r>
    </w:p>
    <w:p>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b w:val="0"/>
          <w:color w:val="000000"/>
          <w:sz w:val="28"/>
        </w:rPr>
        <w:t>指为保障机构正常运转、完成日常工作任务而发生的人员支出和公用支出。</w:t>
      </w:r>
    </w:p>
    <w:p>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b w:val="0"/>
          <w:color w:val="000000"/>
          <w:sz w:val="28"/>
        </w:rPr>
        <w:t>指在基本支出之外为完成特定行政任务和事业发展目标所发生的支出。</w:t>
      </w:r>
    </w:p>
    <w:p>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b w:val="0"/>
          <w:color w:val="000000"/>
          <w:sz w:val="28"/>
        </w:rPr>
        <w:t>指下级单位上缴上级的支出。</w:t>
      </w:r>
    </w:p>
    <w:p>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w:t>
      </w:r>
      <w:r>
        <w:rPr>
          <w:rFonts w:hint="eastAsia" w:eastAsia="方正仿宋_GBK" w:cs="Times New Roman"/>
          <w:b w:val="0"/>
          <w:color w:val="000000"/>
          <w:sz w:val="28"/>
          <w:lang w:eastAsia="zh-CN"/>
        </w:rPr>
        <w:t>市级</w:t>
      </w:r>
      <w:r>
        <w:rPr>
          <w:rFonts w:ascii="Times New Roman" w:hAnsi="Times New Roman" w:eastAsia="方正仿宋_GBK" w:cs="Times New Roman"/>
          <w:b w:val="0"/>
          <w:color w:val="000000"/>
          <w:sz w:val="28"/>
        </w:rPr>
        <w:t>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b w:val="0"/>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指以前年度尚未完成、结转到本年仍按原规定用途继续使用的资金。</w:t>
      </w:r>
    </w:p>
    <w:p>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pPr>
        <w:spacing w:before="10" w:after="10" w:line="240" w:lineRule="auto"/>
        <w:ind w:firstLine="640"/>
        <w:jc w:val="left"/>
        <w:outlineLvl w:val="5"/>
      </w:pPr>
      <w:r>
        <w:rPr>
          <w:rFonts w:ascii="黑体" w:eastAsia="黑体" w:cs="黑体"/>
          <w:color w:val="000000"/>
          <w:sz w:val="32"/>
        </w:rPr>
        <w:t>九、其他需要说明的事项</w:t>
      </w:r>
    </w:p>
    <w:p>
      <w:pPr>
        <w:spacing w:before="0" w:after="0" w:line="500" w:lineRule="exact"/>
        <w:ind w:firstLine="560"/>
        <w:jc w:val="left"/>
        <w:outlineLvl w:val="9"/>
        <w:sectPr>
          <w:pgSz w:w="16840" w:h="11900" w:orient="landscape"/>
          <w:pgMar w:top="1361" w:right="1020" w:bottom="1134" w:left="1020" w:header="720" w:footer="720" w:gutter="0"/>
          <w:pgNumType w:fmt="decimal"/>
          <w:cols w:space="720" w:num="1"/>
          <w:docGrid w:linePitch="326" w:charSpace="0"/>
        </w:sectPr>
      </w:pPr>
      <w:r>
        <w:rPr>
          <w:rFonts w:ascii="Times New Roman" w:hAnsi="Times New Roman" w:eastAsia="方正仿宋_GBK" w:cs="Times New Roman"/>
          <w:b w:val="0"/>
          <w:color w:val="000000"/>
          <w:sz w:val="28"/>
        </w:rPr>
        <w:t>我单位无其他需要说明的事项。</w:t>
      </w:r>
    </w:p>
    <w:p>
      <w:pPr>
        <w:spacing w:before="0" w:after="0"/>
        <w:ind w:firstLine="0"/>
        <w:jc w:val="center"/>
        <w:outlineLvl w:val="3"/>
      </w:pPr>
      <w:bookmarkStart w:id="15" w:name="_Toc19078"/>
      <w:r>
        <w:rPr>
          <w:rFonts w:ascii="方正小标宋_GBK" w:eastAsia="方正小标宋_GBK" w:cs="方正小标宋_GBK"/>
          <w:b w:val="0"/>
          <w:color w:val="000000"/>
          <w:sz w:val="44"/>
        </w:rPr>
        <w:t>十四、衡水市环境科学研究院收支预算</w:t>
      </w:r>
      <w:bookmarkEnd w:id="15"/>
    </w:p>
    <w:p>
      <w:pPr>
        <w:spacing w:before="0" w:after="0" w:line="240" w:lineRule="auto"/>
        <w:ind w:firstLine="0"/>
        <w:jc w:val="center"/>
        <w:outlineLvl w:val="4"/>
      </w:pPr>
      <w:r>
        <w:rPr>
          <w:rFonts w:ascii="方正小标宋_GBK" w:eastAsia="方正小标宋_GBK" w:cs="方正小标宋_GBK"/>
          <w:color w:val="000000"/>
          <w:sz w:val="36"/>
        </w:rPr>
        <w:t>单位预算收支总表</w:t>
      </w:r>
    </w:p>
    <w:tbl>
      <w:tblPr>
        <w:tblStyle w:val="11"/>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pPr>
              <w:pStyle w:val="15"/>
            </w:pPr>
            <w:r>
              <w:t>467040衡水市环境科学研究院</w:t>
            </w:r>
          </w:p>
        </w:tc>
        <w:tc>
          <w:tcPr>
            <w:tcW w:w="2126" w:type="dxa"/>
            <w:tcBorders>
              <w:top w:val="single" w:color="FFFFFF" w:sz="6" w:space="0"/>
              <w:left w:val="single" w:color="FFFFFF" w:sz="6" w:space="0"/>
              <w:right w:val="single" w:color="FFFFFF" w:sz="6" w:space="0"/>
            </w:tcBorders>
            <w:vAlign w:val="center"/>
          </w:tcPr>
          <w:p>
            <w:pPr>
              <w:pStyle w:val="14"/>
            </w:pPr>
            <w:r>
              <w:t>预算年度：2023</w:t>
            </w:r>
          </w:p>
        </w:tc>
        <w:tc>
          <w:tcPr>
            <w:tcW w:w="6661"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6662" w:type="dxa"/>
            <w:gridSpan w:val="2"/>
            <w:vAlign w:val="center"/>
          </w:tcPr>
          <w:p>
            <w:pPr>
              <w:pStyle w:val="16"/>
            </w:pPr>
            <w:r>
              <w:t>收入</w:t>
            </w:r>
          </w:p>
        </w:tc>
        <w:tc>
          <w:tcPr>
            <w:tcW w:w="6661" w:type="dxa"/>
            <w:gridSpan w:val="2"/>
            <w:vAlign w:val="center"/>
          </w:tcPr>
          <w:p>
            <w:pPr>
              <w:pStyle w:val="16"/>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6" w:type="dxa"/>
            <w:vAlign w:val="center"/>
          </w:tcPr>
          <w:p>
            <w:pPr>
              <w:pStyle w:val="16"/>
            </w:pPr>
            <w:r>
              <w:t>项  目</w:t>
            </w:r>
          </w:p>
        </w:tc>
        <w:tc>
          <w:tcPr>
            <w:tcW w:w="2126" w:type="dxa"/>
            <w:vAlign w:val="center"/>
          </w:tcPr>
          <w:p>
            <w:pPr>
              <w:pStyle w:val="16"/>
            </w:pPr>
            <w:r>
              <w:t>预算数</w:t>
            </w:r>
          </w:p>
        </w:tc>
        <w:tc>
          <w:tcPr>
            <w:tcW w:w="4535" w:type="dxa"/>
            <w:vAlign w:val="center"/>
          </w:tcPr>
          <w:p>
            <w:pPr>
              <w:pStyle w:val="16"/>
            </w:pPr>
            <w:r>
              <w:t>项  目</w:t>
            </w:r>
          </w:p>
        </w:tc>
        <w:tc>
          <w:tcPr>
            <w:tcW w:w="2126" w:type="dxa"/>
            <w:vAlign w:val="center"/>
          </w:tcPr>
          <w:p>
            <w:pPr>
              <w:pStyle w:val="16"/>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4536" w:type="dxa"/>
            <w:vAlign w:val="center"/>
          </w:tcPr>
          <w:p>
            <w:pPr>
              <w:pStyle w:val="16"/>
            </w:pPr>
            <w:r>
              <w:t>1</w:t>
            </w:r>
          </w:p>
        </w:tc>
        <w:tc>
          <w:tcPr>
            <w:tcW w:w="2126" w:type="dxa"/>
            <w:vAlign w:val="center"/>
          </w:tcPr>
          <w:p>
            <w:pPr>
              <w:pStyle w:val="16"/>
            </w:pPr>
            <w:r>
              <w:t>2</w:t>
            </w:r>
          </w:p>
        </w:tc>
        <w:tc>
          <w:tcPr>
            <w:tcW w:w="4535" w:type="dxa"/>
            <w:vAlign w:val="center"/>
          </w:tcPr>
          <w:p>
            <w:pPr>
              <w:pStyle w:val="16"/>
            </w:pPr>
            <w:r>
              <w:t>3</w:t>
            </w:r>
          </w:p>
        </w:tc>
        <w:tc>
          <w:tcPr>
            <w:tcW w:w="2126" w:type="dxa"/>
            <w:vAlign w:val="center"/>
          </w:tcPr>
          <w:p>
            <w:pPr>
              <w:pStyle w:val="16"/>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w:t>
            </w:r>
          </w:p>
        </w:tc>
        <w:tc>
          <w:tcPr>
            <w:tcW w:w="4536" w:type="dxa"/>
            <w:vAlign w:val="center"/>
          </w:tcPr>
          <w:p>
            <w:pPr>
              <w:pStyle w:val="17"/>
            </w:pPr>
            <w:r>
              <w:t>一、一般公共预算拨款收入</w:t>
            </w:r>
          </w:p>
        </w:tc>
        <w:tc>
          <w:tcPr>
            <w:tcW w:w="2126" w:type="dxa"/>
            <w:vAlign w:val="center"/>
          </w:tcPr>
          <w:p>
            <w:pPr>
              <w:pStyle w:val="10"/>
            </w:pPr>
            <w:r>
              <w:t>150.00</w:t>
            </w:r>
          </w:p>
        </w:tc>
        <w:tc>
          <w:tcPr>
            <w:tcW w:w="4535" w:type="dxa"/>
            <w:vAlign w:val="center"/>
          </w:tcPr>
          <w:p>
            <w:pPr>
              <w:pStyle w:val="17"/>
            </w:pPr>
            <w:r>
              <w:t>一、一般公共服务支出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w:t>
            </w:r>
          </w:p>
        </w:tc>
        <w:tc>
          <w:tcPr>
            <w:tcW w:w="4536" w:type="dxa"/>
            <w:vAlign w:val="center"/>
          </w:tcPr>
          <w:p>
            <w:pPr>
              <w:pStyle w:val="17"/>
            </w:pPr>
            <w:r>
              <w:t>二、政府性基金预算拨款收入</w:t>
            </w:r>
          </w:p>
        </w:tc>
        <w:tc>
          <w:tcPr>
            <w:tcW w:w="2126" w:type="dxa"/>
            <w:vAlign w:val="center"/>
          </w:tcPr>
          <w:p>
            <w:pPr>
              <w:pStyle w:val="10"/>
            </w:pPr>
          </w:p>
        </w:tc>
        <w:tc>
          <w:tcPr>
            <w:tcW w:w="4535" w:type="dxa"/>
            <w:vAlign w:val="center"/>
          </w:tcPr>
          <w:p>
            <w:pPr>
              <w:pStyle w:val="17"/>
            </w:pPr>
            <w:r>
              <w:t>二、外交支出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w:t>
            </w:r>
          </w:p>
        </w:tc>
        <w:tc>
          <w:tcPr>
            <w:tcW w:w="4536" w:type="dxa"/>
            <w:vAlign w:val="center"/>
          </w:tcPr>
          <w:p>
            <w:pPr>
              <w:pStyle w:val="17"/>
            </w:pPr>
            <w:r>
              <w:t>三、国有资本经营预算拨款收入</w:t>
            </w:r>
          </w:p>
        </w:tc>
        <w:tc>
          <w:tcPr>
            <w:tcW w:w="2126" w:type="dxa"/>
            <w:vAlign w:val="center"/>
          </w:tcPr>
          <w:p>
            <w:pPr>
              <w:pStyle w:val="10"/>
            </w:pPr>
          </w:p>
        </w:tc>
        <w:tc>
          <w:tcPr>
            <w:tcW w:w="4535" w:type="dxa"/>
            <w:vAlign w:val="center"/>
          </w:tcPr>
          <w:p>
            <w:pPr>
              <w:pStyle w:val="17"/>
            </w:pPr>
            <w:r>
              <w:t>三、国防支出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4</w:t>
            </w:r>
          </w:p>
        </w:tc>
        <w:tc>
          <w:tcPr>
            <w:tcW w:w="4536" w:type="dxa"/>
            <w:vAlign w:val="center"/>
          </w:tcPr>
          <w:p>
            <w:pPr>
              <w:pStyle w:val="17"/>
            </w:pPr>
            <w:r>
              <w:t>四、财政专户管理资金收入</w:t>
            </w:r>
          </w:p>
        </w:tc>
        <w:tc>
          <w:tcPr>
            <w:tcW w:w="2126" w:type="dxa"/>
            <w:vAlign w:val="center"/>
          </w:tcPr>
          <w:p>
            <w:pPr>
              <w:pStyle w:val="10"/>
            </w:pPr>
          </w:p>
        </w:tc>
        <w:tc>
          <w:tcPr>
            <w:tcW w:w="4535" w:type="dxa"/>
            <w:vAlign w:val="center"/>
          </w:tcPr>
          <w:p>
            <w:pPr>
              <w:pStyle w:val="17"/>
            </w:pPr>
            <w:r>
              <w:t>四、公共安全支出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5</w:t>
            </w:r>
          </w:p>
        </w:tc>
        <w:tc>
          <w:tcPr>
            <w:tcW w:w="4536" w:type="dxa"/>
            <w:vAlign w:val="center"/>
          </w:tcPr>
          <w:p>
            <w:pPr>
              <w:pStyle w:val="17"/>
            </w:pPr>
            <w:r>
              <w:t>五、事业收入</w:t>
            </w:r>
          </w:p>
        </w:tc>
        <w:tc>
          <w:tcPr>
            <w:tcW w:w="2126" w:type="dxa"/>
            <w:vAlign w:val="center"/>
          </w:tcPr>
          <w:p>
            <w:pPr>
              <w:pStyle w:val="10"/>
            </w:pPr>
          </w:p>
        </w:tc>
        <w:tc>
          <w:tcPr>
            <w:tcW w:w="4535" w:type="dxa"/>
            <w:vAlign w:val="center"/>
          </w:tcPr>
          <w:p>
            <w:pPr>
              <w:pStyle w:val="17"/>
            </w:pPr>
            <w:r>
              <w:t>五、教育支出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6</w:t>
            </w:r>
          </w:p>
        </w:tc>
        <w:tc>
          <w:tcPr>
            <w:tcW w:w="4536" w:type="dxa"/>
            <w:vAlign w:val="center"/>
          </w:tcPr>
          <w:p>
            <w:pPr>
              <w:pStyle w:val="17"/>
            </w:pPr>
            <w:r>
              <w:t>六、事业单位经营收入</w:t>
            </w:r>
          </w:p>
        </w:tc>
        <w:tc>
          <w:tcPr>
            <w:tcW w:w="2126" w:type="dxa"/>
            <w:vAlign w:val="center"/>
          </w:tcPr>
          <w:p>
            <w:pPr>
              <w:pStyle w:val="10"/>
            </w:pPr>
            <w:r>
              <w:t>710.00</w:t>
            </w:r>
          </w:p>
        </w:tc>
        <w:tc>
          <w:tcPr>
            <w:tcW w:w="4535" w:type="dxa"/>
            <w:vAlign w:val="center"/>
          </w:tcPr>
          <w:p>
            <w:pPr>
              <w:pStyle w:val="17"/>
            </w:pPr>
            <w:r>
              <w:t>六、科学技术支出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7</w:t>
            </w:r>
          </w:p>
        </w:tc>
        <w:tc>
          <w:tcPr>
            <w:tcW w:w="4536" w:type="dxa"/>
            <w:vAlign w:val="center"/>
          </w:tcPr>
          <w:p>
            <w:pPr>
              <w:pStyle w:val="17"/>
            </w:pPr>
            <w:r>
              <w:t>七、上级补助收入</w:t>
            </w:r>
          </w:p>
        </w:tc>
        <w:tc>
          <w:tcPr>
            <w:tcW w:w="2126" w:type="dxa"/>
            <w:vAlign w:val="center"/>
          </w:tcPr>
          <w:p>
            <w:pPr>
              <w:pStyle w:val="10"/>
            </w:pPr>
          </w:p>
        </w:tc>
        <w:tc>
          <w:tcPr>
            <w:tcW w:w="4535" w:type="dxa"/>
            <w:vAlign w:val="center"/>
          </w:tcPr>
          <w:p>
            <w:pPr>
              <w:pStyle w:val="17"/>
            </w:pPr>
            <w:r>
              <w:t>七、文化旅游体育与传媒支出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8</w:t>
            </w:r>
          </w:p>
        </w:tc>
        <w:tc>
          <w:tcPr>
            <w:tcW w:w="4536" w:type="dxa"/>
            <w:vAlign w:val="center"/>
          </w:tcPr>
          <w:p>
            <w:pPr>
              <w:pStyle w:val="17"/>
            </w:pPr>
            <w:r>
              <w:t>八、附属单位上缴收入</w:t>
            </w:r>
          </w:p>
        </w:tc>
        <w:tc>
          <w:tcPr>
            <w:tcW w:w="2126" w:type="dxa"/>
            <w:vAlign w:val="center"/>
          </w:tcPr>
          <w:p>
            <w:pPr>
              <w:pStyle w:val="10"/>
            </w:pPr>
          </w:p>
        </w:tc>
        <w:tc>
          <w:tcPr>
            <w:tcW w:w="4535" w:type="dxa"/>
            <w:vAlign w:val="center"/>
          </w:tcPr>
          <w:p>
            <w:pPr>
              <w:pStyle w:val="17"/>
            </w:pPr>
            <w:r>
              <w:t>八、社会保障和就业支出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9</w:t>
            </w:r>
          </w:p>
        </w:tc>
        <w:tc>
          <w:tcPr>
            <w:tcW w:w="4536" w:type="dxa"/>
            <w:vAlign w:val="center"/>
          </w:tcPr>
          <w:p>
            <w:pPr>
              <w:pStyle w:val="17"/>
            </w:pPr>
            <w:r>
              <w:t>九、其他收入</w:t>
            </w:r>
          </w:p>
        </w:tc>
        <w:tc>
          <w:tcPr>
            <w:tcW w:w="2126" w:type="dxa"/>
            <w:vAlign w:val="center"/>
          </w:tcPr>
          <w:p>
            <w:pPr>
              <w:pStyle w:val="10"/>
            </w:pPr>
          </w:p>
        </w:tc>
        <w:tc>
          <w:tcPr>
            <w:tcW w:w="4535" w:type="dxa"/>
            <w:vAlign w:val="center"/>
          </w:tcPr>
          <w:p>
            <w:pPr>
              <w:pStyle w:val="17"/>
            </w:pPr>
            <w:r>
              <w:t>九、社会保险基金支出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10</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十、卫生健康支出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11</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十一、节能环保支出</w:t>
            </w:r>
          </w:p>
        </w:tc>
        <w:tc>
          <w:tcPr>
            <w:tcW w:w="2126" w:type="dxa"/>
            <w:vAlign w:val="center"/>
          </w:tcPr>
          <w:p>
            <w:pPr>
              <w:pStyle w:val="10"/>
            </w:pPr>
            <w:r>
              <w:t>860.00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12</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十二、城乡社区支出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13</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十三、农林水支出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14</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十四、交通运输支出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15</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十五、资源勘探工业信息等支出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16</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十六、商业服务业等支出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17</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十七、金融支出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18</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十八、援助其他地区支出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19</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十九、自然资源海洋气象等支出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20</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二十、住房保障支出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21</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二十一、粮油物资储备支出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22</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二十二、国有资本经营预算支出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23</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二十三、灾害防治及应急管理支出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24</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二十四、预备费</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25</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二十五、其他支出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26</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二十六、转移性支出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27</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二十七、债务还本支出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28</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二十八、债务付息支出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29</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二十九、债务发行费用支出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30</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三十、抗疫特别国债安排的支出</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31</w:t>
            </w:r>
          </w:p>
        </w:tc>
        <w:tc>
          <w:tcPr>
            <w:tcW w:w="4536" w:type="dxa"/>
            <w:vAlign w:val="center"/>
          </w:tcPr>
          <w:p>
            <w:pPr>
              <w:pStyle w:val="17"/>
            </w:pPr>
          </w:p>
        </w:tc>
        <w:tc>
          <w:tcPr>
            <w:tcW w:w="2126" w:type="dxa"/>
            <w:vAlign w:val="center"/>
          </w:tcPr>
          <w:p>
            <w:pPr>
              <w:pStyle w:val="10"/>
            </w:pPr>
          </w:p>
        </w:tc>
        <w:tc>
          <w:tcPr>
            <w:tcW w:w="4535" w:type="dxa"/>
            <w:vAlign w:val="center"/>
          </w:tcPr>
          <w:p>
            <w:pPr>
              <w:pStyle w:val="17"/>
            </w:pPr>
            <w:r>
              <w:t>三十一、人行科目</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32</w:t>
            </w:r>
          </w:p>
        </w:tc>
        <w:tc>
          <w:tcPr>
            <w:tcW w:w="4536" w:type="dxa"/>
            <w:vAlign w:val="center"/>
          </w:tcPr>
          <w:p>
            <w:pPr>
              <w:pStyle w:val="19"/>
            </w:pPr>
            <w:r>
              <w:t>本年收入合计</w:t>
            </w:r>
          </w:p>
        </w:tc>
        <w:tc>
          <w:tcPr>
            <w:tcW w:w="2126" w:type="dxa"/>
            <w:vAlign w:val="center"/>
          </w:tcPr>
          <w:p>
            <w:pPr>
              <w:pStyle w:val="20"/>
            </w:pPr>
            <w:r>
              <w:t>860.00</w:t>
            </w:r>
          </w:p>
        </w:tc>
        <w:tc>
          <w:tcPr>
            <w:tcW w:w="4535" w:type="dxa"/>
            <w:vAlign w:val="center"/>
          </w:tcPr>
          <w:p>
            <w:pPr>
              <w:pStyle w:val="19"/>
            </w:pPr>
            <w:r>
              <w:t>本年支出合计</w:t>
            </w:r>
          </w:p>
        </w:tc>
        <w:tc>
          <w:tcPr>
            <w:tcW w:w="2126" w:type="dxa"/>
            <w:vAlign w:val="center"/>
          </w:tcPr>
          <w:p>
            <w:pPr>
              <w:pStyle w:val="20"/>
            </w:pPr>
            <w:r>
              <w:t>860.00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33</w:t>
            </w:r>
          </w:p>
        </w:tc>
        <w:tc>
          <w:tcPr>
            <w:tcW w:w="4536" w:type="dxa"/>
            <w:vAlign w:val="center"/>
          </w:tcPr>
          <w:p>
            <w:pPr>
              <w:pStyle w:val="17"/>
            </w:pPr>
            <w:r>
              <w:t>上年结转结余</w:t>
            </w:r>
          </w:p>
        </w:tc>
        <w:tc>
          <w:tcPr>
            <w:tcW w:w="2126" w:type="dxa"/>
            <w:vAlign w:val="center"/>
          </w:tcPr>
          <w:p>
            <w:pPr>
              <w:pStyle w:val="10"/>
            </w:pPr>
          </w:p>
        </w:tc>
        <w:tc>
          <w:tcPr>
            <w:tcW w:w="4535" w:type="dxa"/>
            <w:vAlign w:val="center"/>
          </w:tcPr>
          <w:p>
            <w:pPr>
              <w:pStyle w:val="17"/>
            </w:pPr>
            <w:r>
              <w:t>年终结转结余</w:t>
            </w:r>
          </w:p>
        </w:tc>
        <w:tc>
          <w:tcPr>
            <w:tcW w:w="2126"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34</w:t>
            </w:r>
          </w:p>
        </w:tc>
        <w:tc>
          <w:tcPr>
            <w:tcW w:w="4536" w:type="dxa"/>
            <w:vAlign w:val="center"/>
          </w:tcPr>
          <w:p>
            <w:pPr>
              <w:pStyle w:val="19"/>
            </w:pPr>
            <w:r>
              <w:t>收入总计</w:t>
            </w:r>
          </w:p>
        </w:tc>
        <w:tc>
          <w:tcPr>
            <w:tcW w:w="2126" w:type="dxa"/>
            <w:vAlign w:val="center"/>
          </w:tcPr>
          <w:p>
            <w:pPr>
              <w:pStyle w:val="20"/>
            </w:pPr>
            <w:r>
              <w:t>860.00</w:t>
            </w:r>
          </w:p>
        </w:tc>
        <w:tc>
          <w:tcPr>
            <w:tcW w:w="4535" w:type="dxa"/>
            <w:vAlign w:val="center"/>
          </w:tcPr>
          <w:p>
            <w:pPr>
              <w:pStyle w:val="19"/>
            </w:pPr>
            <w:r>
              <w:t>支出总计</w:t>
            </w:r>
          </w:p>
        </w:tc>
        <w:tc>
          <w:tcPr>
            <w:tcW w:w="2126" w:type="dxa"/>
            <w:vAlign w:val="center"/>
          </w:tcPr>
          <w:p>
            <w:pPr>
              <w:pStyle w:val="20"/>
            </w:pPr>
            <w:r>
              <w:t>860.00</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line="240" w:lineRule="auto"/>
        <w:ind w:firstLine="0"/>
        <w:jc w:val="center"/>
        <w:outlineLvl w:val="4"/>
      </w:pPr>
      <w:r>
        <w:rPr>
          <w:rFonts w:ascii="方正小标宋_GBK" w:eastAsia="方正小标宋_GBK" w:cs="方正小标宋_GBK"/>
          <w:color w:val="000000"/>
          <w:sz w:val="36"/>
        </w:rPr>
        <w:t>单位预算收入总表</w:t>
      </w:r>
    </w:p>
    <w:tbl>
      <w:tblPr>
        <w:tblStyle w:val="11"/>
        <w:tblW w:w="1457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15"/>
            </w:pPr>
            <w:r>
              <w:t>467040衡水市环境科学研究院</w:t>
            </w:r>
          </w:p>
        </w:tc>
        <w:tc>
          <w:tcPr>
            <w:tcW w:w="3402" w:type="dxa"/>
            <w:gridSpan w:val="3"/>
            <w:tcBorders>
              <w:top w:val="single" w:color="FFFFFF" w:sz="6" w:space="0"/>
              <w:left w:val="single" w:color="FFFFFF" w:sz="6" w:space="0"/>
              <w:right w:val="single" w:color="FFFFFF" w:sz="6" w:space="0"/>
            </w:tcBorders>
            <w:vAlign w:val="center"/>
          </w:tcPr>
          <w:p>
            <w:pPr>
              <w:pStyle w:val="14"/>
            </w:pPr>
            <w:r>
              <w:t>预算年度：2023</w:t>
            </w:r>
          </w:p>
        </w:tc>
        <w:tc>
          <w:tcPr>
            <w:tcW w:w="5670" w:type="dxa"/>
            <w:gridSpan w:val="5"/>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6"/>
            </w:pPr>
            <w:r>
              <w:t>序号</w:t>
            </w:r>
          </w:p>
        </w:tc>
        <w:tc>
          <w:tcPr>
            <w:tcW w:w="2551" w:type="dxa"/>
            <w:gridSpan w:val="2"/>
            <w:vAlign w:val="center"/>
          </w:tcPr>
          <w:p>
            <w:pPr>
              <w:pStyle w:val="16"/>
            </w:pPr>
            <w:r>
              <w:t>功能分类科目</w:t>
            </w:r>
          </w:p>
        </w:tc>
        <w:tc>
          <w:tcPr>
            <w:tcW w:w="1134" w:type="dxa"/>
            <w:vMerge w:val="restart"/>
            <w:vAlign w:val="center"/>
          </w:tcPr>
          <w:p>
            <w:pPr>
              <w:pStyle w:val="16"/>
            </w:pPr>
            <w:r>
              <w:t>合计</w:t>
            </w:r>
          </w:p>
        </w:tc>
        <w:tc>
          <w:tcPr>
            <w:tcW w:w="9072" w:type="dxa"/>
            <w:gridSpan w:val="8"/>
            <w:vAlign w:val="center"/>
          </w:tcPr>
          <w:p>
            <w:pPr>
              <w:pStyle w:val="16"/>
            </w:pPr>
            <w:r>
              <w:t>本年收入</w:t>
            </w:r>
          </w:p>
        </w:tc>
        <w:tc>
          <w:tcPr>
            <w:tcW w:w="1134" w:type="dxa"/>
            <w:vMerge w:val="restart"/>
            <w:vAlign w:val="center"/>
          </w:tcPr>
          <w:p>
            <w:pPr>
              <w:pStyle w:val="16"/>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6"/>
            </w:pPr>
            <w:r>
              <w:t>科目    编码</w:t>
            </w:r>
          </w:p>
        </w:tc>
        <w:tc>
          <w:tcPr>
            <w:tcW w:w="1559" w:type="dxa"/>
            <w:vAlign w:val="center"/>
          </w:tcPr>
          <w:p>
            <w:pPr>
              <w:pStyle w:val="16"/>
            </w:pPr>
            <w:r>
              <w:t>科目名称</w:t>
            </w:r>
          </w:p>
        </w:tc>
        <w:tc>
          <w:tcPr>
            <w:tcW w:w="1134" w:type="dxa"/>
            <w:vMerge w:val="continue"/>
          </w:tcPr>
          <w:p/>
        </w:tc>
        <w:tc>
          <w:tcPr>
            <w:tcW w:w="1134" w:type="dxa"/>
            <w:vAlign w:val="center"/>
          </w:tcPr>
          <w:p>
            <w:pPr>
              <w:pStyle w:val="16"/>
            </w:pPr>
            <w:r>
              <w:t>小计</w:t>
            </w:r>
          </w:p>
        </w:tc>
        <w:tc>
          <w:tcPr>
            <w:tcW w:w="1134" w:type="dxa"/>
            <w:vAlign w:val="center"/>
          </w:tcPr>
          <w:p>
            <w:pPr>
              <w:pStyle w:val="16"/>
            </w:pPr>
            <w:r>
              <w:t>财政拨款 收入</w:t>
            </w:r>
          </w:p>
        </w:tc>
        <w:tc>
          <w:tcPr>
            <w:tcW w:w="1134" w:type="dxa"/>
            <w:vAlign w:val="center"/>
          </w:tcPr>
          <w:p>
            <w:pPr>
              <w:pStyle w:val="16"/>
            </w:pPr>
            <w:r>
              <w:t>财政专户 收入</w:t>
            </w:r>
          </w:p>
        </w:tc>
        <w:tc>
          <w:tcPr>
            <w:tcW w:w="1134" w:type="dxa"/>
            <w:vAlign w:val="center"/>
          </w:tcPr>
          <w:p>
            <w:pPr>
              <w:pStyle w:val="16"/>
            </w:pPr>
            <w:r>
              <w:t>事业收入</w:t>
            </w:r>
          </w:p>
        </w:tc>
        <w:tc>
          <w:tcPr>
            <w:tcW w:w="1134" w:type="dxa"/>
            <w:vAlign w:val="center"/>
          </w:tcPr>
          <w:p>
            <w:pPr>
              <w:pStyle w:val="16"/>
            </w:pPr>
            <w:r>
              <w:t>经营收入</w:t>
            </w:r>
          </w:p>
        </w:tc>
        <w:tc>
          <w:tcPr>
            <w:tcW w:w="1134" w:type="dxa"/>
            <w:vAlign w:val="center"/>
          </w:tcPr>
          <w:p>
            <w:pPr>
              <w:pStyle w:val="16"/>
            </w:pPr>
            <w:r>
              <w:t>上级补助收入</w:t>
            </w:r>
          </w:p>
        </w:tc>
        <w:tc>
          <w:tcPr>
            <w:tcW w:w="1134" w:type="dxa"/>
            <w:vAlign w:val="center"/>
          </w:tcPr>
          <w:p>
            <w:pPr>
              <w:pStyle w:val="16"/>
            </w:pPr>
            <w:r>
              <w:t>附属单位上缴收入</w:t>
            </w:r>
          </w:p>
        </w:tc>
        <w:tc>
          <w:tcPr>
            <w:tcW w:w="1134" w:type="dxa"/>
            <w:vAlign w:val="center"/>
          </w:tcPr>
          <w:p>
            <w:pPr>
              <w:pStyle w:val="16"/>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6"/>
            </w:pPr>
            <w:r>
              <w:t>栏次</w:t>
            </w:r>
          </w:p>
        </w:tc>
        <w:tc>
          <w:tcPr>
            <w:tcW w:w="992" w:type="dxa"/>
            <w:vAlign w:val="center"/>
          </w:tcPr>
          <w:p>
            <w:pPr>
              <w:pStyle w:val="16"/>
            </w:pPr>
            <w:r>
              <w:t>1</w:t>
            </w:r>
          </w:p>
        </w:tc>
        <w:tc>
          <w:tcPr>
            <w:tcW w:w="1559" w:type="dxa"/>
            <w:vAlign w:val="center"/>
          </w:tcPr>
          <w:p>
            <w:pPr>
              <w:pStyle w:val="16"/>
            </w:pPr>
            <w:r>
              <w:t>2</w:t>
            </w:r>
          </w:p>
        </w:tc>
        <w:tc>
          <w:tcPr>
            <w:tcW w:w="1134" w:type="dxa"/>
            <w:vAlign w:val="center"/>
          </w:tcPr>
          <w:p>
            <w:pPr>
              <w:pStyle w:val="16"/>
            </w:pPr>
            <w:r>
              <w:t>3</w:t>
            </w:r>
          </w:p>
        </w:tc>
        <w:tc>
          <w:tcPr>
            <w:tcW w:w="1134" w:type="dxa"/>
            <w:vAlign w:val="center"/>
          </w:tcPr>
          <w:p>
            <w:pPr>
              <w:pStyle w:val="16"/>
            </w:pPr>
            <w:r>
              <w:t>4</w:t>
            </w:r>
          </w:p>
        </w:tc>
        <w:tc>
          <w:tcPr>
            <w:tcW w:w="1134" w:type="dxa"/>
            <w:vAlign w:val="center"/>
          </w:tcPr>
          <w:p>
            <w:pPr>
              <w:pStyle w:val="16"/>
            </w:pPr>
            <w:r>
              <w:t>5</w:t>
            </w:r>
          </w:p>
        </w:tc>
        <w:tc>
          <w:tcPr>
            <w:tcW w:w="1134" w:type="dxa"/>
            <w:vAlign w:val="center"/>
          </w:tcPr>
          <w:p>
            <w:pPr>
              <w:pStyle w:val="16"/>
            </w:pPr>
            <w:r>
              <w:t>6</w:t>
            </w:r>
          </w:p>
        </w:tc>
        <w:tc>
          <w:tcPr>
            <w:tcW w:w="1134" w:type="dxa"/>
            <w:vAlign w:val="center"/>
          </w:tcPr>
          <w:p>
            <w:pPr>
              <w:pStyle w:val="16"/>
            </w:pPr>
            <w:r>
              <w:t>7</w:t>
            </w:r>
          </w:p>
        </w:tc>
        <w:tc>
          <w:tcPr>
            <w:tcW w:w="1134" w:type="dxa"/>
            <w:vAlign w:val="center"/>
          </w:tcPr>
          <w:p>
            <w:pPr>
              <w:pStyle w:val="16"/>
            </w:pPr>
            <w:r>
              <w:t>8</w:t>
            </w:r>
          </w:p>
        </w:tc>
        <w:tc>
          <w:tcPr>
            <w:tcW w:w="1134" w:type="dxa"/>
            <w:vAlign w:val="center"/>
          </w:tcPr>
          <w:p>
            <w:pPr>
              <w:pStyle w:val="16"/>
            </w:pPr>
            <w:r>
              <w:t>9</w:t>
            </w:r>
          </w:p>
        </w:tc>
        <w:tc>
          <w:tcPr>
            <w:tcW w:w="1134" w:type="dxa"/>
            <w:vAlign w:val="center"/>
          </w:tcPr>
          <w:p>
            <w:pPr>
              <w:pStyle w:val="16"/>
            </w:pPr>
            <w:r>
              <w:t>10</w:t>
            </w:r>
          </w:p>
        </w:tc>
        <w:tc>
          <w:tcPr>
            <w:tcW w:w="1134" w:type="dxa"/>
            <w:vAlign w:val="center"/>
          </w:tcPr>
          <w:p>
            <w:pPr>
              <w:pStyle w:val="16"/>
            </w:pPr>
            <w:r>
              <w:t>11</w:t>
            </w:r>
          </w:p>
        </w:tc>
        <w:tc>
          <w:tcPr>
            <w:tcW w:w="1134" w:type="dxa"/>
            <w:vAlign w:val="center"/>
          </w:tcPr>
          <w:p>
            <w:pPr>
              <w:pStyle w:val="16"/>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1</w:t>
            </w:r>
          </w:p>
        </w:tc>
        <w:tc>
          <w:tcPr>
            <w:tcW w:w="992" w:type="dxa"/>
            <w:vAlign w:val="center"/>
          </w:tcPr>
          <w:p>
            <w:pPr>
              <w:pStyle w:val="21"/>
            </w:pPr>
          </w:p>
        </w:tc>
        <w:tc>
          <w:tcPr>
            <w:tcW w:w="1559" w:type="dxa"/>
            <w:vAlign w:val="center"/>
          </w:tcPr>
          <w:p>
            <w:pPr>
              <w:pStyle w:val="19"/>
            </w:pPr>
            <w:r>
              <w:t>合计</w:t>
            </w:r>
          </w:p>
        </w:tc>
        <w:tc>
          <w:tcPr>
            <w:tcW w:w="1134" w:type="dxa"/>
            <w:vAlign w:val="center"/>
          </w:tcPr>
          <w:p>
            <w:pPr>
              <w:pStyle w:val="20"/>
            </w:pPr>
            <w:r>
              <w:t>860.00</w:t>
            </w:r>
          </w:p>
        </w:tc>
        <w:tc>
          <w:tcPr>
            <w:tcW w:w="1134" w:type="dxa"/>
            <w:vAlign w:val="center"/>
          </w:tcPr>
          <w:p>
            <w:pPr>
              <w:pStyle w:val="20"/>
            </w:pPr>
            <w:r>
              <w:t>860.00</w:t>
            </w:r>
          </w:p>
        </w:tc>
        <w:tc>
          <w:tcPr>
            <w:tcW w:w="1134" w:type="dxa"/>
            <w:vAlign w:val="center"/>
          </w:tcPr>
          <w:p>
            <w:pPr>
              <w:pStyle w:val="20"/>
            </w:pPr>
            <w:r>
              <w:t>150.00</w:t>
            </w:r>
          </w:p>
        </w:tc>
        <w:tc>
          <w:tcPr>
            <w:tcW w:w="1134" w:type="dxa"/>
            <w:vAlign w:val="center"/>
          </w:tcPr>
          <w:p>
            <w:pPr>
              <w:pStyle w:val="20"/>
            </w:pPr>
          </w:p>
        </w:tc>
        <w:tc>
          <w:tcPr>
            <w:tcW w:w="1134" w:type="dxa"/>
            <w:vAlign w:val="center"/>
          </w:tcPr>
          <w:p>
            <w:pPr>
              <w:pStyle w:val="20"/>
            </w:pPr>
          </w:p>
        </w:tc>
        <w:tc>
          <w:tcPr>
            <w:tcW w:w="1134" w:type="dxa"/>
            <w:vAlign w:val="center"/>
          </w:tcPr>
          <w:p>
            <w:pPr>
              <w:pStyle w:val="20"/>
            </w:pPr>
            <w:r>
              <w:t>710.00</w:t>
            </w: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c>
          <w:tcPr>
            <w:tcW w:w="1134"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2</w:t>
            </w:r>
          </w:p>
        </w:tc>
        <w:tc>
          <w:tcPr>
            <w:tcW w:w="992" w:type="dxa"/>
            <w:vAlign w:val="center"/>
          </w:tcPr>
          <w:p>
            <w:pPr>
              <w:pStyle w:val="17"/>
            </w:pPr>
            <w:r>
              <w:t>211</w:t>
            </w:r>
          </w:p>
        </w:tc>
        <w:tc>
          <w:tcPr>
            <w:tcW w:w="1559" w:type="dxa"/>
            <w:vAlign w:val="center"/>
          </w:tcPr>
          <w:p>
            <w:pPr>
              <w:pStyle w:val="17"/>
            </w:pPr>
            <w:r>
              <w:t>节能环保支出</w:t>
            </w:r>
          </w:p>
        </w:tc>
        <w:tc>
          <w:tcPr>
            <w:tcW w:w="1134" w:type="dxa"/>
            <w:vAlign w:val="center"/>
          </w:tcPr>
          <w:p>
            <w:pPr>
              <w:pStyle w:val="10"/>
            </w:pPr>
            <w:r>
              <w:t>860.00</w:t>
            </w:r>
          </w:p>
        </w:tc>
        <w:tc>
          <w:tcPr>
            <w:tcW w:w="1134" w:type="dxa"/>
            <w:vAlign w:val="center"/>
          </w:tcPr>
          <w:p>
            <w:pPr>
              <w:pStyle w:val="10"/>
            </w:pPr>
            <w:r>
              <w:t>860.00</w:t>
            </w:r>
          </w:p>
        </w:tc>
        <w:tc>
          <w:tcPr>
            <w:tcW w:w="1134" w:type="dxa"/>
            <w:vAlign w:val="center"/>
          </w:tcPr>
          <w:p>
            <w:pPr>
              <w:pStyle w:val="10"/>
            </w:pPr>
            <w:r>
              <w:t>150.00</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r>
              <w:t>710.00</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3</w:t>
            </w:r>
          </w:p>
        </w:tc>
        <w:tc>
          <w:tcPr>
            <w:tcW w:w="992" w:type="dxa"/>
            <w:vAlign w:val="center"/>
          </w:tcPr>
          <w:p>
            <w:pPr>
              <w:pStyle w:val="17"/>
            </w:pPr>
            <w:r>
              <w:t>21101</w:t>
            </w:r>
          </w:p>
        </w:tc>
        <w:tc>
          <w:tcPr>
            <w:tcW w:w="1559" w:type="dxa"/>
            <w:vAlign w:val="center"/>
          </w:tcPr>
          <w:p>
            <w:pPr>
              <w:pStyle w:val="17"/>
            </w:pPr>
            <w:r>
              <w:t>环境保护管理事务</w:t>
            </w:r>
          </w:p>
        </w:tc>
        <w:tc>
          <w:tcPr>
            <w:tcW w:w="1134" w:type="dxa"/>
            <w:vAlign w:val="center"/>
          </w:tcPr>
          <w:p>
            <w:pPr>
              <w:pStyle w:val="10"/>
            </w:pPr>
            <w:r>
              <w:t>710.00</w:t>
            </w:r>
          </w:p>
        </w:tc>
        <w:tc>
          <w:tcPr>
            <w:tcW w:w="1134" w:type="dxa"/>
            <w:vAlign w:val="center"/>
          </w:tcPr>
          <w:p>
            <w:pPr>
              <w:pStyle w:val="10"/>
            </w:pPr>
            <w:r>
              <w:t>710.00</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r>
              <w:t>710.00</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4</w:t>
            </w:r>
          </w:p>
        </w:tc>
        <w:tc>
          <w:tcPr>
            <w:tcW w:w="992" w:type="dxa"/>
            <w:vAlign w:val="center"/>
          </w:tcPr>
          <w:p>
            <w:pPr>
              <w:pStyle w:val="17"/>
            </w:pPr>
            <w:r>
              <w:t>2110102</w:t>
            </w:r>
          </w:p>
        </w:tc>
        <w:tc>
          <w:tcPr>
            <w:tcW w:w="1559" w:type="dxa"/>
            <w:vAlign w:val="center"/>
          </w:tcPr>
          <w:p>
            <w:pPr>
              <w:pStyle w:val="17"/>
            </w:pPr>
            <w:r>
              <w:t>一般行政管理事务</w:t>
            </w:r>
          </w:p>
        </w:tc>
        <w:tc>
          <w:tcPr>
            <w:tcW w:w="1134" w:type="dxa"/>
            <w:vAlign w:val="center"/>
          </w:tcPr>
          <w:p>
            <w:pPr>
              <w:pStyle w:val="10"/>
            </w:pPr>
            <w:r>
              <w:t>710.00</w:t>
            </w:r>
          </w:p>
        </w:tc>
        <w:tc>
          <w:tcPr>
            <w:tcW w:w="1134" w:type="dxa"/>
            <w:vAlign w:val="center"/>
          </w:tcPr>
          <w:p>
            <w:pPr>
              <w:pStyle w:val="10"/>
            </w:pPr>
            <w:r>
              <w:t>710.00</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r>
              <w:t>710.00</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5</w:t>
            </w:r>
          </w:p>
        </w:tc>
        <w:tc>
          <w:tcPr>
            <w:tcW w:w="992" w:type="dxa"/>
            <w:vAlign w:val="center"/>
          </w:tcPr>
          <w:p>
            <w:pPr>
              <w:pStyle w:val="17"/>
            </w:pPr>
            <w:r>
              <w:t>21111</w:t>
            </w:r>
          </w:p>
        </w:tc>
        <w:tc>
          <w:tcPr>
            <w:tcW w:w="1559" w:type="dxa"/>
            <w:vAlign w:val="center"/>
          </w:tcPr>
          <w:p>
            <w:pPr>
              <w:pStyle w:val="17"/>
            </w:pPr>
            <w:r>
              <w:t>污染减排</w:t>
            </w:r>
          </w:p>
        </w:tc>
        <w:tc>
          <w:tcPr>
            <w:tcW w:w="1134" w:type="dxa"/>
            <w:vAlign w:val="center"/>
          </w:tcPr>
          <w:p>
            <w:pPr>
              <w:pStyle w:val="10"/>
            </w:pPr>
            <w:r>
              <w:t>150.00</w:t>
            </w:r>
          </w:p>
        </w:tc>
        <w:tc>
          <w:tcPr>
            <w:tcW w:w="1134" w:type="dxa"/>
            <w:vAlign w:val="center"/>
          </w:tcPr>
          <w:p>
            <w:pPr>
              <w:pStyle w:val="10"/>
            </w:pPr>
            <w:r>
              <w:t>150.00</w:t>
            </w:r>
          </w:p>
        </w:tc>
        <w:tc>
          <w:tcPr>
            <w:tcW w:w="1134" w:type="dxa"/>
            <w:vAlign w:val="center"/>
          </w:tcPr>
          <w:p>
            <w:pPr>
              <w:pStyle w:val="10"/>
            </w:pPr>
            <w:r>
              <w:t>150.00</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8"/>
            </w:pPr>
            <w:r>
              <w:t>6</w:t>
            </w:r>
          </w:p>
        </w:tc>
        <w:tc>
          <w:tcPr>
            <w:tcW w:w="992" w:type="dxa"/>
            <w:vAlign w:val="center"/>
          </w:tcPr>
          <w:p>
            <w:pPr>
              <w:pStyle w:val="17"/>
            </w:pPr>
            <w:r>
              <w:t>2111199</w:t>
            </w:r>
          </w:p>
        </w:tc>
        <w:tc>
          <w:tcPr>
            <w:tcW w:w="1559" w:type="dxa"/>
            <w:vAlign w:val="center"/>
          </w:tcPr>
          <w:p>
            <w:pPr>
              <w:pStyle w:val="17"/>
            </w:pPr>
            <w:r>
              <w:t>其他污染减排支出</w:t>
            </w:r>
          </w:p>
        </w:tc>
        <w:tc>
          <w:tcPr>
            <w:tcW w:w="1134" w:type="dxa"/>
            <w:vAlign w:val="center"/>
          </w:tcPr>
          <w:p>
            <w:pPr>
              <w:pStyle w:val="10"/>
            </w:pPr>
            <w:r>
              <w:t>150.00</w:t>
            </w:r>
          </w:p>
        </w:tc>
        <w:tc>
          <w:tcPr>
            <w:tcW w:w="1134" w:type="dxa"/>
            <w:vAlign w:val="center"/>
          </w:tcPr>
          <w:p>
            <w:pPr>
              <w:pStyle w:val="10"/>
            </w:pPr>
            <w:r>
              <w:t>150.00</w:t>
            </w:r>
          </w:p>
        </w:tc>
        <w:tc>
          <w:tcPr>
            <w:tcW w:w="1134" w:type="dxa"/>
            <w:vAlign w:val="center"/>
          </w:tcPr>
          <w:p>
            <w:pPr>
              <w:pStyle w:val="10"/>
            </w:pPr>
            <w:r>
              <w:t>150.00</w:t>
            </w: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c>
          <w:tcPr>
            <w:tcW w:w="1134" w:type="dxa"/>
            <w:vAlign w:val="center"/>
          </w:tcPr>
          <w:p>
            <w:pPr>
              <w:pStyle w:val="10"/>
            </w:pP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line="240" w:lineRule="auto"/>
        <w:ind w:firstLine="0"/>
        <w:jc w:val="center"/>
        <w:outlineLvl w:val="4"/>
      </w:pPr>
      <w:r>
        <w:rPr>
          <w:rFonts w:ascii="方正小标宋_GBK" w:eastAsia="方正小标宋_GBK" w:cs="方正小标宋_GBK"/>
          <w:color w:val="000000"/>
          <w:sz w:val="36"/>
        </w:rPr>
        <w:t>单位预算支出总表</w:t>
      </w:r>
    </w:p>
    <w:tbl>
      <w:tblPr>
        <w:tblStyle w:val="11"/>
        <w:tblW w:w="145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pPr>
              <w:pStyle w:val="15"/>
            </w:pPr>
            <w:r>
              <w:t>467040衡水市环境科学研究院</w:t>
            </w:r>
          </w:p>
        </w:tc>
        <w:tc>
          <w:tcPr>
            <w:tcW w:w="2722" w:type="dxa"/>
            <w:gridSpan w:val="2"/>
            <w:tcBorders>
              <w:top w:val="single" w:color="FFFFFF" w:sz="6" w:space="0"/>
              <w:left w:val="single" w:color="FFFFFF" w:sz="6" w:space="0"/>
              <w:right w:val="single" w:color="FFFFFF" w:sz="6" w:space="0"/>
            </w:tcBorders>
            <w:vAlign w:val="center"/>
          </w:tcPr>
          <w:p>
            <w:pPr>
              <w:pStyle w:val="14"/>
            </w:pPr>
            <w:r>
              <w:t>预算年度：2023</w:t>
            </w:r>
          </w:p>
        </w:tc>
        <w:tc>
          <w:tcPr>
            <w:tcW w:w="5444" w:type="dxa"/>
            <w:gridSpan w:val="4"/>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5528" w:type="dxa"/>
            <w:gridSpan w:val="2"/>
            <w:vAlign w:val="center"/>
          </w:tcPr>
          <w:p>
            <w:pPr>
              <w:pStyle w:val="16"/>
            </w:pPr>
            <w:r>
              <w:t>功能分类科目</w:t>
            </w:r>
          </w:p>
        </w:tc>
        <w:tc>
          <w:tcPr>
            <w:tcW w:w="1361" w:type="dxa"/>
            <w:vMerge w:val="restart"/>
            <w:vAlign w:val="center"/>
          </w:tcPr>
          <w:p>
            <w:pPr>
              <w:pStyle w:val="16"/>
            </w:pPr>
            <w:r>
              <w:t>合计</w:t>
            </w:r>
          </w:p>
        </w:tc>
        <w:tc>
          <w:tcPr>
            <w:tcW w:w="1361" w:type="dxa"/>
            <w:vMerge w:val="restart"/>
            <w:vAlign w:val="center"/>
          </w:tcPr>
          <w:p>
            <w:pPr>
              <w:pStyle w:val="16"/>
            </w:pPr>
            <w:r>
              <w:t>基本支出</w:t>
            </w:r>
          </w:p>
        </w:tc>
        <w:tc>
          <w:tcPr>
            <w:tcW w:w="1361" w:type="dxa"/>
            <w:vMerge w:val="restart"/>
            <w:vAlign w:val="center"/>
          </w:tcPr>
          <w:p>
            <w:pPr>
              <w:pStyle w:val="16"/>
            </w:pPr>
            <w:r>
              <w:t>项目支出</w:t>
            </w:r>
          </w:p>
        </w:tc>
        <w:tc>
          <w:tcPr>
            <w:tcW w:w="1361" w:type="dxa"/>
            <w:vMerge w:val="restart"/>
            <w:vAlign w:val="center"/>
          </w:tcPr>
          <w:p>
            <w:pPr>
              <w:pStyle w:val="16"/>
            </w:pPr>
            <w:r>
              <w:t>经营支出</w:t>
            </w:r>
          </w:p>
        </w:tc>
        <w:tc>
          <w:tcPr>
            <w:tcW w:w="1361" w:type="dxa"/>
            <w:vMerge w:val="restart"/>
            <w:vAlign w:val="center"/>
          </w:tcPr>
          <w:p>
            <w:pPr>
              <w:pStyle w:val="16"/>
            </w:pPr>
            <w:r>
              <w:t>上解上级     支出</w:t>
            </w:r>
          </w:p>
        </w:tc>
        <w:tc>
          <w:tcPr>
            <w:tcW w:w="1361" w:type="dxa"/>
            <w:vMerge w:val="restart"/>
            <w:vAlign w:val="center"/>
          </w:tcPr>
          <w:p>
            <w:pPr>
              <w:pStyle w:val="16"/>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6"/>
            </w:pPr>
            <w:r>
              <w:t>科目    编码</w:t>
            </w:r>
          </w:p>
        </w:tc>
        <w:tc>
          <w:tcPr>
            <w:tcW w:w="4536" w:type="dxa"/>
            <w:vAlign w:val="center"/>
          </w:tcPr>
          <w:p>
            <w:pPr>
              <w:pStyle w:val="16"/>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992" w:type="dxa"/>
            <w:vAlign w:val="center"/>
          </w:tcPr>
          <w:p>
            <w:pPr>
              <w:pStyle w:val="16"/>
            </w:pPr>
            <w:r>
              <w:t>1</w:t>
            </w:r>
          </w:p>
        </w:tc>
        <w:tc>
          <w:tcPr>
            <w:tcW w:w="4536" w:type="dxa"/>
            <w:vAlign w:val="center"/>
          </w:tcPr>
          <w:p>
            <w:pPr>
              <w:pStyle w:val="16"/>
            </w:pPr>
            <w:r>
              <w:t>2</w:t>
            </w:r>
          </w:p>
        </w:tc>
        <w:tc>
          <w:tcPr>
            <w:tcW w:w="1361" w:type="dxa"/>
            <w:vAlign w:val="center"/>
          </w:tcPr>
          <w:p>
            <w:pPr>
              <w:pStyle w:val="16"/>
            </w:pPr>
            <w:r>
              <w:t>3</w:t>
            </w:r>
          </w:p>
        </w:tc>
        <w:tc>
          <w:tcPr>
            <w:tcW w:w="1361" w:type="dxa"/>
            <w:vAlign w:val="center"/>
          </w:tcPr>
          <w:p>
            <w:pPr>
              <w:pStyle w:val="16"/>
            </w:pPr>
            <w:r>
              <w:t>4</w:t>
            </w:r>
          </w:p>
        </w:tc>
        <w:tc>
          <w:tcPr>
            <w:tcW w:w="1361" w:type="dxa"/>
            <w:vAlign w:val="center"/>
          </w:tcPr>
          <w:p>
            <w:pPr>
              <w:pStyle w:val="16"/>
            </w:pPr>
            <w:r>
              <w:t>5</w:t>
            </w:r>
          </w:p>
        </w:tc>
        <w:tc>
          <w:tcPr>
            <w:tcW w:w="1361" w:type="dxa"/>
            <w:vAlign w:val="center"/>
          </w:tcPr>
          <w:p>
            <w:pPr>
              <w:pStyle w:val="16"/>
            </w:pPr>
            <w:r>
              <w:t>6</w:t>
            </w:r>
          </w:p>
        </w:tc>
        <w:tc>
          <w:tcPr>
            <w:tcW w:w="1361" w:type="dxa"/>
            <w:vAlign w:val="center"/>
          </w:tcPr>
          <w:p>
            <w:pPr>
              <w:pStyle w:val="16"/>
            </w:pPr>
            <w:r>
              <w:t>7</w:t>
            </w:r>
          </w:p>
        </w:tc>
        <w:tc>
          <w:tcPr>
            <w:tcW w:w="1361" w:type="dxa"/>
            <w:vAlign w:val="center"/>
          </w:tcPr>
          <w:p>
            <w:pPr>
              <w:pStyle w:val="16"/>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w:t>
            </w:r>
          </w:p>
        </w:tc>
        <w:tc>
          <w:tcPr>
            <w:tcW w:w="992" w:type="dxa"/>
            <w:vAlign w:val="center"/>
          </w:tcPr>
          <w:p>
            <w:pPr>
              <w:pStyle w:val="21"/>
            </w:pPr>
          </w:p>
        </w:tc>
        <w:tc>
          <w:tcPr>
            <w:tcW w:w="4536" w:type="dxa"/>
            <w:vAlign w:val="center"/>
          </w:tcPr>
          <w:p>
            <w:pPr>
              <w:pStyle w:val="19"/>
            </w:pPr>
            <w:r>
              <w:t>合计</w:t>
            </w:r>
          </w:p>
        </w:tc>
        <w:tc>
          <w:tcPr>
            <w:tcW w:w="1361" w:type="dxa"/>
            <w:vAlign w:val="center"/>
          </w:tcPr>
          <w:p>
            <w:pPr>
              <w:pStyle w:val="20"/>
            </w:pPr>
            <w:r>
              <w:t>860.00</w:t>
            </w:r>
          </w:p>
        </w:tc>
        <w:tc>
          <w:tcPr>
            <w:tcW w:w="1361" w:type="dxa"/>
            <w:vAlign w:val="center"/>
          </w:tcPr>
          <w:p>
            <w:pPr>
              <w:pStyle w:val="20"/>
            </w:pPr>
          </w:p>
        </w:tc>
        <w:tc>
          <w:tcPr>
            <w:tcW w:w="1361" w:type="dxa"/>
            <w:vAlign w:val="center"/>
          </w:tcPr>
          <w:p>
            <w:pPr>
              <w:pStyle w:val="20"/>
            </w:pPr>
            <w:r>
              <w:t>860.00</w:t>
            </w:r>
          </w:p>
        </w:tc>
        <w:tc>
          <w:tcPr>
            <w:tcW w:w="1361" w:type="dxa"/>
            <w:vAlign w:val="center"/>
          </w:tcPr>
          <w:p>
            <w:pPr>
              <w:pStyle w:val="20"/>
            </w:pPr>
          </w:p>
        </w:tc>
        <w:tc>
          <w:tcPr>
            <w:tcW w:w="1361" w:type="dxa"/>
            <w:vAlign w:val="center"/>
          </w:tcPr>
          <w:p>
            <w:pPr>
              <w:pStyle w:val="20"/>
            </w:pPr>
          </w:p>
        </w:tc>
        <w:tc>
          <w:tcPr>
            <w:tcW w:w="1361"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w:t>
            </w:r>
          </w:p>
        </w:tc>
        <w:tc>
          <w:tcPr>
            <w:tcW w:w="992" w:type="dxa"/>
            <w:vAlign w:val="center"/>
          </w:tcPr>
          <w:p>
            <w:pPr>
              <w:pStyle w:val="17"/>
            </w:pPr>
            <w:r>
              <w:t>211</w:t>
            </w:r>
          </w:p>
        </w:tc>
        <w:tc>
          <w:tcPr>
            <w:tcW w:w="4536" w:type="dxa"/>
            <w:vAlign w:val="center"/>
          </w:tcPr>
          <w:p>
            <w:pPr>
              <w:pStyle w:val="17"/>
            </w:pPr>
            <w:r>
              <w:t>节能环保支出</w:t>
            </w:r>
          </w:p>
        </w:tc>
        <w:tc>
          <w:tcPr>
            <w:tcW w:w="1361" w:type="dxa"/>
            <w:vAlign w:val="center"/>
          </w:tcPr>
          <w:p>
            <w:pPr>
              <w:pStyle w:val="10"/>
            </w:pPr>
            <w:r>
              <w:t>860.00</w:t>
            </w:r>
          </w:p>
        </w:tc>
        <w:tc>
          <w:tcPr>
            <w:tcW w:w="1361" w:type="dxa"/>
            <w:vAlign w:val="center"/>
          </w:tcPr>
          <w:p>
            <w:pPr>
              <w:pStyle w:val="10"/>
            </w:pPr>
          </w:p>
        </w:tc>
        <w:tc>
          <w:tcPr>
            <w:tcW w:w="1361" w:type="dxa"/>
            <w:vAlign w:val="center"/>
          </w:tcPr>
          <w:p>
            <w:pPr>
              <w:pStyle w:val="10"/>
            </w:pPr>
            <w:r>
              <w:t>860.00</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w:t>
            </w:r>
          </w:p>
        </w:tc>
        <w:tc>
          <w:tcPr>
            <w:tcW w:w="992" w:type="dxa"/>
            <w:vAlign w:val="center"/>
          </w:tcPr>
          <w:p>
            <w:pPr>
              <w:pStyle w:val="17"/>
            </w:pPr>
            <w:r>
              <w:t>21101</w:t>
            </w:r>
          </w:p>
        </w:tc>
        <w:tc>
          <w:tcPr>
            <w:tcW w:w="4536" w:type="dxa"/>
            <w:vAlign w:val="center"/>
          </w:tcPr>
          <w:p>
            <w:pPr>
              <w:pStyle w:val="17"/>
            </w:pPr>
            <w:r>
              <w:t>环境保护管理事务</w:t>
            </w:r>
          </w:p>
        </w:tc>
        <w:tc>
          <w:tcPr>
            <w:tcW w:w="1361" w:type="dxa"/>
            <w:vAlign w:val="center"/>
          </w:tcPr>
          <w:p>
            <w:pPr>
              <w:pStyle w:val="10"/>
            </w:pPr>
            <w:r>
              <w:t>710.00</w:t>
            </w:r>
          </w:p>
        </w:tc>
        <w:tc>
          <w:tcPr>
            <w:tcW w:w="1361" w:type="dxa"/>
            <w:vAlign w:val="center"/>
          </w:tcPr>
          <w:p>
            <w:pPr>
              <w:pStyle w:val="10"/>
            </w:pPr>
          </w:p>
        </w:tc>
        <w:tc>
          <w:tcPr>
            <w:tcW w:w="1361" w:type="dxa"/>
            <w:vAlign w:val="center"/>
          </w:tcPr>
          <w:p>
            <w:pPr>
              <w:pStyle w:val="10"/>
            </w:pPr>
            <w:r>
              <w:t>710.00</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4</w:t>
            </w:r>
          </w:p>
        </w:tc>
        <w:tc>
          <w:tcPr>
            <w:tcW w:w="992" w:type="dxa"/>
            <w:vAlign w:val="center"/>
          </w:tcPr>
          <w:p>
            <w:pPr>
              <w:pStyle w:val="17"/>
            </w:pPr>
            <w:r>
              <w:t>2110102</w:t>
            </w:r>
          </w:p>
        </w:tc>
        <w:tc>
          <w:tcPr>
            <w:tcW w:w="4536" w:type="dxa"/>
            <w:vAlign w:val="center"/>
          </w:tcPr>
          <w:p>
            <w:pPr>
              <w:pStyle w:val="17"/>
            </w:pPr>
            <w:r>
              <w:t>一般行政管理事务</w:t>
            </w:r>
          </w:p>
        </w:tc>
        <w:tc>
          <w:tcPr>
            <w:tcW w:w="1361" w:type="dxa"/>
            <w:vAlign w:val="center"/>
          </w:tcPr>
          <w:p>
            <w:pPr>
              <w:pStyle w:val="10"/>
            </w:pPr>
            <w:r>
              <w:t>710.00</w:t>
            </w:r>
          </w:p>
        </w:tc>
        <w:tc>
          <w:tcPr>
            <w:tcW w:w="1361" w:type="dxa"/>
            <w:vAlign w:val="center"/>
          </w:tcPr>
          <w:p>
            <w:pPr>
              <w:pStyle w:val="10"/>
            </w:pPr>
          </w:p>
        </w:tc>
        <w:tc>
          <w:tcPr>
            <w:tcW w:w="1361" w:type="dxa"/>
            <w:vAlign w:val="center"/>
          </w:tcPr>
          <w:p>
            <w:pPr>
              <w:pStyle w:val="10"/>
            </w:pPr>
            <w:r>
              <w:t>710.00</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5</w:t>
            </w:r>
          </w:p>
        </w:tc>
        <w:tc>
          <w:tcPr>
            <w:tcW w:w="992" w:type="dxa"/>
            <w:vAlign w:val="center"/>
          </w:tcPr>
          <w:p>
            <w:pPr>
              <w:pStyle w:val="17"/>
            </w:pPr>
            <w:r>
              <w:t>21111</w:t>
            </w:r>
          </w:p>
        </w:tc>
        <w:tc>
          <w:tcPr>
            <w:tcW w:w="4536" w:type="dxa"/>
            <w:vAlign w:val="center"/>
          </w:tcPr>
          <w:p>
            <w:pPr>
              <w:pStyle w:val="17"/>
            </w:pPr>
            <w:r>
              <w:t>污染减排</w:t>
            </w:r>
          </w:p>
        </w:tc>
        <w:tc>
          <w:tcPr>
            <w:tcW w:w="1361" w:type="dxa"/>
            <w:vAlign w:val="center"/>
          </w:tcPr>
          <w:p>
            <w:pPr>
              <w:pStyle w:val="10"/>
            </w:pPr>
            <w:r>
              <w:t>150.00</w:t>
            </w:r>
          </w:p>
        </w:tc>
        <w:tc>
          <w:tcPr>
            <w:tcW w:w="1361" w:type="dxa"/>
            <w:vAlign w:val="center"/>
          </w:tcPr>
          <w:p>
            <w:pPr>
              <w:pStyle w:val="10"/>
            </w:pPr>
          </w:p>
        </w:tc>
        <w:tc>
          <w:tcPr>
            <w:tcW w:w="1361" w:type="dxa"/>
            <w:vAlign w:val="center"/>
          </w:tcPr>
          <w:p>
            <w:pPr>
              <w:pStyle w:val="10"/>
            </w:pPr>
            <w:r>
              <w:t>150.00</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6</w:t>
            </w:r>
          </w:p>
        </w:tc>
        <w:tc>
          <w:tcPr>
            <w:tcW w:w="992" w:type="dxa"/>
            <w:vAlign w:val="center"/>
          </w:tcPr>
          <w:p>
            <w:pPr>
              <w:pStyle w:val="17"/>
            </w:pPr>
            <w:r>
              <w:t>2111199</w:t>
            </w:r>
          </w:p>
        </w:tc>
        <w:tc>
          <w:tcPr>
            <w:tcW w:w="4536" w:type="dxa"/>
            <w:vAlign w:val="center"/>
          </w:tcPr>
          <w:p>
            <w:pPr>
              <w:pStyle w:val="17"/>
            </w:pPr>
            <w:r>
              <w:t>其他污染减排支出</w:t>
            </w:r>
          </w:p>
        </w:tc>
        <w:tc>
          <w:tcPr>
            <w:tcW w:w="1361" w:type="dxa"/>
            <w:vAlign w:val="center"/>
          </w:tcPr>
          <w:p>
            <w:pPr>
              <w:pStyle w:val="10"/>
            </w:pPr>
            <w:r>
              <w:t>150.00</w:t>
            </w:r>
          </w:p>
        </w:tc>
        <w:tc>
          <w:tcPr>
            <w:tcW w:w="1361" w:type="dxa"/>
            <w:vAlign w:val="center"/>
          </w:tcPr>
          <w:p>
            <w:pPr>
              <w:pStyle w:val="10"/>
            </w:pPr>
          </w:p>
        </w:tc>
        <w:tc>
          <w:tcPr>
            <w:tcW w:w="1361" w:type="dxa"/>
            <w:vAlign w:val="center"/>
          </w:tcPr>
          <w:p>
            <w:pPr>
              <w:pStyle w:val="10"/>
            </w:pPr>
            <w:r>
              <w:t>150.00</w:t>
            </w:r>
          </w:p>
        </w:tc>
        <w:tc>
          <w:tcPr>
            <w:tcW w:w="1361" w:type="dxa"/>
            <w:vAlign w:val="center"/>
          </w:tcPr>
          <w:p>
            <w:pPr>
              <w:pStyle w:val="10"/>
            </w:pPr>
          </w:p>
        </w:tc>
        <w:tc>
          <w:tcPr>
            <w:tcW w:w="1361" w:type="dxa"/>
            <w:vAlign w:val="center"/>
          </w:tcPr>
          <w:p>
            <w:pPr>
              <w:pStyle w:val="10"/>
            </w:pPr>
          </w:p>
        </w:tc>
        <w:tc>
          <w:tcPr>
            <w:tcW w:w="1361" w:type="dxa"/>
            <w:vAlign w:val="center"/>
          </w:tcPr>
          <w:p>
            <w:pPr>
              <w:pStyle w:val="10"/>
            </w:pP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line="240" w:lineRule="auto"/>
        <w:ind w:firstLine="0"/>
        <w:jc w:val="center"/>
        <w:outlineLvl w:val="4"/>
      </w:pPr>
      <w:r>
        <w:rPr>
          <w:rFonts w:ascii="方正小标宋_GBK" w:eastAsia="方正小标宋_GBK" w:cs="方正小标宋_GBK"/>
          <w:color w:val="000000"/>
          <w:sz w:val="36"/>
        </w:rPr>
        <w:t>单位预算财政拨款收支总表</w:t>
      </w:r>
    </w:p>
    <w:tbl>
      <w:tblPr>
        <w:tblStyle w:val="11"/>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15"/>
            </w:pPr>
            <w:r>
              <w:t>467040衡水市环境科学研究院</w:t>
            </w:r>
          </w:p>
        </w:tc>
        <w:tc>
          <w:tcPr>
            <w:tcW w:w="3402" w:type="dxa"/>
            <w:tcBorders>
              <w:top w:val="single" w:color="FFFFFF" w:sz="6" w:space="0"/>
              <w:left w:val="single" w:color="FFFFFF" w:sz="6" w:space="0"/>
              <w:right w:val="single" w:color="FFFFFF" w:sz="6" w:space="0"/>
            </w:tcBorders>
            <w:vAlign w:val="center"/>
          </w:tcPr>
          <w:p>
            <w:pPr>
              <w:pStyle w:val="14"/>
            </w:pPr>
            <w:r>
              <w:t>预算年度：2023</w:t>
            </w:r>
          </w:p>
        </w:tc>
        <w:tc>
          <w:tcPr>
            <w:tcW w:w="5896" w:type="dxa"/>
            <w:gridSpan w:val="4"/>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4876" w:type="dxa"/>
            <w:gridSpan w:val="2"/>
            <w:vAlign w:val="center"/>
          </w:tcPr>
          <w:p>
            <w:pPr>
              <w:pStyle w:val="16"/>
            </w:pPr>
            <w:r>
              <w:t>收入</w:t>
            </w:r>
          </w:p>
        </w:tc>
        <w:tc>
          <w:tcPr>
            <w:tcW w:w="9298" w:type="dxa"/>
            <w:gridSpan w:val="5"/>
            <w:vAlign w:val="center"/>
          </w:tcPr>
          <w:p>
            <w:pPr>
              <w:pStyle w:val="16"/>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6"/>
            </w:pPr>
            <w:r>
              <w:t>项  目</w:t>
            </w:r>
          </w:p>
        </w:tc>
        <w:tc>
          <w:tcPr>
            <w:tcW w:w="1474" w:type="dxa"/>
            <w:vAlign w:val="center"/>
          </w:tcPr>
          <w:p>
            <w:pPr>
              <w:pStyle w:val="16"/>
            </w:pPr>
            <w:r>
              <w:t>金额</w:t>
            </w:r>
          </w:p>
        </w:tc>
        <w:tc>
          <w:tcPr>
            <w:tcW w:w="3402" w:type="dxa"/>
            <w:vAlign w:val="center"/>
          </w:tcPr>
          <w:p>
            <w:pPr>
              <w:pStyle w:val="16"/>
            </w:pPr>
            <w:r>
              <w:t>项  目</w:t>
            </w:r>
          </w:p>
        </w:tc>
        <w:tc>
          <w:tcPr>
            <w:tcW w:w="1474" w:type="dxa"/>
            <w:vAlign w:val="center"/>
          </w:tcPr>
          <w:p>
            <w:pPr>
              <w:pStyle w:val="16"/>
            </w:pPr>
            <w:r>
              <w:t>合计</w:t>
            </w:r>
          </w:p>
        </w:tc>
        <w:tc>
          <w:tcPr>
            <w:tcW w:w="1474" w:type="dxa"/>
            <w:vAlign w:val="center"/>
          </w:tcPr>
          <w:p>
            <w:pPr>
              <w:pStyle w:val="16"/>
            </w:pPr>
            <w:r>
              <w:t>一般公共预算财政拨款</w:t>
            </w:r>
          </w:p>
        </w:tc>
        <w:tc>
          <w:tcPr>
            <w:tcW w:w="1474" w:type="dxa"/>
            <w:vAlign w:val="center"/>
          </w:tcPr>
          <w:p>
            <w:pPr>
              <w:pStyle w:val="16"/>
            </w:pPr>
            <w:r>
              <w:t>政府性基金预算财政    拨款</w:t>
            </w:r>
          </w:p>
        </w:tc>
        <w:tc>
          <w:tcPr>
            <w:tcW w:w="1474" w:type="dxa"/>
            <w:vAlign w:val="center"/>
          </w:tcPr>
          <w:p>
            <w:pPr>
              <w:pStyle w:val="16"/>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3402" w:type="dxa"/>
            <w:vAlign w:val="center"/>
          </w:tcPr>
          <w:p>
            <w:pPr>
              <w:pStyle w:val="16"/>
            </w:pPr>
            <w:r>
              <w:t>1</w:t>
            </w:r>
          </w:p>
        </w:tc>
        <w:tc>
          <w:tcPr>
            <w:tcW w:w="1474" w:type="dxa"/>
            <w:vAlign w:val="center"/>
          </w:tcPr>
          <w:p>
            <w:pPr>
              <w:pStyle w:val="16"/>
            </w:pPr>
            <w:r>
              <w:t>2</w:t>
            </w:r>
          </w:p>
        </w:tc>
        <w:tc>
          <w:tcPr>
            <w:tcW w:w="3402" w:type="dxa"/>
            <w:vAlign w:val="center"/>
          </w:tcPr>
          <w:p>
            <w:pPr>
              <w:pStyle w:val="16"/>
            </w:pPr>
            <w:r>
              <w:t>3</w:t>
            </w:r>
          </w:p>
        </w:tc>
        <w:tc>
          <w:tcPr>
            <w:tcW w:w="1474" w:type="dxa"/>
            <w:vAlign w:val="center"/>
          </w:tcPr>
          <w:p>
            <w:pPr>
              <w:pStyle w:val="16"/>
            </w:pPr>
            <w:r>
              <w:t>4</w:t>
            </w:r>
          </w:p>
        </w:tc>
        <w:tc>
          <w:tcPr>
            <w:tcW w:w="1474" w:type="dxa"/>
            <w:vAlign w:val="center"/>
          </w:tcPr>
          <w:p>
            <w:pPr>
              <w:pStyle w:val="16"/>
            </w:pPr>
            <w:r>
              <w:t>5</w:t>
            </w:r>
          </w:p>
        </w:tc>
        <w:tc>
          <w:tcPr>
            <w:tcW w:w="1474" w:type="dxa"/>
            <w:vAlign w:val="center"/>
          </w:tcPr>
          <w:p>
            <w:pPr>
              <w:pStyle w:val="16"/>
            </w:pPr>
            <w:r>
              <w:t>6</w:t>
            </w:r>
          </w:p>
        </w:tc>
        <w:tc>
          <w:tcPr>
            <w:tcW w:w="1474" w:type="dxa"/>
            <w:vAlign w:val="center"/>
          </w:tcPr>
          <w:p>
            <w:pPr>
              <w:pStyle w:val="16"/>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w:t>
            </w:r>
          </w:p>
        </w:tc>
        <w:tc>
          <w:tcPr>
            <w:tcW w:w="3402" w:type="dxa"/>
            <w:vAlign w:val="center"/>
          </w:tcPr>
          <w:p>
            <w:pPr>
              <w:pStyle w:val="17"/>
            </w:pPr>
            <w:r>
              <w:t>一、一般公共预算拨款</w:t>
            </w:r>
          </w:p>
        </w:tc>
        <w:tc>
          <w:tcPr>
            <w:tcW w:w="1474" w:type="dxa"/>
            <w:vAlign w:val="center"/>
          </w:tcPr>
          <w:p>
            <w:pPr>
              <w:pStyle w:val="10"/>
            </w:pPr>
            <w:r>
              <w:t>150.00</w:t>
            </w:r>
          </w:p>
        </w:tc>
        <w:tc>
          <w:tcPr>
            <w:tcW w:w="3402" w:type="dxa"/>
            <w:vAlign w:val="center"/>
          </w:tcPr>
          <w:p>
            <w:pPr>
              <w:pStyle w:val="17"/>
            </w:pPr>
            <w:r>
              <w:t>一、一般公共服务支出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w:t>
            </w:r>
          </w:p>
        </w:tc>
        <w:tc>
          <w:tcPr>
            <w:tcW w:w="3402" w:type="dxa"/>
            <w:vAlign w:val="center"/>
          </w:tcPr>
          <w:p>
            <w:pPr>
              <w:pStyle w:val="17"/>
            </w:pPr>
            <w:r>
              <w:t>二、政府性基金预算拨款</w:t>
            </w:r>
          </w:p>
        </w:tc>
        <w:tc>
          <w:tcPr>
            <w:tcW w:w="1474" w:type="dxa"/>
            <w:vAlign w:val="center"/>
          </w:tcPr>
          <w:p>
            <w:pPr>
              <w:pStyle w:val="10"/>
            </w:pPr>
          </w:p>
        </w:tc>
        <w:tc>
          <w:tcPr>
            <w:tcW w:w="3402" w:type="dxa"/>
            <w:vAlign w:val="center"/>
          </w:tcPr>
          <w:p>
            <w:pPr>
              <w:pStyle w:val="17"/>
            </w:pPr>
            <w:r>
              <w:t>二、外交支出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w:t>
            </w:r>
          </w:p>
        </w:tc>
        <w:tc>
          <w:tcPr>
            <w:tcW w:w="3402" w:type="dxa"/>
            <w:vAlign w:val="center"/>
          </w:tcPr>
          <w:p>
            <w:pPr>
              <w:pStyle w:val="17"/>
            </w:pPr>
            <w:r>
              <w:t>三、国有资本经营预算拨款</w:t>
            </w:r>
          </w:p>
        </w:tc>
        <w:tc>
          <w:tcPr>
            <w:tcW w:w="1474" w:type="dxa"/>
            <w:vAlign w:val="center"/>
          </w:tcPr>
          <w:p>
            <w:pPr>
              <w:pStyle w:val="10"/>
            </w:pPr>
          </w:p>
        </w:tc>
        <w:tc>
          <w:tcPr>
            <w:tcW w:w="3402" w:type="dxa"/>
            <w:vAlign w:val="center"/>
          </w:tcPr>
          <w:p>
            <w:pPr>
              <w:pStyle w:val="17"/>
            </w:pPr>
            <w:r>
              <w:t>三、国防支出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4</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四、公共安全支出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5</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五、教育支出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6</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六、科学技术支出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7</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七、文化旅游体育与传媒支出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8</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八、社会保障和就业支出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9</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九、社会保险基金支出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10</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十、卫生健康支出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11</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十一、节能环保支出</w:t>
            </w:r>
          </w:p>
        </w:tc>
        <w:tc>
          <w:tcPr>
            <w:tcW w:w="1474" w:type="dxa"/>
            <w:vAlign w:val="center"/>
          </w:tcPr>
          <w:p>
            <w:pPr>
              <w:pStyle w:val="10"/>
            </w:pPr>
            <w:r>
              <w:t>150.00</w:t>
            </w:r>
          </w:p>
        </w:tc>
        <w:tc>
          <w:tcPr>
            <w:tcW w:w="1474" w:type="dxa"/>
            <w:vAlign w:val="center"/>
          </w:tcPr>
          <w:p>
            <w:pPr>
              <w:pStyle w:val="10"/>
            </w:pPr>
            <w:r>
              <w:t>150.00</w:t>
            </w: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12</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十二、城乡社区支出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13</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十三、农林水支出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14</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十四、交通运输支出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15</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十五、资源勘探工业信息等支出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16</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十六、商业服务业等支出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17</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十七、金融支出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18</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十八、援助其他地区支出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19</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十九、自然资源海洋气象等支出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20</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二十、住房保障支出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21</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二十一、粮油物资储备支出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22</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二十二、国有资本经营预算支出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23</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二十三、灾害防治及应急管理支出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24</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二十四、预备费</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25</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二十五、其他支出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26</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二十六、转移性支出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27</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二十七、债务还本支出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28</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二十八、债务付息支出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29</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二十九、债务发行费用支出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30</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三十、抗疫特别国债安排的支出</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31</w:t>
            </w:r>
          </w:p>
        </w:tc>
        <w:tc>
          <w:tcPr>
            <w:tcW w:w="3402" w:type="dxa"/>
            <w:vAlign w:val="center"/>
          </w:tcPr>
          <w:p>
            <w:pPr>
              <w:pStyle w:val="17"/>
            </w:pPr>
          </w:p>
        </w:tc>
        <w:tc>
          <w:tcPr>
            <w:tcW w:w="1474" w:type="dxa"/>
            <w:vAlign w:val="center"/>
          </w:tcPr>
          <w:p>
            <w:pPr>
              <w:pStyle w:val="10"/>
            </w:pPr>
          </w:p>
        </w:tc>
        <w:tc>
          <w:tcPr>
            <w:tcW w:w="3402" w:type="dxa"/>
            <w:vAlign w:val="center"/>
          </w:tcPr>
          <w:p>
            <w:pPr>
              <w:pStyle w:val="17"/>
            </w:pPr>
            <w:r>
              <w:t>三十一、人行科目</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32</w:t>
            </w:r>
          </w:p>
        </w:tc>
        <w:tc>
          <w:tcPr>
            <w:tcW w:w="3402" w:type="dxa"/>
            <w:vAlign w:val="center"/>
          </w:tcPr>
          <w:p>
            <w:pPr>
              <w:pStyle w:val="19"/>
            </w:pPr>
            <w:r>
              <w:t>本年收入合计</w:t>
            </w:r>
          </w:p>
        </w:tc>
        <w:tc>
          <w:tcPr>
            <w:tcW w:w="1474" w:type="dxa"/>
            <w:vAlign w:val="center"/>
          </w:tcPr>
          <w:p>
            <w:pPr>
              <w:pStyle w:val="20"/>
            </w:pPr>
            <w:r>
              <w:t>150.00</w:t>
            </w:r>
          </w:p>
        </w:tc>
        <w:tc>
          <w:tcPr>
            <w:tcW w:w="3402" w:type="dxa"/>
            <w:vAlign w:val="center"/>
          </w:tcPr>
          <w:p>
            <w:pPr>
              <w:pStyle w:val="19"/>
            </w:pPr>
            <w:r>
              <w:t>本年支出合计</w:t>
            </w:r>
          </w:p>
        </w:tc>
        <w:tc>
          <w:tcPr>
            <w:tcW w:w="1474" w:type="dxa"/>
            <w:vAlign w:val="center"/>
          </w:tcPr>
          <w:p>
            <w:pPr>
              <w:pStyle w:val="20"/>
            </w:pPr>
            <w:r>
              <w:t>150.00</w:t>
            </w:r>
          </w:p>
        </w:tc>
        <w:tc>
          <w:tcPr>
            <w:tcW w:w="1474" w:type="dxa"/>
            <w:vAlign w:val="center"/>
          </w:tcPr>
          <w:p>
            <w:pPr>
              <w:pStyle w:val="20"/>
            </w:pPr>
            <w:r>
              <w:t>150.00</w:t>
            </w:r>
          </w:p>
        </w:tc>
        <w:tc>
          <w:tcPr>
            <w:tcW w:w="1474" w:type="dxa"/>
            <w:vAlign w:val="center"/>
          </w:tcPr>
          <w:p>
            <w:pPr>
              <w:pStyle w:val="20"/>
            </w:pPr>
          </w:p>
        </w:tc>
        <w:tc>
          <w:tcPr>
            <w:tcW w:w="1474"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33</w:t>
            </w:r>
          </w:p>
        </w:tc>
        <w:tc>
          <w:tcPr>
            <w:tcW w:w="3402" w:type="dxa"/>
            <w:vAlign w:val="center"/>
          </w:tcPr>
          <w:p>
            <w:pPr>
              <w:pStyle w:val="17"/>
            </w:pPr>
            <w:r>
              <w:t>年初财政拨款结转和结余</w:t>
            </w:r>
          </w:p>
        </w:tc>
        <w:tc>
          <w:tcPr>
            <w:tcW w:w="1474" w:type="dxa"/>
            <w:vAlign w:val="center"/>
          </w:tcPr>
          <w:p>
            <w:pPr>
              <w:pStyle w:val="10"/>
            </w:pPr>
          </w:p>
        </w:tc>
        <w:tc>
          <w:tcPr>
            <w:tcW w:w="3402" w:type="dxa"/>
            <w:vAlign w:val="center"/>
          </w:tcPr>
          <w:p>
            <w:pPr>
              <w:pStyle w:val="17"/>
            </w:pPr>
            <w:r>
              <w:t>年末财政拨款结转和结余</w:t>
            </w: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34</w:t>
            </w:r>
          </w:p>
        </w:tc>
        <w:tc>
          <w:tcPr>
            <w:tcW w:w="3402" w:type="dxa"/>
            <w:vAlign w:val="center"/>
          </w:tcPr>
          <w:p>
            <w:pPr>
              <w:pStyle w:val="17"/>
            </w:pPr>
            <w:r>
              <w:t>一、一般公共预算拨款</w:t>
            </w:r>
          </w:p>
        </w:tc>
        <w:tc>
          <w:tcPr>
            <w:tcW w:w="1474" w:type="dxa"/>
            <w:vAlign w:val="center"/>
          </w:tcPr>
          <w:p>
            <w:pPr>
              <w:pStyle w:val="10"/>
            </w:pPr>
          </w:p>
        </w:tc>
        <w:tc>
          <w:tcPr>
            <w:tcW w:w="3402" w:type="dxa"/>
            <w:vAlign w:val="center"/>
          </w:tcPr>
          <w:p>
            <w:pPr>
              <w:pStyle w:val="17"/>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35</w:t>
            </w:r>
          </w:p>
        </w:tc>
        <w:tc>
          <w:tcPr>
            <w:tcW w:w="3402" w:type="dxa"/>
            <w:vAlign w:val="center"/>
          </w:tcPr>
          <w:p>
            <w:pPr>
              <w:pStyle w:val="17"/>
            </w:pPr>
            <w:r>
              <w:t>二、政府性基金预算拨款</w:t>
            </w:r>
          </w:p>
        </w:tc>
        <w:tc>
          <w:tcPr>
            <w:tcW w:w="1474" w:type="dxa"/>
            <w:vAlign w:val="center"/>
          </w:tcPr>
          <w:p>
            <w:pPr>
              <w:pStyle w:val="10"/>
            </w:pPr>
          </w:p>
        </w:tc>
        <w:tc>
          <w:tcPr>
            <w:tcW w:w="3402" w:type="dxa"/>
            <w:vAlign w:val="center"/>
          </w:tcPr>
          <w:p>
            <w:pPr>
              <w:pStyle w:val="17"/>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36</w:t>
            </w:r>
          </w:p>
        </w:tc>
        <w:tc>
          <w:tcPr>
            <w:tcW w:w="3402" w:type="dxa"/>
            <w:vAlign w:val="center"/>
          </w:tcPr>
          <w:p>
            <w:pPr>
              <w:pStyle w:val="17"/>
            </w:pPr>
            <w:r>
              <w:t>三、国有资本经营预算拨款</w:t>
            </w:r>
          </w:p>
        </w:tc>
        <w:tc>
          <w:tcPr>
            <w:tcW w:w="1474" w:type="dxa"/>
            <w:vAlign w:val="center"/>
          </w:tcPr>
          <w:p>
            <w:pPr>
              <w:pStyle w:val="10"/>
            </w:pPr>
          </w:p>
        </w:tc>
        <w:tc>
          <w:tcPr>
            <w:tcW w:w="3402" w:type="dxa"/>
            <w:vAlign w:val="center"/>
          </w:tcPr>
          <w:p>
            <w:pPr>
              <w:pStyle w:val="17"/>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c>
          <w:tcPr>
            <w:tcW w:w="1474" w:type="dxa"/>
            <w:vAlign w:val="center"/>
          </w:tcPr>
          <w:p>
            <w:pPr>
              <w:pStyle w:val="1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37</w:t>
            </w:r>
          </w:p>
        </w:tc>
        <w:tc>
          <w:tcPr>
            <w:tcW w:w="3402" w:type="dxa"/>
            <w:vAlign w:val="center"/>
          </w:tcPr>
          <w:p>
            <w:pPr>
              <w:pStyle w:val="19"/>
            </w:pPr>
            <w:r>
              <w:t>收入总计</w:t>
            </w:r>
          </w:p>
        </w:tc>
        <w:tc>
          <w:tcPr>
            <w:tcW w:w="1474" w:type="dxa"/>
            <w:vAlign w:val="center"/>
          </w:tcPr>
          <w:p>
            <w:pPr>
              <w:pStyle w:val="20"/>
            </w:pPr>
            <w:r>
              <w:t>150.00</w:t>
            </w:r>
          </w:p>
        </w:tc>
        <w:tc>
          <w:tcPr>
            <w:tcW w:w="3402" w:type="dxa"/>
            <w:vAlign w:val="center"/>
          </w:tcPr>
          <w:p>
            <w:pPr>
              <w:pStyle w:val="19"/>
            </w:pPr>
            <w:r>
              <w:t>支出总计</w:t>
            </w:r>
          </w:p>
        </w:tc>
        <w:tc>
          <w:tcPr>
            <w:tcW w:w="1474" w:type="dxa"/>
            <w:vAlign w:val="center"/>
          </w:tcPr>
          <w:p>
            <w:pPr>
              <w:pStyle w:val="20"/>
            </w:pPr>
            <w:r>
              <w:t>150.00</w:t>
            </w:r>
          </w:p>
        </w:tc>
        <w:tc>
          <w:tcPr>
            <w:tcW w:w="1474" w:type="dxa"/>
            <w:vAlign w:val="center"/>
          </w:tcPr>
          <w:p>
            <w:pPr>
              <w:pStyle w:val="20"/>
            </w:pPr>
            <w:r>
              <w:t>150.00</w:t>
            </w:r>
          </w:p>
        </w:tc>
        <w:tc>
          <w:tcPr>
            <w:tcW w:w="1474" w:type="dxa"/>
            <w:vAlign w:val="center"/>
          </w:tcPr>
          <w:p>
            <w:pPr>
              <w:pStyle w:val="20"/>
            </w:pPr>
          </w:p>
        </w:tc>
        <w:tc>
          <w:tcPr>
            <w:tcW w:w="1474" w:type="dxa"/>
            <w:vAlign w:val="center"/>
          </w:tcPr>
          <w:p>
            <w:pPr>
              <w:pStyle w:val="20"/>
            </w:pP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line="240" w:lineRule="auto"/>
        <w:ind w:firstLine="0"/>
        <w:jc w:val="center"/>
        <w:outlineLvl w:val="4"/>
      </w:pPr>
      <w:r>
        <w:rPr>
          <w:rFonts w:ascii="方正小标宋_GBK" w:eastAsia="方正小标宋_GBK" w:cs="方正小标宋_GBK"/>
          <w:color w:val="000000"/>
          <w:sz w:val="36"/>
        </w:rPr>
        <w:t>单位预算一般公共预算财政拨款支出表</w:t>
      </w:r>
    </w:p>
    <w:tbl>
      <w:tblPr>
        <w:tblStyle w:val="11"/>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5"/>
            </w:pPr>
            <w:r>
              <w:t>467040衡水市环境科学研究院</w:t>
            </w:r>
          </w:p>
        </w:tc>
        <w:tc>
          <w:tcPr>
            <w:tcW w:w="2551" w:type="dxa"/>
            <w:tcBorders>
              <w:top w:val="single" w:color="FFFFFF" w:sz="6" w:space="0"/>
              <w:left w:val="single" w:color="FFFFFF" w:sz="6" w:space="0"/>
              <w:right w:val="single" w:color="FFFFFF" w:sz="6" w:space="0"/>
            </w:tcBorders>
            <w:vAlign w:val="center"/>
          </w:tcPr>
          <w:p>
            <w:pPr>
              <w:pStyle w:val="14"/>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5726" w:type="dxa"/>
            <w:gridSpan w:val="2"/>
            <w:vAlign w:val="center"/>
          </w:tcPr>
          <w:p>
            <w:pPr>
              <w:pStyle w:val="16"/>
            </w:pPr>
            <w:r>
              <w:t>功能分类科目</w:t>
            </w:r>
          </w:p>
        </w:tc>
        <w:tc>
          <w:tcPr>
            <w:tcW w:w="2551" w:type="dxa"/>
            <w:vMerge w:val="restart"/>
            <w:vAlign w:val="center"/>
          </w:tcPr>
          <w:p>
            <w:pPr>
              <w:pStyle w:val="16"/>
            </w:pPr>
            <w:r>
              <w:t>合计</w:t>
            </w:r>
          </w:p>
        </w:tc>
        <w:tc>
          <w:tcPr>
            <w:tcW w:w="2551" w:type="dxa"/>
            <w:vMerge w:val="restart"/>
            <w:vAlign w:val="center"/>
          </w:tcPr>
          <w:p>
            <w:pPr>
              <w:pStyle w:val="16"/>
            </w:pPr>
            <w:r>
              <w:t>基本支出</w:t>
            </w:r>
          </w:p>
        </w:tc>
        <w:tc>
          <w:tcPr>
            <w:tcW w:w="2551" w:type="dxa"/>
            <w:vMerge w:val="restart"/>
            <w:vAlign w:val="center"/>
          </w:tcPr>
          <w:p>
            <w:pPr>
              <w:pStyle w:val="16"/>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6"/>
            </w:pPr>
            <w:r>
              <w:t>科目编码</w:t>
            </w:r>
          </w:p>
        </w:tc>
        <w:tc>
          <w:tcPr>
            <w:tcW w:w="4535" w:type="dxa"/>
            <w:vAlign w:val="center"/>
          </w:tcPr>
          <w:p>
            <w:pPr>
              <w:pStyle w:val="16"/>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1191" w:type="dxa"/>
            <w:vAlign w:val="center"/>
          </w:tcPr>
          <w:p>
            <w:pPr>
              <w:pStyle w:val="16"/>
            </w:pPr>
            <w:r>
              <w:t>1</w:t>
            </w:r>
          </w:p>
        </w:tc>
        <w:tc>
          <w:tcPr>
            <w:tcW w:w="4535" w:type="dxa"/>
            <w:vAlign w:val="center"/>
          </w:tcPr>
          <w:p>
            <w:pPr>
              <w:pStyle w:val="16"/>
            </w:pPr>
            <w:r>
              <w:t>2</w:t>
            </w:r>
          </w:p>
        </w:tc>
        <w:tc>
          <w:tcPr>
            <w:tcW w:w="2551" w:type="dxa"/>
            <w:vAlign w:val="center"/>
          </w:tcPr>
          <w:p>
            <w:pPr>
              <w:pStyle w:val="16"/>
            </w:pPr>
            <w:r>
              <w:t>3</w:t>
            </w:r>
          </w:p>
        </w:tc>
        <w:tc>
          <w:tcPr>
            <w:tcW w:w="2551" w:type="dxa"/>
            <w:vAlign w:val="center"/>
          </w:tcPr>
          <w:p>
            <w:pPr>
              <w:pStyle w:val="16"/>
            </w:pPr>
            <w:r>
              <w:t>4</w:t>
            </w:r>
          </w:p>
        </w:tc>
        <w:tc>
          <w:tcPr>
            <w:tcW w:w="2551"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1</w:t>
            </w:r>
          </w:p>
        </w:tc>
        <w:tc>
          <w:tcPr>
            <w:tcW w:w="1191" w:type="dxa"/>
            <w:vAlign w:val="center"/>
          </w:tcPr>
          <w:p>
            <w:pPr>
              <w:pStyle w:val="21"/>
            </w:pPr>
          </w:p>
        </w:tc>
        <w:tc>
          <w:tcPr>
            <w:tcW w:w="4535" w:type="dxa"/>
            <w:vAlign w:val="center"/>
          </w:tcPr>
          <w:p>
            <w:pPr>
              <w:pStyle w:val="19"/>
            </w:pPr>
            <w:r>
              <w:t>合计</w:t>
            </w:r>
          </w:p>
        </w:tc>
        <w:tc>
          <w:tcPr>
            <w:tcW w:w="2551" w:type="dxa"/>
            <w:vAlign w:val="center"/>
          </w:tcPr>
          <w:p>
            <w:pPr>
              <w:pStyle w:val="20"/>
            </w:pPr>
            <w:r>
              <w:t>150.00</w:t>
            </w:r>
          </w:p>
        </w:tc>
        <w:tc>
          <w:tcPr>
            <w:tcW w:w="2551" w:type="dxa"/>
            <w:vAlign w:val="center"/>
          </w:tcPr>
          <w:p>
            <w:pPr>
              <w:pStyle w:val="20"/>
            </w:pPr>
          </w:p>
        </w:tc>
        <w:tc>
          <w:tcPr>
            <w:tcW w:w="2551" w:type="dxa"/>
            <w:vAlign w:val="center"/>
          </w:tcPr>
          <w:p>
            <w:pPr>
              <w:pStyle w:val="20"/>
            </w:pPr>
            <w:r>
              <w:t>150.00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2</w:t>
            </w:r>
          </w:p>
        </w:tc>
        <w:tc>
          <w:tcPr>
            <w:tcW w:w="1191" w:type="dxa"/>
            <w:vAlign w:val="center"/>
          </w:tcPr>
          <w:p>
            <w:pPr>
              <w:pStyle w:val="17"/>
            </w:pPr>
            <w:r>
              <w:t>211</w:t>
            </w:r>
          </w:p>
        </w:tc>
        <w:tc>
          <w:tcPr>
            <w:tcW w:w="4535" w:type="dxa"/>
            <w:vAlign w:val="center"/>
          </w:tcPr>
          <w:p>
            <w:pPr>
              <w:pStyle w:val="17"/>
            </w:pPr>
            <w:r>
              <w:t>节能环保支出</w:t>
            </w:r>
          </w:p>
        </w:tc>
        <w:tc>
          <w:tcPr>
            <w:tcW w:w="2551" w:type="dxa"/>
            <w:vAlign w:val="center"/>
          </w:tcPr>
          <w:p>
            <w:pPr>
              <w:pStyle w:val="10"/>
            </w:pPr>
            <w:r>
              <w:t>150.00</w:t>
            </w:r>
          </w:p>
        </w:tc>
        <w:tc>
          <w:tcPr>
            <w:tcW w:w="2551" w:type="dxa"/>
            <w:vAlign w:val="center"/>
          </w:tcPr>
          <w:p>
            <w:pPr>
              <w:pStyle w:val="10"/>
            </w:pPr>
          </w:p>
        </w:tc>
        <w:tc>
          <w:tcPr>
            <w:tcW w:w="2551" w:type="dxa"/>
            <w:vAlign w:val="center"/>
          </w:tcPr>
          <w:p>
            <w:pPr>
              <w:pStyle w:val="10"/>
            </w:pPr>
            <w:r>
              <w:t>150.00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3</w:t>
            </w:r>
          </w:p>
        </w:tc>
        <w:tc>
          <w:tcPr>
            <w:tcW w:w="1191" w:type="dxa"/>
            <w:vAlign w:val="center"/>
          </w:tcPr>
          <w:p>
            <w:pPr>
              <w:pStyle w:val="17"/>
            </w:pPr>
            <w:r>
              <w:t>21111</w:t>
            </w:r>
          </w:p>
        </w:tc>
        <w:tc>
          <w:tcPr>
            <w:tcW w:w="4535" w:type="dxa"/>
            <w:vAlign w:val="center"/>
          </w:tcPr>
          <w:p>
            <w:pPr>
              <w:pStyle w:val="17"/>
            </w:pPr>
            <w:r>
              <w:t>污染减排</w:t>
            </w:r>
          </w:p>
        </w:tc>
        <w:tc>
          <w:tcPr>
            <w:tcW w:w="2551" w:type="dxa"/>
            <w:vAlign w:val="center"/>
          </w:tcPr>
          <w:p>
            <w:pPr>
              <w:pStyle w:val="10"/>
            </w:pPr>
            <w:r>
              <w:t>150.00</w:t>
            </w:r>
          </w:p>
        </w:tc>
        <w:tc>
          <w:tcPr>
            <w:tcW w:w="2551" w:type="dxa"/>
            <w:vAlign w:val="center"/>
          </w:tcPr>
          <w:p>
            <w:pPr>
              <w:pStyle w:val="10"/>
            </w:pPr>
          </w:p>
        </w:tc>
        <w:tc>
          <w:tcPr>
            <w:tcW w:w="2551" w:type="dxa"/>
            <w:vAlign w:val="center"/>
          </w:tcPr>
          <w:p>
            <w:pPr>
              <w:pStyle w:val="10"/>
            </w:pPr>
            <w:r>
              <w:t>150.00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r>
              <w:t>4</w:t>
            </w:r>
          </w:p>
        </w:tc>
        <w:tc>
          <w:tcPr>
            <w:tcW w:w="1191" w:type="dxa"/>
            <w:vAlign w:val="center"/>
          </w:tcPr>
          <w:p>
            <w:pPr>
              <w:pStyle w:val="17"/>
            </w:pPr>
            <w:r>
              <w:t>2111199</w:t>
            </w:r>
          </w:p>
        </w:tc>
        <w:tc>
          <w:tcPr>
            <w:tcW w:w="4535" w:type="dxa"/>
            <w:vAlign w:val="center"/>
          </w:tcPr>
          <w:p>
            <w:pPr>
              <w:pStyle w:val="17"/>
            </w:pPr>
            <w:r>
              <w:t>其他污染减排支出</w:t>
            </w:r>
          </w:p>
        </w:tc>
        <w:tc>
          <w:tcPr>
            <w:tcW w:w="2551" w:type="dxa"/>
            <w:vAlign w:val="center"/>
          </w:tcPr>
          <w:p>
            <w:pPr>
              <w:pStyle w:val="10"/>
            </w:pPr>
            <w:r>
              <w:t>150.00</w:t>
            </w:r>
          </w:p>
        </w:tc>
        <w:tc>
          <w:tcPr>
            <w:tcW w:w="2551" w:type="dxa"/>
            <w:vAlign w:val="center"/>
          </w:tcPr>
          <w:p>
            <w:pPr>
              <w:pStyle w:val="10"/>
            </w:pPr>
          </w:p>
        </w:tc>
        <w:tc>
          <w:tcPr>
            <w:tcW w:w="2551" w:type="dxa"/>
            <w:vAlign w:val="center"/>
          </w:tcPr>
          <w:p>
            <w:pPr>
              <w:pStyle w:val="10"/>
            </w:pPr>
            <w:r>
              <w:t>150.00</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line="240" w:lineRule="auto"/>
        <w:ind w:firstLine="0"/>
        <w:jc w:val="center"/>
        <w:outlineLvl w:val="4"/>
      </w:pPr>
      <w:r>
        <w:rPr>
          <w:rFonts w:ascii="方正小标宋_GBK" w:eastAsia="方正小标宋_GBK" w:cs="方正小标宋_GBK"/>
          <w:color w:val="000000"/>
          <w:sz w:val="36"/>
        </w:rPr>
        <w:t>单位预算一般公共预算财政拨款基本支出表</w:t>
      </w:r>
    </w:p>
    <w:tbl>
      <w:tblPr>
        <w:tblStyle w:val="11"/>
        <w:tblW w:w="1423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5"/>
            </w:pPr>
            <w:r>
              <w:t>467040衡水市环境科学研究院</w:t>
            </w:r>
          </w:p>
        </w:tc>
        <w:tc>
          <w:tcPr>
            <w:tcW w:w="2551" w:type="dxa"/>
            <w:tcBorders>
              <w:top w:val="single" w:color="FFFFFF" w:sz="6" w:space="0"/>
              <w:left w:val="single" w:color="FFFFFF" w:sz="6" w:space="0"/>
              <w:right w:val="single" w:color="FFFFFF" w:sz="6" w:space="0"/>
            </w:tcBorders>
            <w:vAlign w:val="center"/>
          </w:tcPr>
          <w:p>
            <w:pPr>
              <w:pStyle w:val="14"/>
            </w:pPr>
            <w:r>
              <w:t>预算年度：2023</w:t>
            </w:r>
          </w:p>
        </w:tc>
        <w:tc>
          <w:tcPr>
            <w:tcW w:w="5103"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5726" w:type="dxa"/>
            <w:gridSpan w:val="2"/>
            <w:vAlign w:val="center"/>
          </w:tcPr>
          <w:p>
            <w:pPr>
              <w:pStyle w:val="16"/>
            </w:pPr>
            <w:r>
              <w:t>支出部门经济分类科目</w:t>
            </w:r>
          </w:p>
        </w:tc>
        <w:tc>
          <w:tcPr>
            <w:tcW w:w="7654" w:type="dxa"/>
            <w:gridSpan w:val="3"/>
            <w:vAlign w:val="center"/>
          </w:tcPr>
          <w:p>
            <w:pPr>
              <w:pStyle w:val="16"/>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6"/>
            </w:pPr>
            <w:r>
              <w:t>科目编码</w:t>
            </w:r>
          </w:p>
        </w:tc>
        <w:tc>
          <w:tcPr>
            <w:tcW w:w="4535" w:type="dxa"/>
            <w:vAlign w:val="center"/>
          </w:tcPr>
          <w:p>
            <w:pPr>
              <w:pStyle w:val="16"/>
            </w:pPr>
            <w:r>
              <w:t>科目名称</w:t>
            </w:r>
          </w:p>
        </w:tc>
        <w:tc>
          <w:tcPr>
            <w:tcW w:w="2551" w:type="dxa"/>
            <w:vAlign w:val="center"/>
          </w:tcPr>
          <w:p>
            <w:pPr>
              <w:pStyle w:val="16"/>
            </w:pPr>
            <w:r>
              <w:t>合计</w:t>
            </w:r>
          </w:p>
        </w:tc>
        <w:tc>
          <w:tcPr>
            <w:tcW w:w="2551" w:type="dxa"/>
            <w:vAlign w:val="center"/>
          </w:tcPr>
          <w:p>
            <w:pPr>
              <w:pStyle w:val="16"/>
            </w:pPr>
            <w:r>
              <w:t>人员经费</w:t>
            </w:r>
          </w:p>
        </w:tc>
        <w:tc>
          <w:tcPr>
            <w:tcW w:w="2552" w:type="dxa"/>
            <w:vAlign w:val="center"/>
          </w:tcPr>
          <w:p>
            <w:pPr>
              <w:pStyle w:val="16"/>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1191" w:type="dxa"/>
            <w:vAlign w:val="center"/>
          </w:tcPr>
          <w:p>
            <w:pPr>
              <w:pStyle w:val="16"/>
            </w:pPr>
            <w:r>
              <w:t>1</w:t>
            </w:r>
          </w:p>
        </w:tc>
        <w:tc>
          <w:tcPr>
            <w:tcW w:w="4535" w:type="dxa"/>
            <w:vAlign w:val="center"/>
          </w:tcPr>
          <w:p>
            <w:pPr>
              <w:pStyle w:val="16"/>
            </w:pPr>
            <w:r>
              <w:t>2</w:t>
            </w:r>
          </w:p>
        </w:tc>
        <w:tc>
          <w:tcPr>
            <w:tcW w:w="2551" w:type="dxa"/>
            <w:vAlign w:val="center"/>
          </w:tcPr>
          <w:p>
            <w:pPr>
              <w:pStyle w:val="16"/>
            </w:pPr>
            <w:r>
              <w:t>3</w:t>
            </w:r>
          </w:p>
        </w:tc>
        <w:tc>
          <w:tcPr>
            <w:tcW w:w="2551" w:type="dxa"/>
            <w:vAlign w:val="center"/>
          </w:tcPr>
          <w:p>
            <w:pPr>
              <w:pStyle w:val="16"/>
            </w:pPr>
            <w:r>
              <w:t>4</w:t>
            </w:r>
          </w:p>
        </w:tc>
        <w:tc>
          <w:tcPr>
            <w:tcW w:w="2552"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p>
        </w:tc>
        <w:tc>
          <w:tcPr>
            <w:tcW w:w="1191" w:type="dxa"/>
            <w:vAlign w:val="center"/>
          </w:tcPr>
          <w:p>
            <w:pPr>
              <w:pStyle w:val="17"/>
            </w:pPr>
          </w:p>
        </w:tc>
        <w:tc>
          <w:tcPr>
            <w:tcW w:w="4535" w:type="dxa"/>
            <w:vAlign w:val="center"/>
          </w:tcPr>
          <w:p>
            <w:pPr>
              <w:pStyle w:val="17"/>
            </w:pPr>
          </w:p>
        </w:tc>
        <w:tc>
          <w:tcPr>
            <w:tcW w:w="2551" w:type="dxa"/>
            <w:vAlign w:val="center"/>
          </w:tcPr>
          <w:p>
            <w:pPr>
              <w:pStyle w:val="10"/>
            </w:pPr>
          </w:p>
        </w:tc>
        <w:tc>
          <w:tcPr>
            <w:tcW w:w="2551" w:type="dxa"/>
            <w:vAlign w:val="center"/>
          </w:tcPr>
          <w:p>
            <w:pPr>
              <w:pStyle w:val="10"/>
            </w:pPr>
          </w:p>
        </w:tc>
        <w:tc>
          <w:tcPr>
            <w:tcW w:w="2552" w:type="dxa"/>
            <w:vAlign w:val="center"/>
          </w:tcPr>
          <w:p>
            <w:pPr>
              <w:pStyle w:val="10"/>
            </w:pPr>
          </w:p>
        </w:tc>
      </w:tr>
    </w:tbl>
    <w:p>
      <w:pPr>
        <w:spacing w:before="0" w:after="0" w:line="240" w:lineRule="auto"/>
        <w:ind w:firstLine="420"/>
        <w:jc w:val="left"/>
        <w:outlineLvl w:val="9"/>
        <w:sectPr>
          <w:pgSz w:w="16840" w:h="11900" w:orient="landscape"/>
          <w:pgMar w:top="1361" w:right="1020" w:bottom="1134" w:left="1020" w:header="720" w:footer="720" w:gutter="0"/>
          <w:pgNumType w:fmt="decimal"/>
          <w:cols w:space="720" w:num="1"/>
          <w:docGrid w:linePitch="326" w:charSpace="0"/>
        </w:sectPr>
      </w:pPr>
      <w:r>
        <w:rPr>
          <w:rFonts w:ascii="方正书宋_GBK" w:eastAsia="方正书宋_GBK" w:cs="方正书宋_GBK"/>
          <w:color w:val="000000"/>
          <w:sz w:val="21"/>
        </w:rPr>
        <w:t>注：无一般公共预算财政拨款基本支出预算，空表列示。</w:t>
      </w:r>
    </w:p>
    <w:p>
      <w:pPr>
        <w:spacing w:before="0" w:after="0" w:line="240" w:lineRule="auto"/>
        <w:ind w:firstLine="0"/>
        <w:jc w:val="center"/>
        <w:outlineLvl w:val="4"/>
      </w:pPr>
      <w:r>
        <w:rPr>
          <w:rFonts w:ascii="方正小标宋_GBK" w:eastAsia="方正小标宋_GBK" w:cs="方正小标宋_GBK"/>
          <w:color w:val="000000"/>
          <w:sz w:val="36"/>
        </w:rPr>
        <w:t>单位预算政府基金预算财政拨款支出表</w:t>
      </w:r>
    </w:p>
    <w:tbl>
      <w:tblPr>
        <w:tblStyle w:val="11"/>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5"/>
            </w:pPr>
            <w:r>
              <w:t>467040衡水市环境科学研究院</w:t>
            </w:r>
          </w:p>
        </w:tc>
        <w:tc>
          <w:tcPr>
            <w:tcW w:w="2551" w:type="dxa"/>
            <w:tcBorders>
              <w:top w:val="single" w:color="FFFFFF" w:sz="6" w:space="0"/>
              <w:left w:val="single" w:color="FFFFFF" w:sz="6" w:space="0"/>
              <w:right w:val="single" w:color="FFFFFF" w:sz="6" w:space="0"/>
            </w:tcBorders>
            <w:vAlign w:val="center"/>
          </w:tcPr>
          <w:p>
            <w:pPr>
              <w:pStyle w:val="14"/>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5726" w:type="dxa"/>
            <w:gridSpan w:val="2"/>
            <w:vAlign w:val="center"/>
          </w:tcPr>
          <w:p>
            <w:pPr>
              <w:pStyle w:val="16"/>
            </w:pPr>
            <w:r>
              <w:t>功能分类科目</w:t>
            </w:r>
          </w:p>
        </w:tc>
        <w:tc>
          <w:tcPr>
            <w:tcW w:w="2551" w:type="dxa"/>
            <w:vMerge w:val="restart"/>
            <w:vAlign w:val="center"/>
          </w:tcPr>
          <w:p>
            <w:pPr>
              <w:pStyle w:val="16"/>
            </w:pPr>
            <w:r>
              <w:t>合计</w:t>
            </w:r>
          </w:p>
        </w:tc>
        <w:tc>
          <w:tcPr>
            <w:tcW w:w="2551" w:type="dxa"/>
            <w:vMerge w:val="restart"/>
            <w:vAlign w:val="center"/>
          </w:tcPr>
          <w:p>
            <w:pPr>
              <w:pStyle w:val="16"/>
            </w:pPr>
            <w:r>
              <w:t>基本支出</w:t>
            </w:r>
          </w:p>
        </w:tc>
        <w:tc>
          <w:tcPr>
            <w:tcW w:w="2551" w:type="dxa"/>
            <w:vMerge w:val="restart"/>
            <w:vAlign w:val="center"/>
          </w:tcPr>
          <w:p>
            <w:pPr>
              <w:pStyle w:val="16"/>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6"/>
            </w:pPr>
            <w:r>
              <w:t>科目编码</w:t>
            </w:r>
          </w:p>
        </w:tc>
        <w:tc>
          <w:tcPr>
            <w:tcW w:w="4535" w:type="dxa"/>
            <w:vAlign w:val="center"/>
          </w:tcPr>
          <w:p>
            <w:pPr>
              <w:pStyle w:val="16"/>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1191" w:type="dxa"/>
            <w:vAlign w:val="center"/>
          </w:tcPr>
          <w:p>
            <w:pPr>
              <w:pStyle w:val="16"/>
            </w:pPr>
            <w:r>
              <w:t>1</w:t>
            </w:r>
          </w:p>
        </w:tc>
        <w:tc>
          <w:tcPr>
            <w:tcW w:w="4535" w:type="dxa"/>
            <w:vAlign w:val="center"/>
          </w:tcPr>
          <w:p>
            <w:pPr>
              <w:pStyle w:val="16"/>
            </w:pPr>
            <w:r>
              <w:t>2</w:t>
            </w:r>
          </w:p>
        </w:tc>
        <w:tc>
          <w:tcPr>
            <w:tcW w:w="2551" w:type="dxa"/>
            <w:vAlign w:val="center"/>
          </w:tcPr>
          <w:p>
            <w:pPr>
              <w:pStyle w:val="16"/>
            </w:pPr>
            <w:r>
              <w:t>3</w:t>
            </w:r>
          </w:p>
        </w:tc>
        <w:tc>
          <w:tcPr>
            <w:tcW w:w="2551" w:type="dxa"/>
            <w:vAlign w:val="center"/>
          </w:tcPr>
          <w:p>
            <w:pPr>
              <w:pStyle w:val="16"/>
            </w:pPr>
            <w:r>
              <w:t>4</w:t>
            </w:r>
          </w:p>
        </w:tc>
        <w:tc>
          <w:tcPr>
            <w:tcW w:w="2551"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p>
        </w:tc>
        <w:tc>
          <w:tcPr>
            <w:tcW w:w="1191" w:type="dxa"/>
            <w:vAlign w:val="center"/>
          </w:tcPr>
          <w:p>
            <w:pPr>
              <w:pStyle w:val="17"/>
            </w:pPr>
          </w:p>
        </w:tc>
        <w:tc>
          <w:tcPr>
            <w:tcW w:w="4535" w:type="dxa"/>
            <w:vAlign w:val="center"/>
          </w:tcPr>
          <w:p>
            <w:pPr>
              <w:pStyle w:val="17"/>
            </w:pPr>
          </w:p>
        </w:tc>
        <w:tc>
          <w:tcPr>
            <w:tcW w:w="2551" w:type="dxa"/>
            <w:vAlign w:val="center"/>
          </w:tcPr>
          <w:p>
            <w:pPr>
              <w:pStyle w:val="10"/>
            </w:pPr>
          </w:p>
        </w:tc>
        <w:tc>
          <w:tcPr>
            <w:tcW w:w="2551" w:type="dxa"/>
            <w:vAlign w:val="center"/>
          </w:tcPr>
          <w:p>
            <w:pPr>
              <w:pStyle w:val="10"/>
            </w:pPr>
          </w:p>
        </w:tc>
        <w:tc>
          <w:tcPr>
            <w:tcW w:w="2551" w:type="dxa"/>
            <w:vAlign w:val="center"/>
          </w:tcPr>
          <w:p>
            <w:pPr>
              <w:pStyle w:val="10"/>
            </w:pPr>
          </w:p>
        </w:tc>
      </w:tr>
    </w:tbl>
    <w:p>
      <w:pPr>
        <w:spacing w:before="0" w:after="0" w:line="240" w:lineRule="auto"/>
        <w:ind w:firstLine="420"/>
        <w:jc w:val="left"/>
        <w:outlineLvl w:val="9"/>
        <w:sectPr>
          <w:pgSz w:w="16840" w:h="11900" w:orient="landscape"/>
          <w:pgMar w:top="1361" w:right="1020" w:bottom="1134" w:left="1020" w:header="720" w:footer="720" w:gutter="0"/>
          <w:pgNumType w:fmt="decimal"/>
          <w:cols w:space="720" w:num="1"/>
          <w:docGrid w:linePitch="326" w:charSpace="0"/>
        </w:sectPr>
      </w:pPr>
      <w:r>
        <w:rPr>
          <w:rFonts w:ascii="方正书宋_GBK" w:eastAsia="方正书宋_GBK" w:cs="方正书宋_GBK"/>
          <w:color w:val="000000"/>
          <w:sz w:val="21"/>
        </w:rPr>
        <w:t>注：无政府基金预算财政拨款预算，空表列示。</w:t>
      </w:r>
    </w:p>
    <w:p>
      <w:pPr>
        <w:spacing w:before="0" w:after="0" w:line="240" w:lineRule="auto"/>
        <w:ind w:firstLine="0"/>
        <w:jc w:val="center"/>
        <w:outlineLvl w:val="4"/>
      </w:pPr>
      <w:r>
        <w:rPr>
          <w:rFonts w:ascii="方正小标宋_GBK" w:eastAsia="方正小标宋_GBK" w:cs="方正小标宋_GBK"/>
          <w:color w:val="000000"/>
          <w:sz w:val="36"/>
        </w:rPr>
        <w:t>单位预算国有资本经营预算财政拨款支出表</w:t>
      </w:r>
    </w:p>
    <w:tbl>
      <w:tblPr>
        <w:tblStyle w:val="11"/>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5"/>
            </w:pPr>
            <w:r>
              <w:t>467040衡水市环境科学研究院</w:t>
            </w:r>
          </w:p>
        </w:tc>
        <w:tc>
          <w:tcPr>
            <w:tcW w:w="2551" w:type="dxa"/>
            <w:tcBorders>
              <w:top w:val="single" w:color="FFFFFF" w:sz="6" w:space="0"/>
              <w:left w:val="single" w:color="FFFFFF" w:sz="6" w:space="0"/>
              <w:right w:val="single" w:color="FFFFFF" w:sz="6" w:space="0"/>
            </w:tcBorders>
            <w:vAlign w:val="center"/>
          </w:tcPr>
          <w:p>
            <w:pPr>
              <w:pStyle w:val="14"/>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pPr>
            <w:r>
              <w:t>序号</w:t>
            </w:r>
          </w:p>
        </w:tc>
        <w:tc>
          <w:tcPr>
            <w:tcW w:w="5726" w:type="dxa"/>
            <w:gridSpan w:val="2"/>
            <w:vAlign w:val="center"/>
          </w:tcPr>
          <w:p>
            <w:pPr>
              <w:pStyle w:val="16"/>
            </w:pPr>
            <w:r>
              <w:t>功能分类科目</w:t>
            </w:r>
          </w:p>
        </w:tc>
        <w:tc>
          <w:tcPr>
            <w:tcW w:w="2551" w:type="dxa"/>
            <w:vMerge w:val="restart"/>
            <w:vAlign w:val="center"/>
          </w:tcPr>
          <w:p>
            <w:pPr>
              <w:pStyle w:val="16"/>
            </w:pPr>
            <w:r>
              <w:t>合计</w:t>
            </w:r>
          </w:p>
        </w:tc>
        <w:tc>
          <w:tcPr>
            <w:tcW w:w="2551" w:type="dxa"/>
            <w:vMerge w:val="restart"/>
            <w:vAlign w:val="center"/>
          </w:tcPr>
          <w:p>
            <w:pPr>
              <w:pStyle w:val="16"/>
            </w:pPr>
            <w:r>
              <w:t>基本支出</w:t>
            </w:r>
          </w:p>
        </w:tc>
        <w:tc>
          <w:tcPr>
            <w:tcW w:w="2551" w:type="dxa"/>
            <w:vMerge w:val="restart"/>
            <w:vAlign w:val="center"/>
          </w:tcPr>
          <w:p>
            <w:pPr>
              <w:pStyle w:val="16"/>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6"/>
            </w:pPr>
            <w:r>
              <w:t>科目编码</w:t>
            </w:r>
          </w:p>
        </w:tc>
        <w:tc>
          <w:tcPr>
            <w:tcW w:w="4535" w:type="dxa"/>
            <w:vAlign w:val="center"/>
          </w:tcPr>
          <w:p>
            <w:pPr>
              <w:pStyle w:val="16"/>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pPr>
            <w:r>
              <w:t>栏次</w:t>
            </w:r>
          </w:p>
        </w:tc>
        <w:tc>
          <w:tcPr>
            <w:tcW w:w="1191" w:type="dxa"/>
            <w:vAlign w:val="center"/>
          </w:tcPr>
          <w:p>
            <w:pPr>
              <w:pStyle w:val="16"/>
            </w:pPr>
            <w:r>
              <w:t>1</w:t>
            </w:r>
          </w:p>
        </w:tc>
        <w:tc>
          <w:tcPr>
            <w:tcW w:w="4535" w:type="dxa"/>
            <w:vAlign w:val="center"/>
          </w:tcPr>
          <w:p>
            <w:pPr>
              <w:pStyle w:val="16"/>
            </w:pPr>
            <w:r>
              <w:t>2</w:t>
            </w:r>
          </w:p>
        </w:tc>
        <w:tc>
          <w:tcPr>
            <w:tcW w:w="2551" w:type="dxa"/>
            <w:vAlign w:val="center"/>
          </w:tcPr>
          <w:p>
            <w:pPr>
              <w:pStyle w:val="16"/>
            </w:pPr>
            <w:r>
              <w:t>3</w:t>
            </w:r>
          </w:p>
        </w:tc>
        <w:tc>
          <w:tcPr>
            <w:tcW w:w="2551" w:type="dxa"/>
            <w:vAlign w:val="center"/>
          </w:tcPr>
          <w:p>
            <w:pPr>
              <w:pStyle w:val="16"/>
            </w:pPr>
            <w:r>
              <w:t>4</w:t>
            </w:r>
          </w:p>
        </w:tc>
        <w:tc>
          <w:tcPr>
            <w:tcW w:w="2551"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8"/>
            </w:pPr>
          </w:p>
        </w:tc>
        <w:tc>
          <w:tcPr>
            <w:tcW w:w="1191" w:type="dxa"/>
            <w:vAlign w:val="center"/>
          </w:tcPr>
          <w:p>
            <w:pPr>
              <w:pStyle w:val="17"/>
            </w:pPr>
          </w:p>
        </w:tc>
        <w:tc>
          <w:tcPr>
            <w:tcW w:w="4535" w:type="dxa"/>
            <w:vAlign w:val="center"/>
          </w:tcPr>
          <w:p>
            <w:pPr>
              <w:pStyle w:val="17"/>
            </w:pPr>
          </w:p>
        </w:tc>
        <w:tc>
          <w:tcPr>
            <w:tcW w:w="2551" w:type="dxa"/>
            <w:vAlign w:val="center"/>
          </w:tcPr>
          <w:p>
            <w:pPr>
              <w:pStyle w:val="10"/>
            </w:pPr>
          </w:p>
        </w:tc>
        <w:tc>
          <w:tcPr>
            <w:tcW w:w="2551" w:type="dxa"/>
            <w:vAlign w:val="center"/>
          </w:tcPr>
          <w:p>
            <w:pPr>
              <w:pStyle w:val="10"/>
            </w:pPr>
          </w:p>
        </w:tc>
        <w:tc>
          <w:tcPr>
            <w:tcW w:w="2551" w:type="dxa"/>
            <w:vAlign w:val="center"/>
          </w:tcPr>
          <w:p>
            <w:pPr>
              <w:pStyle w:val="10"/>
            </w:pPr>
          </w:p>
        </w:tc>
      </w:tr>
    </w:tbl>
    <w:p>
      <w:pPr>
        <w:spacing w:before="0" w:after="0" w:line="240" w:lineRule="auto"/>
        <w:ind w:firstLine="420"/>
        <w:jc w:val="left"/>
        <w:outlineLvl w:val="9"/>
        <w:sectPr>
          <w:pgSz w:w="16840" w:h="11900" w:orient="landscape"/>
          <w:pgMar w:top="1361" w:right="1020" w:bottom="1134" w:left="1020" w:header="720" w:footer="720" w:gutter="0"/>
          <w:pgNumType w:fmt="decimal"/>
          <w:cols w:space="720" w:num="1"/>
          <w:docGrid w:linePitch="326" w:charSpace="0"/>
        </w:sectPr>
      </w:pPr>
      <w:r>
        <w:rPr>
          <w:rFonts w:ascii="方正书宋_GBK" w:eastAsia="方正书宋_GBK" w:cs="方正书宋_GBK"/>
          <w:color w:val="000000"/>
          <w:sz w:val="21"/>
        </w:rPr>
        <w:t>注：无国有资本经营预算财政拨款预算，空表列示。</w:t>
      </w:r>
    </w:p>
    <w:p>
      <w:pPr>
        <w:spacing w:before="0" w:after="0" w:line="240" w:lineRule="auto"/>
        <w:ind w:firstLine="0"/>
        <w:jc w:val="center"/>
        <w:outlineLvl w:val="4"/>
      </w:pPr>
      <w:r>
        <w:rPr>
          <w:rFonts w:ascii="方正小标宋_GBK" w:eastAsia="方正小标宋_GBK" w:cs="方正小标宋_GBK"/>
          <w:color w:val="000000"/>
          <w:sz w:val="36"/>
        </w:rPr>
        <w:t>单位预算财政拨款“三公”经费支出表</w:t>
      </w:r>
    </w:p>
    <w:tbl>
      <w:tblPr>
        <w:tblStyle w:val="11"/>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pPr>
              <w:pStyle w:val="15"/>
            </w:pPr>
            <w:r>
              <w:t>467040衡水市环境科学研究院</w:t>
            </w:r>
          </w:p>
        </w:tc>
        <w:tc>
          <w:tcPr>
            <w:tcW w:w="2381" w:type="dxa"/>
            <w:tcBorders>
              <w:top w:val="single" w:color="FFFFFF" w:sz="6" w:space="0"/>
              <w:left w:val="single" w:color="FFFFFF" w:sz="6" w:space="0"/>
              <w:right w:val="single" w:color="FFFFFF" w:sz="6" w:space="0"/>
            </w:tcBorders>
            <w:vAlign w:val="center"/>
          </w:tcPr>
          <w:p>
            <w:pPr>
              <w:pStyle w:val="14"/>
            </w:pPr>
            <w:r>
              <w:t>预算年度：2023</w:t>
            </w:r>
          </w:p>
        </w:tc>
        <w:tc>
          <w:tcPr>
            <w:tcW w:w="4762" w:type="dxa"/>
            <w:gridSpan w:val="2"/>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Merge w:val="restart"/>
            <w:vAlign w:val="center"/>
          </w:tcPr>
          <w:p>
            <w:pPr>
              <w:pStyle w:val="16"/>
            </w:pPr>
            <w:r>
              <w:t>序号</w:t>
            </w:r>
          </w:p>
        </w:tc>
        <w:tc>
          <w:tcPr>
            <w:tcW w:w="3798" w:type="dxa"/>
            <w:vMerge w:val="restart"/>
            <w:vAlign w:val="center"/>
          </w:tcPr>
          <w:p>
            <w:pPr>
              <w:pStyle w:val="16"/>
            </w:pPr>
            <w:r>
              <w:t>项  目</w:t>
            </w:r>
          </w:p>
        </w:tc>
        <w:tc>
          <w:tcPr>
            <w:tcW w:w="9525" w:type="dxa"/>
            <w:gridSpan w:val="4"/>
            <w:vAlign w:val="center"/>
          </w:tcPr>
          <w:p>
            <w:pPr>
              <w:pStyle w:val="16"/>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2" w:type="dxa"/>
            <w:vAlign w:val="center"/>
          </w:tcPr>
          <w:p>
            <w:pPr>
              <w:pStyle w:val="16"/>
            </w:pPr>
            <w:r>
              <w:t>合计</w:t>
            </w:r>
          </w:p>
        </w:tc>
        <w:tc>
          <w:tcPr>
            <w:tcW w:w="2381" w:type="dxa"/>
            <w:vAlign w:val="center"/>
          </w:tcPr>
          <w:p>
            <w:pPr>
              <w:pStyle w:val="16"/>
            </w:pPr>
            <w:r>
              <w:t>一般公共预算              财政拨款</w:t>
            </w:r>
          </w:p>
        </w:tc>
        <w:tc>
          <w:tcPr>
            <w:tcW w:w="2381" w:type="dxa"/>
            <w:vAlign w:val="center"/>
          </w:tcPr>
          <w:p>
            <w:pPr>
              <w:pStyle w:val="16"/>
            </w:pPr>
            <w:r>
              <w:t>政府性基金                  预算拨款</w:t>
            </w:r>
          </w:p>
        </w:tc>
        <w:tc>
          <w:tcPr>
            <w:tcW w:w="2381" w:type="dxa"/>
            <w:vAlign w:val="center"/>
          </w:tcPr>
          <w:p>
            <w:pPr>
              <w:pStyle w:val="16"/>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6"/>
            </w:pPr>
            <w:r>
              <w:t>栏次</w:t>
            </w:r>
          </w:p>
        </w:tc>
        <w:tc>
          <w:tcPr>
            <w:tcW w:w="3798" w:type="dxa"/>
            <w:vAlign w:val="center"/>
          </w:tcPr>
          <w:p>
            <w:pPr>
              <w:pStyle w:val="16"/>
            </w:pPr>
            <w:r>
              <w:t>1</w:t>
            </w:r>
          </w:p>
        </w:tc>
        <w:tc>
          <w:tcPr>
            <w:tcW w:w="2382" w:type="dxa"/>
            <w:vAlign w:val="center"/>
          </w:tcPr>
          <w:p>
            <w:pPr>
              <w:pStyle w:val="16"/>
            </w:pPr>
            <w:r>
              <w:t>2</w:t>
            </w:r>
          </w:p>
        </w:tc>
        <w:tc>
          <w:tcPr>
            <w:tcW w:w="2381" w:type="dxa"/>
            <w:vAlign w:val="center"/>
          </w:tcPr>
          <w:p>
            <w:pPr>
              <w:pStyle w:val="16"/>
            </w:pPr>
            <w:r>
              <w:t>3</w:t>
            </w:r>
          </w:p>
        </w:tc>
        <w:tc>
          <w:tcPr>
            <w:tcW w:w="2381" w:type="dxa"/>
            <w:vAlign w:val="center"/>
          </w:tcPr>
          <w:p>
            <w:pPr>
              <w:pStyle w:val="16"/>
            </w:pPr>
            <w:r>
              <w:t>4</w:t>
            </w:r>
          </w:p>
        </w:tc>
        <w:tc>
          <w:tcPr>
            <w:tcW w:w="2381" w:type="dxa"/>
            <w:vAlign w:val="center"/>
          </w:tcPr>
          <w:p>
            <w:pPr>
              <w:pStyle w:val="16"/>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8"/>
            </w:pPr>
          </w:p>
        </w:tc>
        <w:tc>
          <w:tcPr>
            <w:tcW w:w="3798" w:type="dxa"/>
            <w:vAlign w:val="center"/>
          </w:tcPr>
          <w:p>
            <w:pPr>
              <w:pStyle w:val="17"/>
            </w:pPr>
          </w:p>
        </w:tc>
        <w:tc>
          <w:tcPr>
            <w:tcW w:w="2382" w:type="dxa"/>
            <w:vAlign w:val="center"/>
          </w:tcPr>
          <w:p>
            <w:pPr>
              <w:pStyle w:val="10"/>
            </w:pPr>
          </w:p>
        </w:tc>
        <w:tc>
          <w:tcPr>
            <w:tcW w:w="2381" w:type="dxa"/>
            <w:vAlign w:val="center"/>
          </w:tcPr>
          <w:p>
            <w:pPr>
              <w:pStyle w:val="10"/>
            </w:pPr>
          </w:p>
        </w:tc>
        <w:tc>
          <w:tcPr>
            <w:tcW w:w="2381" w:type="dxa"/>
            <w:vAlign w:val="center"/>
          </w:tcPr>
          <w:p>
            <w:pPr>
              <w:pStyle w:val="10"/>
            </w:pPr>
          </w:p>
        </w:tc>
        <w:tc>
          <w:tcPr>
            <w:tcW w:w="2381" w:type="dxa"/>
            <w:vAlign w:val="center"/>
          </w:tcPr>
          <w:p>
            <w:pPr>
              <w:pStyle w:val="10"/>
            </w:pPr>
          </w:p>
        </w:tc>
      </w:tr>
    </w:tbl>
    <w:p>
      <w:pPr>
        <w:spacing w:before="0" w:after="0" w:line="240" w:lineRule="auto"/>
        <w:ind w:firstLine="420"/>
        <w:jc w:val="left"/>
        <w:outlineLvl w:val="9"/>
        <w:sectPr>
          <w:pgSz w:w="16840" w:h="11900" w:orient="landscape"/>
          <w:pgMar w:top="1361" w:right="1020" w:bottom="1361" w:left="1020" w:header="720" w:footer="720" w:gutter="0"/>
          <w:pgNumType w:fmt="decimal"/>
          <w:cols w:space="720" w:num="1"/>
          <w:docGrid w:linePitch="326" w:charSpace="0"/>
        </w:sectPr>
      </w:pPr>
      <w:r>
        <w:rPr>
          <w:rFonts w:ascii="方正书宋_GBK" w:eastAsia="方正书宋_GBK" w:cs="方正书宋_GBK"/>
          <w:color w:val="000000"/>
          <w:sz w:val="21"/>
        </w:rPr>
        <w:t>注：无财政拨款“三公”经费支出表预算，空表列示。</w:t>
      </w:r>
    </w:p>
    <w:p>
      <w:pPr>
        <w:spacing w:before="0" w:after="0" w:line="240" w:lineRule="auto"/>
        <w:ind w:firstLine="0"/>
        <w:jc w:val="center"/>
        <w:outlineLvl w:val="4"/>
      </w:pPr>
      <w:r>
        <w:rPr>
          <w:rFonts w:ascii="方正小标宋_GBK" w:eastAsia="方正小标宋_GBK" w:cs="方正小标宋_GBK"/>
          <w:b w:val="0"/>
          <w:color w:val="000000"/>
          <w:sz w:val="44"/>
        </w:rPr>
        <w:t>衡水市环境科学研究院2023年单位预算信息公开情况说明</w:t>
      </w:r>
    </w:p>
    <w:p>
      <w:pPr>
        <w:spacing w:before="0" w:after="0" w:line="500" w:lineRule="exact"/>
        <w:ind w:firstLine="560"/>
        <w:jc w:val="left"/>
        <w:outlineLvl w:val="9"/>
      </w:pPr>
      <w:r>
        <w:rPr>
          <w:rFonts w:ascii="Times New Roman" w:hAnsi="Times New Roman" w:eastAsia="方正仿宋_GBK" w:cs="Times New Roman"/>
          <w:b w:val="0"/>
          <w:color w:val="000000"/>
          <w:sz w:val="28"/>
        </w:rPr>
        <w:t>按照《</w:t>
      </w:r>
      <w:r>
        <w:rPr>
          <w:rFonts w:hint="eastAsia" w:eastAsia="方正仿宋_GBK" w:cs="Times New Roman"/>
          <w:b w:val="0"/>
          <w:color w:val="000000"/>
          <w:sz w:val="28"/>
          <w:lang w:eastAsia="zh-CN"/>
        </w:rPr>
        <w:t>中华人民共和国预算法</w:t>
      </w:r>
      <w:r>
        <w:rPr>
          <w:rFonts w:ascii="Times New Roman" w:hAnsi="Times New Roman" w:eastAsia="方正仿宋_GBK" w:cs="Times New Roman"/>
          <w:b w:val="0"/>
          <w:color w:val="000000"/>
          <w:sz w:val="28"/>
        </w:rPr>
        <w:t>》、《地方预决算公开操作规程》和《关于进一步推进预算公开工作的实施意见》规定，现将衡水市环境科学研究院2023年单位预算公开如下：</w:t>
      </w:r>
    </w:p>
    <w:p>
      <w:pPr>
        <w:spacing w:before="10" w:after="10" w:line="240" w:lineRule="auto"/>
        <w:ind w:firstLine="640"/>
        <w:jc w:val="left"/>
        <w:outlineLvl w:val="5"/>
      </w:pPr>
      <w:r>
        <w:rPr>
          <w:rFonts w:ascii="黑体" w:eastAsia="黑体" w:cs="黑体"/>
          <w:color w:val="000000"/>
          <w:sz w:val="32"/>
        </w:rPr>
        <w:t>一、单位职责及机构设置情况</w:t>
      </w:r>
    </w:p>
    <w:p>
      <w:pPr>
        <w:spacing w:before="0" w:after="0" w:line="240" w:lineRule="auto"/>
        <w:ind w:firstLine="640"/>
        <w:jc w:val="left"/>
        <w:outlineLvl w:val="9"/>
      </w:pPr>
      <w:r>
        <w:rPr>
          <w:rFonts w:ascii="方正楷体_GBK" w:hAnsi="方正楷体_GBK" w:eastAsia="方正楷体_GBK" w:cs="方正楷体_GBK"/>
          <w:b/>
          <w:color w:val="000000"/>
          <w:sz w:val="32"/>
        </w:rPr>
        <w:t>单位职责：</w:t>
      </w:r>
      <w:r>
        <w:rPr>
          <w:rFonts w:hint="eastAsia" w:ascii="Times New Roman" w:hAnsi="Times New Roman" w:eastAsia="方正仿宋_GBK" w:cs="Times New Roman"/>
          <w:b w:val="0"/>
          <w:color w:val="000000"/>
          <w:sz w:val="28"/>
          <w:lang w:eastAsia="zh-CN"/>
        </w:rPr>
        <w:t>衡水市环境科学研究院</w:t>
      </w:r>
      <w:r>
        <w:rPr>
          <w:rFonts w:hint="eastAsia" w:ascii="Times New Roman" w:hAnsi="Times New Roman" w:eastAsia="方正仿宋_GBK" w:cs="Times New Roman"/>
          <w:b w:val="0"/>
          <w:color w:val="000000"/>
          <w:sz w:val="28"/>
        </w:rPr>
        <w:t>的工作职能为承担市局的规划编制、科研课题研究、环保调查研究等技术支撑和科研工作</w:t>
      </w:r>
      <w:r>
        <w:rPr>
          <w:rFonts w:hint="eastAsia" w:ascii="Times New Roman" w:hAnsi="Times New Roman" w:eastAsia="方正仿宋_GBK" w:cs="Times New Roman"/>
          <w:b w:val="0"/>
          <w:color w:val="000000"/>
          <w:sz w:val="28"/>
          <w:lang w:val="en-US" w:eastAsia="zh-CN"/>
        </w:rPr>
        <w:t>；排污权交易管理中心负责</w:t>
      </w:r>
      <w:r>
        <w:rPr>
          <w:rFonts w:hint="eastAsia" w:ascii="Times New Roman" w:hAnsi="Times New Roman" w:eastAsia="方正仿宋_GBK" w:cs="Times New Roman"/>
          <w:b w:val="0"/>
          <w:color w:val="000000"/>
          <w:sz w:val="28"/>
        </w:rPr>
        <w:t>我市的排污权交易</w:t>
      </w:r>
      <w:r>
        <w:rPr>
          <w:rFonts w:hint="eastAsia" w:ascii="Times New Roman" w:hAnsi="Times New Roman" w:eastAsia="方正仿宋_GBK" w:cs="Times New Roman"/>
          <w:b w:val="0"/>
          <w:color w:val="000000"/>
          <w:sz w:val="28"/>
          <w:lang w:val="en-US" w:eastAsia="zh-CN"/>
        </w:rPr>
        <w:t>；评估中心受</w:t>
      </w:r>
      <w:r>
        <w:rPr>
          <w:rFonts w:hint="eastAsia" w:ascii="Times New Roman" w:hAnsi="Times New Roman" w:eastAsia="方正仿宋_GBK" w:cs="Times New Roman"/>
          <w:b w:val="0"/>
          <w:color w:val="000000"/>
          <w:sz w:val="28"/>
        </w:rPr>
        <w:t>各级审批部门委托</w:t>
      </w:r>
      <w:r>
        <w:rPr>
          <w:rFonts w:hint="eastAsia" w:ascii="Times New Roman" w:hAnsi="Times New Roman" w:eastAsia="方正仿宋_GBK" w:cs="Times New Roman"/>
          <w:b w:val="0"/>
          <w:color w:val="000000"/>
          <w:sz w:val="28"/>
          <w:lang w:val="en-US" w:eastAsia="zh-CN"/>
        </w:rPr>
        <w:t>开展</w:t>
      </w:r>
      <w:r>
        <w:rPr>
          <w:rFonts w:hint="eastAsia" w:ascii="Times New Roman" w:hAnsi="Times New Roman" w:eastAsia="方正仿宋_GBK" w:cs="Times New Roman"/>
          <w:b w:val="0"/>
          <w:color w:val="000000"/>
          <w:sz w:val="28"/>
        </w:rPr>
        <w:t>环评文件技术评估工作。</w:t>
      </w:r>
    </w:p>
    <w:p>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11"/>
        <w:tblW w:w="985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2464" w:type="dxa"/>
            <w:vAlign w:val="center"/>
          </w:tcPr>
          <w:p>
            <w:pPr>
              <w:pStyle w:val="16"/>
            </w:pPr>
            <w:r>
              <w:t>单位名称</w:t>
            </w:r>
          </w:p>
        </w:tc>
        <w:tc>
          <w:tcPr>
            <w:tcW w:w="2464" w:type="dxa"/>
            <w:vAlign w:val="center"/>
          </w:tcPr>
          <w:p>
            <w:pPr>
              <w:pStyle w:val="16"/>
            </w:pPr>
            <w:r>
              <w:t>单位性质</w:t>
            </w:r>
          </w:p>
        </w:tc>
        <w:tc>
          <w:tcPr>
            <w:tcW w:w="2464" w:type="dxa"/>
            <w:vAlign w:val="center"/>
          </w:tcPr>
          <w:p>
            <w:pPr>
              <w:pStyle w:val="16"/>
            </w:pPr>
            <w:r>
              <w:t>单位规格</w:t>
            </w:r>
          </w:p>
        </w:tc>
        <w:tc>
          <w:tcPr>
            <w:tcW w:w="2464" w:type="dxa"/>
            <w:vAlign w:val="center"/>
          </w:tcPr>
          <w:p>
            <w:pPr>
              <w:pStyle w:val="16"/>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4" w:type="dxa"/>
            <w:vAlign w:val="center"/>
          </w:tcPr>
          <w:p>
            <w:pPr>
              <w:pStyle w:val="17"/>
            </w:pPr>
            <w:r>
              <w:t>衡水市环境科学研究院</w:t>
            </w:r>
          </w:p>
        </w:tc>
        <w:tc>
          <w:tcPr>
            <w:tcW w:w="2464" w:type="dxa"/>
            <w:vAlign w:val="center"/>
          </w:tcPr>
          <w:p>
            <w:pPr>
              <w:pStyle w:val="18"/>
            </w:pPr>
            <w:r>
              <w:t>事业</w:t>
            </w:r>
          </w:p>
        </w:tc>
        <w:tc>
          <w:tcPr>
            <w:tcW w:w="2464" w:type="dxa"/>
            <w:vAlign w:val="center"/>
          </w:tcPr>
          <w:p>
            <w:pPr>
              <w:pStyle w:val="18"/>
            </w:pPr>
            <w:r>
              <w:t>正科级</w:t>
            </w:r>
          </w:p>
        </w:tc>
        <w:tc>
          <w:tcPr>
            <w:tcW w:w="2464" w:type="dxa"/>
            <w:vAlign w:val="center"/>
          </w:tcPr>
          <w:p>
            <w:pPr>
              <w:pStyle w:val="18"/>
            </w:pPr>
            <w:r>
              <w:t>财政性资金零补助</w:t>
            </w:r>
          </w:p>
        </w:tc>
      </w:tr>
    </w:tbl>
    <w:p>
      <w:pPr>
        <w:spacing w:before="10" w:after="10" w:line="240" w:lineRule="auto"/>
        <w:ind w:firstLine="640"/>
        <w:jc w:val="left"/>
        <w:outlineLvl w:val="5"/>
      </w:pPr>
      <w:r>
        <w:rPr>
          <w:rFonts w:ascii="黑体" w:hAnsi="黑体" w:eastAsia="黑体" w:cs="黑体"/>
          <w:color w:val="000000"/>
          <w:sz w:val="32"/>
        </w:rPr>
        <w:t>二、单位预算安排的总体情况</w:t>
      </w:r>
    </w:p>
    <w:p>
      <w:pPr>
        <w:spacing w:before="0" w:after="0" w:line="500" w:lineRule="exact"/>
        <w:ind w:firstLine="560"/>
        <w:jc w:val="left"/>
        <w:outlineLvl w:val="9"/>
      </w:pPr>
      <w:r>
        <w:rPr>
          <w:rFonts w:ascii="Times New Roman" w:hAnsi="Times New Roman" w:eastAsia="方正仿宋_GBK" w:cs="Times New Roman"/>
          <w:b w:val="0"/>
          <w:color w:val="000000"/>
          <w:sz w:val="28"/>
        </w:rPr>
        <w:t>按照预算管理有关规定，目前我单位预算的编制实行综合预算管理，即全部收入和支出都反映在预算中。</w:t>
      </w:r>
    </w:p>
    <w:p>
      <w:pPr>
        <w:spacing w:before="0" w:after="0" w:line="500" w:lineRule="exact"/>
        <w:ind w:firstLine="560"/>
        <w:jc w:val="left"/>
        <w:outlineLvl w:val="9"/>
        <w:rPr>
          <w:rFonts w:hint="eastAsia" w:ascii="Times New Roman" w:hAnsi="Times New Roman" w:eastAsia="方正仿宋_GBK" w:cs="Times New Roman"/>
          <w:color w:val="000000"/>
          <w:sz w:val="28"/>
          <w:lang w:val="zh-CN"/>
        </w:rPr>
      </w:pPr>
      <w:r>
        <w:rPr>
          <w:rFonts w:hint="eastAsia" w:ascii="Times New Roman" w:hAnsi="Times New Roman" w:eastAsia="方正仿宋_GBK" w:cs="Times New Roman"/>
          <w:color w:val="000000"/>
          <w:sz w:val="28"/>
          <w:lang w:val="zh-CN"/>
        </w:rPr>
        <w:t>1、收入说明</w:t>
      </w:r>
    </w:p>
    <w:p>
      <w:pPr>
        <w:pStyle w:val="23"/>
        <w:rPr>
          <w:rFonts w:hint="eastAsia" w:ascii="Times New Roman" w:hAnsi="Times New Roman" w:eastAsia="方正仿宋_GBK" w:cs="Times New Roman"/>
          <w:color w:val="000000"/>
          <w:sz w:val="28"/>
          <w:lang w:val="zh-CN"/>
        </w:rPr>
      </w:pPr>
      <w:r>
        <w:rPr>
          <w:rFonts w:hint="eastAsia" w:ascii="Times New Roman" w:hAnsi="Times New Roman" w:eastAsia="方正仿宋_GBK" w:cs="Times New Roman"/>
          <w:color w:val="000000"/>
          <w:sz w:val="28"/>
          <w:lang w:val="zh-CN"/>
        </w:rPr>
        <w:t>反映本</w:t>
      </w:r>
      <w:r>
        <w:rPr>
          <w:rFonts w:hint="eastAsia" w:cs="Times New Roman"/>
          <w:color w:val="000000"/>
          <w:sz w:val="28"/>
          <w:lang w:val="zh-CN"/>
        </w:rPr>
        <w:t>单位</w:t>
      </w:r>
      <w:r>
        <w:rPr>
          <w:rFonts w:hint="eastAsia" w:ascii="Times New Roman" w:hAnsi="Times New Roman" w:eastAsia="方正仿宋_GBK" w:cs="Times New Roman"/>
          <w:color w:val="000000"/>
          <w:sz w:val="28"/>
          <w:lang w:val="zh-CN"/>
        </w:rPr>
        <w:t>当年全部收入。2023年预算收入860万元，其中：一般公共预算收入860万元。</w:t>
      </w:r>
    </w:p>
    <w:p>
      <w:pPr>
        <w:pStyle w:val="23"/>
        <w:rPr>
          <w:rFonts w:hint="eastAsia"/>
        </w:rPr>
      </w:pPr>
      <w:r>
        <w:rPr>
          <w:rFonts w:hint="eastAsia"/>
        </w:rPr>
        <w:t>2.支出说明</w:t>
      </w:r>
    </w:p>
    <w:p>
      <w:pPr>
        <w:pStyle w:val="23"/>
        <w:rPr>
          <w:rFonts w:hint="eastAsia" w:eastAsia="方正仿宋_GBK"/>
          <w:lang w:eastAsia="zh-CN"/>
        </w:rPr>
      </w:pPr>
      <w:r>
        <w:rPr>
          <w:rFonts w:hint="eastAsia"/>
        </w:rPr>
        <w:t>2023年支出预算860万元，项目支出860万元，主要为技术服务工作经费、技术服务人员工资及社会保障服务经费、节能环保支出、污染减排及其他污染减排支出</w:t>
      </w:r>
      <w:r>
        <w:rPr>
          <w:rFonts w:hint="eastAsia"/>
          <w:lang w:eastAsia="zh-CN"/>
        </w:rPr>
        <w:t>。</w:t>
      </w:r>
    </w:p>
    <w:p>
      <w:pPr>
        <w:pStyle w:val="23"/>
        <w:rPr>
          <w:rFonts w:hint="eastAsia"/>
        </w:rPr>
      </w:pPr>
      <w:r>
        <w:rPr>
          <w:rFonts w:hint="eastAsia"/>
        </w:rPr>
        <w:t>3.比上年增减情况</w:t>
      </w:r>
    </w:p>
    <w:p>
      <w:pPr>
        <w:spacing w:before="10" w:after="10" w:line="240" w:lineRule="auto"/>
        <w:ind w:firstLine="640"/>
        <w:jc w:val="left"/>
        <w:outlineLvl w:val="5"/>
        <w:rPr>
          <w:rFonts w:hint="eastAsia" w:ascii="Times New Roman" w:hAnsi="Times New Roman" w:eastAsia="方正仿宋_GBK" w:cs="Times New Roman"/>
          <w:kern w:val="2"/>
          <w:sz w:val="28"/>
          <w:szCs w:val="24"/>
          <w:lang w:val="en-US" w:eastAsia="zh-CN" w:bidi="ar-SA"/>
        </w:rPr>
      </w:pPr>
      <w:r>
        <w:rPr>
          <w:rFonts w:hint="eastAsia" w:ascii="Times New Roman" w:hAnsi="Times New Roman" w:eastAsia="方正仿宋_GBK" w:cs="Times New Roman"/>
          <w:kern w:val="2"/>
          <w:sz w:val="28"/>
          <w:szCs w:val="24"/>
          <w:lang w:val="en-US" w:eastAsia="zh-CN" w:bidi="ar-SA"/>
        </w:rPr>
        <w:t>2023年预算支出安排860万元，较2022年预算增加740万元，其中：1、环科院自有资金部分的支出增加</w:t>
      </w:r>
      <w:r>
        <w:rPr>
          <w:rFonts w:hint="eastAsia" w:eastAsia="方正仿宋_GBK" w:cs="Times New Roman"/>
          <w:kern w:val="2"/>
          <w:sz w:val="28"/>
          <w:szCs w:val="24"/>
          <w:lang w:val="en-US" w:eastAsia="zh-CN" w:bidi="ar-SA"/>
        </w:rPr>
        <w:t>710万元，主要为技术人员工资及社会保障服务经费和技术服务工作经费</w:t>
      </w:r>
      <w:r>
        <w:rPr>
          <w:rFonts w:hint="eastAsia" w:ascii="Times New Roman" w:hAnsi="Times New Roman" w:eastAsia="方正仿宋_GBK" w:cs="Times New Roman"/>
          <w:kern w:val="2"/>
          <w:sz w:val="28"/>
          <w:szCs w:val="24"/>
          <w:lang w:val="en-US" w:eastAsia="zh-CN" w:bidi="ar-SA"/>
        </w:rPr>
        <w:t>；2、排污权交易工作项目支出增加30万元，主要为继续开展为新、改扩建项目新增量交易，并根据“加快建设全国碳排放权交易市场”要求，结合省厅进度安排，2023年我中心将开展排污权二级交易和碳交易市场建设工作。</w:t>
      </w:r>
    </w:p>
    <w:p>
      <w:pPr>
        <w:spacing w:before="10" w:after="10" w:line="240" w:lineRule="auto"/>
        <w:ind w:firstLine="640"/>
        <w:jc w:val="left"/>
        <w:outlineLvl w:val="5"/>
        <w:rPr>
          <w:rFonts w:hint="eastAsia" w:ascii="Times New Roman" w:hAnsi="Times New Roman" w:eastAsia="方正仿宋_GBK" w:cs="Times New Roman"/>
          <w:kern w:val="2"/>
          <w:sz w:val="28"/>
          <w:szCs w:val="24"/>
          <w:lang w:val="en-US" w:eastAsia="zh-CN" w:bidi="ar-SA"/>
        </w:rPr>
      </w:pPr>
    </w:p>
    <w:p>
      <w:pPr>
        <w:spacing w:before="10" w:after="10" w:line="240" w:lineRule="auto"/>
        <w:ind w:firstLine="640"/>
        <w:jc w:val="left"/>
        <w:outlineLvl w:val="5"/>
      </w:pPr>
      <w:r>
        <w:rPr>
          <w:rFonts w:ascii="黑体" w:hAnsi="黑体" w:eastAsia="黑体" w:cs="黑体"/>
          <w:color w:val="000000"/>
          <w:sz w:val="32"/>
        </w:rPr>
        <w:t>三、机关运行经费安排情况</w:t>
      </w:r>
    </w:p>
    <w:p>
      <w:pPr>
        <w:numPr>
          <w:ilvl w:val="0"/>
          <w:numId w:val="0"/>
        </w:numPr>
        <w:spacing w:before="10" w:after="10" w:line="240" w:lineRule="auto"/>
        <w:ind w:firstLine="640" w:firstLineChars="200"/>
        <w:jc w:val="left"/>
        <w:outlineLvl w:val="5"/>
      </w:pPr>
      <w:r>
        <w:rPr>
          <w:rFonts w:hint="eastAsia" w:ascii="黑体" w:hAnsi="黑体" w:eastAsia="黑体" w:cs="黑体"/>
          <w:color w:val="000000"/>
          <w:sz w:val="32"/>
          <w:lang w:val="en-US" w:eastAsia="zh-CN"/>
        </w:rPr>
        <w:t>无</w:t>
      </w:r>
    </w:p>
    <w:p>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pPr>
        <w:pStyle w:val="25"/>
      </w:pPr>
      <w:r>
        <w:rPr>
          <w:rFonts w:hint="eastAsia"/>
        </w:rPr>
        <w:t>202</w:t>
      </w:r>
      <w:r>
        <w:rPr>
          <w:rFonts w:hint="eastAsia"/>
          <w:lang w:val="en-US" w:eastAsia="zh-CN"/>
        </w:rPr>
        <w:t>3</w:t>
      </w:r>
      <w:r>
        <w:rPr>
          <w:rFonts w:hint="eastAsia"/>
        </w:rPr>
        <w:t>年，我</w:t>
      </w:r>
      <w:r>
        <w:rPr>
          <w:rFonts w:hint="eastAsia"/>
          <w:lang w:eastAsia="zh-CN"/>
        </w:rPr>
        <w:t>单位</w:t>
      </w:r>
      <w:r>
        <w:rPr>
          <w:rFonts w:hint="eastAsia"/>
        </w:rPr>
        <w:t>财政拨款“三公”经费预算安排</w:t>
      </w:r>
      <w:r>
        <w:rPr>
          <w:rFonts w:hint="eastAsia"/>
          <w:lang w:val="en-US" w:eastAsia="zh-CN"/>
        </w:rPr>
        <w:t>0</w:t>
      </w:r>
      <w:r>
        <w:rPr>
          <w:rFonts w:hint="eastAsia"/>
        </w:rPr>
        <w:t>万元，其中因公出国（境）费0万元；公务用车购置及运维</w:t>
      </w:r>
      <w:r>
        <w:rPr>
          <w:rFonts w:hint="eastAsia"/>
          <w:lang w:val="en-US" w:eastAsia="zh-CN"/>
        </w:rPr>
        <w:t>0</w:t>
      </w:r>
      <w:r>
        <w:rPr>
          <w:rFonts w:hint="eastAsia"/>
        </w:rPr>
        <w:t>万元（其中：公务用车购置费为0万元，公务用车运维费</w:t>
      </w:r>
      <w:r>
        <w:rPr>
          <w:rFonts w:hint="eastAsia"/>
          <w:lang w:val="en-US" w:eastAsia="zh-CN"/>
        </w:rPr>
        <w:t>0</w:t>
      </w:r>
      <w:r>
        <w:rPr>
          <w:rFonts w:hint="eastAsia"/>
        </w:rPr>
        <w:t>万元)；公务接待费</w:t>
      </w:r>
      <w:r>
        <w:rPr>
          <w:rFonts w:hint="eastAsia"/>
          <w:lang w:val="en-US" w:eastAsia="zh-CN"/>
        </w:rPr>
        <w:t>0</w:t>
      </w:r>
      <w:r>
        <w:rPr>
          <w:rFonts w:hint="eastAsia"/>
        </w:rPr>
        <w:t>万元。与202</w:t>
      </w:r>
      <w:r>
        <w:rPr>
          <w:rFonts w:hint="eastAsia"/>
          <w:lang w:val="en-US" w:eastAsia="zh-CN"/>
        </w:rPr>
        <w:t>2</w:t>
      </w:r>
      <w:r>
        <w:rPr>
          <w:rFonts w:hint="eastAsia"/>
        </w:rPr>
        <w:t>年相比</w:t>
      </w:r>
      <w:r>
        <w:rPr>
          <w:rFonts w:hint="eastAsia"/>
          <w:lang w:eastAsia="zh-CN"/>
        </w:rPr>
        <w:t>无变化</w:t>
      </w:r>
      <w:r>
        <w:rPr>
          <w:rFonts w:hint="eastAsia"/>
        </w:rPr>
        <w:t>。</w:t>
      </w:r>
    </w:p>
    <w:p>
      <w:pPr>
        <w:pStyle w:val="33"/>
      </w:pPr>
    </w:p>
    <w:p>
      <w:pPr>
        <w:spacing w:before="10" w:after="10" w:line="240" w:lineRule="auto"/>
        <w:ind w:firstLine="640"/>
        <w:jc w:val="left"/>
        <w:outlineLvl w:val="5"/>
        <w:sectPr>
          <w:pgSz w:w="16840" w:h="11900" w:orient="landscape"/>
          <w:pgMar w:top="1361" w:right="1020" w:bottom="1361" w:left="1020" w:header="720" w:footer="720" w:gutter="0"/>
          <w:pgNumType w:fmt="decimal"/>
          <w:cols w:space="720" w:num="1"/>
          <w:docGrid w:linePitch="326" w:charSpace="0"/>
        </w:sectPr>
      </w:pPr>
      <w:r>
        <w:rPr>
          <w:rFonts w:ascii="黑体" w:eastAsia="黑体" w:cs="黑体"/>
          <w:color w:val="000000"/>
          <w:sz w:val="32"/>
        </w:rPr>
        <w:t>五、预算绩效信息</w:t>
      </w:r>
    </w:p>
    <w:p>
      <w:pPr>
        <w:spacing w:before="0" w:after="0"/>
        <w:ind w:firstLine="560"/>
        <w:jc w:val="left"/>
        <w:outlineLvl w:val="9"/>
      </w:pPr>
      <w:r>
        <w:rPr>
          <w:rFonts w:ascii="方正仿宋_GBK" w:eastAsia="方正仿宋_GBK" w:cs="方正仿宋_GBK"/>
          <w:b/>
          <w:color w:val="000000"/>
          <w:sz w:val="28"/>
        </w:rPr>
        <w:t>1、技术服务工作经费绩效目标表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w:t>
            </w:r>
            <w:r>
              <w:rPr>
                <w:rFonts w:hint="eastAsia"/>
              </w:rPr>
              <w:t xml:space="preserve">为环境保护事业提供技术服务 </w:t>
            </w:r>
            <w:r>
              <w:rPr>
                <w:rFonts w:hint="eastAsia"/>
                <w:lang w:eastAsia="zh-CN"/>
              </w:rPr>
              <w:t>。</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技术报告的真实率</w:t>
            </w:r>
          </w:p>
        </w:tc>
        <w:tc>
          <w:tcPr>
            <w:tcW w:w="2835" w:type="dxa"/>
            <w:vAlign w:val="center"/>
          </w:tcPr>
          <w:p>
            <w:pPr>
              <w:pStyle w:val="17"/>
            </w:pPr>
            <w:r>
              <w:t>真实有效的技术报告占全部报告的比率</w:t>
            </w:r>
          </w:p>
        </w:tc>
        <w:tc>
          <w:tcPr>
            <w:tcW w:w="2551" w:type="dxa"/>
            <w:vAlign w:val="center"/>
          </w:tcPr>
          <w:p>
            <w:pPr>
              <w:pStyle w:val="17"/>
            </w:pPr>
            <w:r>
              <w:t>100</w:t>
            </w:r>
          </w:p>
        </w:tc>
        <w:tc>
          <w:tcPr>
            <w:tcW w:w="2268" w:type="dxa"/>
            <w:vAlign w:val="center"/>
          </w:tcPr>
          <w:p>
            <w:pPr>
              <w:pStyle w:val="17"/>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技术报告的准确率</w:t>
            </w:r>
          </w:p>
        </w:tc>
        <w:tc>
          <w:tcPr>
            <w:tcW w:w="2835" w:type="dxa"/>
            <w:vAlign w:val="center"/>
          </w:tcPr>
          <w:p>
            <w:pPr>
              <w:pStyle w:val="17"/>
            </w:pPr>
            <w:r>
              <w:t>准确的技术报告占全部报告的比率</w:t>
            </w:r>
          </w:p>
        </w:tc>
        <w:tc>
          <w:tcPr>
            <w:tcW w:w="2551" w:type="dxa"/>
            <w:vAlign w:val="center"/>
          </w:tcPr>
          <w:p>
            <w:pPr>
              <w:pStyle w:val="17"/>
            </w:pPr>
            <w:r>
              <w:t>100</w:t>
            </w:r>
          </w:p>
        </w:tc>
        <w:tc>
          <w:tcPr>
            <w:tcW w:w="2268" w:type="dxa"/>
            <w:vAlign w:val="center"/>
          </w:tcPr>
          <w:p>
            <w:pPr>
              <w:pStyle w:val="17"/>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工作按期完成比率</w:t>
            </w:r>
          </w:p>
        </w:tc>
        <w:tc>
          <w:tcPr>
            <w:tcW w:w="2835" w:type="dxa"/>
            <w:vAlign w:val="center"/>
          </w:tcPr>
          <w:p>
            <w:pPr>
              <w:pStyle w:val="17"/>
            </w:pPr>
            <w:r>
              <w:t>实际完成的工作占计划完成工作的比率</w:t>
            </w:r>
          </w:p>
        </w:tc>
        <w:tc>
          <w:tcPr>
            <w:tcW w:w="2551" w:type="dxa"/>
            <w:vAlign w:val="center"/>
          </w:tcPr>
          <w:p>
            <w:pPr>
              <w:pStyle w:val="17"/>
            </w:pPr>
            <w:r>
              <w:t>100</w:t>
            </w:r>
          </w:p>
        </w:tc>
        <w:tc>
          <w:tcPr>
            <w:tcW w:w="2268" w:type="dxa"/>
            <w:vAlign w:val="center"/>
          </w:tcPr>
          <w:p>
            <w:pPr>
              <w:pStyle w:val="17"/>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成本控制情况</w:t>
            </w:r>
          </w:p>
        </w:tc>
        <w:tc>
          <w:tcPr>
            <w:tcW w:w="2835" w:type="dxa"/>
            <w:vAlign w:val="center"/>
          </w:tcPr>
          <w:p>
            <w:pPr>
              <w:pStyle w:val="17"/>
            </w:pPr>
            <w:r>
              <w:t>各项支出不高于行业标准或其他地区平均标准</w:t>
            </w:r>
          </w:p>
        </w:tc>
        <w:tc>
          <w:tcPr>
            <w:tcW w:w="2551" w:type="dxa"/>
            <w:vAlign w:val="center"/>
          </w:tcPr>
          <w:p>
            <w:pPr>
              <w:pStyle w:val="17"/>
            </w:pPr>
            <w:r>
              <w:t>100</w:t>
            </w:r>
          </w:p>
        </w:tc>
        <w:tc>
          <w:tcPr>
            <w:tcW w:w="2268" w:type="dxa"/>
            <w:vAlign w:val="center"/>
          </w:tcPr>
          <w:p>
            <w:pPr>
              <w:pStyle w:val="17"/>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效益指标</w:t>
            </w:r>
          </w:p>
        </w:tc>
        <w:tc>
          <w:tcPr>
            <w:tcW w:w="2268" w:type="dxa"/>
            <w:vAlign w:val="center"/>
          </w:tcPr>
          <w:p>
            <w:pPr>
              <w:pStyle w:val="17"/>
            </w:pPr>
            <w:r>
              <w:t>社会效益指标</w:t>
            </w:r>
          </w:p>
        </w:tc>
        <w:tc>
          <w:tcPr>
            <w:tcW w:w="2835" w:type="dxa"/>
            <w:vAlign w:val="center"/>
          </w:tcPr>
          <w:p>
            <w:pPr>
              <w:pStyle w:val="17"/>
            </w:pPr>
            <w:r>
              <w:t>编制各项技术报告的及时率</w:t>
            </w:r>
          </w:p>
        </w:tc>
        <w:tc>
          <w:tcPr>
            <w:tcW w:w="2835" w:type="dxa"/>
            <w:vAlign w:val="center"/>
          </w:tcPr>
          <w:p>
            <w:pPr>
              <w:pStyle w:val="17"/>
            </w:pPr>
            <w:r>
              <w:t>为市政府部门提供有力的技术支撑</w:t>
            </w:r>
          </w:p>
        </w:tc>
        <w:tc>
          <w:tcPr>
            <w:tcW w:w="2551" w:type="dxa"/>
            <w:vAlign w:val="center"/>
          </w:tcPr>
          <w:p>
            <w:pPr>
              <w:pStyle w:val="17"/>
            </w:pPr>
            <w:r>
              <w:t>100</w:t>
            </w:r>
          </w:p>
        </w:tc>
        <w:tc>
          <w:tcPr>
            <w:tcW w:w="2268" w:type="dxa"/>
            <w:vAlign w:val="center"/>
          </w:tcPr>
          <w:p>
            <w:pPr>
              <w:pStyle w:val="17"/>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服务对象满意度</w:t>
            </w:r>
          </w:p>
        </w:tc>
        <w:tc>
          <w:tcPr>
            <w:tcW w:w="2835" w:type="dxa"/>
            <w:vAlign w:val="center"/>
          </w:tcPr>
          <w:p>
            <w:pPr>
              <w:pStyle w:val="17"/>
            </w:pPr>
            <w:r>
              <w:t>调查中满意的单位占调查总数的比率</w:t>
            </w:r>
          </w:p>
        </w:tc>
        <w:tc>
          <w:tcPr>
            <w:tcW w:w="2551" w:type="dxa"/>
            <w:vAlign w:val="center"/>
          </w:tcPr>
          <w:p>
            <w:pPr>
              <w:pStyle w:val="17"/>
            </w:pPr>
            <w:r>
              <w:t>100</w:t>
            </w:r>
          </w:p>
        </w:tc>
        <w:tc>
          <w:tcPr>
            <w:tcW w:w="2268" w:type="dxa"/>
            <w:vAlign w:val="center"/>
          </w:tcPr>
          <w:p>
            <w:pPr>
              <w:pStyle w:val="17"/>
            </w:pPr>
            <w:r>
              <w:t>依据文件要求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2、技术服务人员经费绩效目标表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w:t>
            </w:r>
            <w:r>
              <w:rPr>
                <w:rFonts w:hint="eastAsia"/>
              </w:rPr>
              <w:t>为环境保护事业提供技术服务等人员及社会保障</w:t>
            </w:r>
            <w:r>
              <w:rPr>
                <w:rFonts w:hint="eastAsia"/>
                <w:lang w:eastAsia="zh-CN"/>
              </w:rPr>
              <w:t>。</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各项数据的真实率</w:t>
            </w:r>
          </w:p>
        </w:tc>
        <w:tc>
          <w:tcPr>
            <w:tcW w:w="2835" w:type="dxa"/>
            <w:vAlign w:val="center"/>
          </w:tcPr>
          <w:p>
            <w:pPr>
              <w:pStyle w:val="17"/>
            </w:pPr>
            <w:r>
              <w:t>真实有效的工资保险数据占全部工资保险的比率</w:t>
            </w:r>
          </w:p>
        </w:tc>
        <w:tc>
          <w:tcPr>
            <w:tcW w:w="2551" w:type="dxa"/>
            <w:vAlign w:val="center"/>
          </w:tcPr>
          <w:p>
            <w:pPr>
              <w:pStyle w:val="17"/>
            </w:pPr>
            <w:r>
              <w:t>100</w:t>
            </w:r>
          </w:p>
        </w:tc>
        <w:tc>
          <w:tcPr>
            <w:tcW w:w="2268" w:type="dxa"/>
            <w:vAlign w:val="center"/>
          </w:tcPr>
          <w:p>
            <w:pPr>
              <w:pStyle w:val="17"/>
            </w:pPr>
            <w:r>
              <w:t>依照文件要求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发放工资及缴纳保险的准确性</w:t>
            </w:r>
          </w:p>
        </w:tc>
        <w:tc>
          <w:tcPr>
            <w:tcW w:w="2835" w:type="dxa"/>
            <w:vAlign w:val="center"/>
          </w:tcPr>
          <w:p>
            <w:pPr>
              <w:pStyle w:val="17"/>
            </w:pPr>
            <w:r>
              <w:t>准确的工资保险数据占全部数据的比率</w:t>
            </w:r>
          </w:p>
        </w:tc>
        <w:tc>
          <w:tcPr>
            <w:tcW w:w="2551" w:type="dxa"/>
            <w:vAlign w:val="center"/>
          </w:tcPr>
          <w:p>
            <w:pPr>
              <w:pStyle w:val="17"/>
            </w:pPr>
            <w:r>
              <w:t>100</w:t>
            </w:r>
          </w:p>
        </w:tc>
        <w:tc>
          <w:tcPr>
            <w:tcW w:w="2268" w:type="dxa"/>
            <w:vAlign w:val="center"/>
          </w:tcPr>
          <w:p>
            <w:pPr>
              <w:pStyle w:val="17"/>
            </w:pPr>
            <w:r>
              <w:t>依照文件要求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人员工资发放及各项保险缴纳比率</w:t>
            </w:r>
          </w:p>
        </w:tc>
        <w:tc>
          <w:tcPr>
            <w:tcW w:w="2835" w:type="dxa"/>
            <w:vAlign w:val="center"/>
          </w:tcPr>
          <w:p>
            <w:pPr>
              <w:pStyle w:val="17"/>
            </w:pPr>
            <w:r>
              <w:t>人员工资发放及各项社会保险缴纳比率占实际应发放、应缴纳的比率</w:t>
            </w:r>
          </w:p>
        </w:tc>
        <w:tc>
          <w:tcPr>
            <w:tcW w:w="2551" w:type="dxa"/>
            <w:vAlign w:val="center"/>
          </w:tcPr>
          <w:p>
            <w:pPr>
              <w:pStyle w:val="17"/>
            </w:pPr>
            <w:r>
              <w:t>100</w:t>
            </w:r>
          </w:p>
        </w:tc>
        <w:tc>
          <w:tcPr>
            <w:tcW w:w="2268" w:type="dxa"/>
            <w:vAlign w:val="center"/>
          </w:tcPr>
          <w:p>
            <w:pPr>
              <w:pStyle w:val="17"/>
            </w:pPr>
            <w:r>
              <w:t>依照文件要求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成本控制情况</w:t>
            </w:r>
          </w:p>
        </w:tc>
        <w:tc>
          <w:tcPr>
            <w:tcW w:w="2835" w:type="dxa"/>
            <w:vAlign w:val="center"/>
          </w:tcPr>
          <w:p>
            <w:pPr>
              <w:pStyle w:val="17"/>
            </w:pPr>
            <w:r>
              <w:t>各项指标不高于行业标准或其他地区平均标准</w:t>
            </w:r>
          </w:p>
        </w:tc>
        <w:tc>
          <w:tcPr>
            <w:tcW w:w="2551" w:type="dxa"/>
            <w:vAlign w:val="center"/>
          </w:tcPr>
          <w:p>
            <w:pPr>
              <w:pStyle w:val="17"/>
            </w:pPr>
            <w:r>
              <w:t>100</w:t>
            </w:r>
          </w:p>
        </w:tc>
        <w:tc>
          <w:tcPr>
            <w:tcW w:w="2268" w:type="dxa"/>
            <w:vAlign w:val="center"/>
          </w:tcPr>
          <w:p>
            <w:pPr>
              <w:pStyle w:val="17"/>
            </w:pPr>
            <w:r>
              <w:t>依照文件要求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效益指标</w:t>
            </w:r>
          </w:p>
        </w:tc>
        <w:tc>
          <w:tcPr>
            <w:tcW w:w="2268" w:type="dxa"/>
            <w:vAlign w:val="center"/>
          </w:tcPr>
          <w:p>
            <w:pPr>
              <w:pStyle w:val="17"/>
            </w:pPr>
            <w:r>
              <w:t>社会效益指标</w:t>
            </w:r>
          </w:p>
        </w:tc>
        <w:tc>
          <w:tcPr>
            <w:tcW w:w="2835" w:type="dxa"/>
            <w:vAlign w:val="center"/>
          </w:tcPr>
          <w:p>
            <w:pPr>
              <w:pStyle w:val="17"/>
            </w:pPr>
            <w:r>
              <w:t>激励职工爱岗敬业</w:t>
            </w:r>
          </w:p>
        </w:tc>
        <w:tc>
          <w:tcPr>
            <w:tcW w:w="2835" w:type="dxa"/>
            <w:vAlign w:val="center"/>
          </w:tcPr>
          <w:p>
            <w:pPr>
              <w:pStyle w:val="17"/>
            </w:pPr>
            <w:r>
              <w:t>提高工作效率</w:t>
            </w:r>
          </w:p>
        </w:tc>
        <w:tc>
          <w:tcPr>
            <w:tcW w:w="2551" w:type="dxa"/>
            <w:vAlign w:val="center"/>
          </w:tcPr>
          <w:p>
            <w:pPr>
              <w:pStyle w:val="17"/>
            </w:pPr>
            <w:r>
              <w:t>100</w:t>
            </w:r>
          </w:p>
        </w:tc>
        <w:tc>
          <w:tcPr>
            <w:tcW w:w="2268" w:type="dxa"/>
            <w:vAlign w:val="center"/>
          </w:tcPr>
          <w:p>
            <w:pPr>
              <w:pStyle w:val="17"/>
            </w:pPr>
            <w:r>
              <w:t>依照文件要求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职工满意度</w:t>
            </w:r>
          </w:p>
        </w:tc>
        <w:tc>
          <w:tcPr>
            <w:tcW w:w="2835" w:type="dxa"/>
            <w:vAlign w:val="center"/>
          </w:tcPr>
          <w:p>
            <w:pPr>
              <w:pStyle w:val="17"/>
            </w:pPr>
            <w:r>
              <w:t>调查中满意和比较满意人数占调查总人数的比率</w:t>
            </w:r>
          </w:p>
        </w:tc>
        <w:tc>
          <w:tcPr>
            <w:tcW w:w="2551" w:type="dxa"/>
            <w:vAlign w:val="center"/>
          </w:tcPr>
          <w:p>
            <w:pPr>
              <w:pStyle w:val="17"/>
            </w:pPr>
            <w:r>
              <w:t>100</w:t>
            </w:r>
          </w:p>
        </w:tc>
        <w:tc>
          <w:tcPr>
            <w:tcW w:w="2268" w:type="dxa"/>
            <w:vAlign w:val="center"/>
          </w:tcPr>
          <w:p>
            <w:pPr>
              <w:pStyle w:val="17"/>
            </w:pPr>
            <w:r>
              <w:t>依照文件要求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3、排污权有偿使用和交易工作经费绩效目标表</w:t>
      </w:r>
    </w:p>
    <w:tbl>
      <w:tblPr>
        <w:tblStyle w:val="11"/>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6"/>
            </w:pPr>
            <w:r>
              <w:t>绩效目标</w:t>
            </w:r>
          </w:p>
        </w:tc>
        <w:tc>
          <w:tcPr>
            <w:tcW w:w="12756" w:type="dxa"/>
            <w:tcBorders>
              <w:bottom w:val="single" w:color="FFFFFF" w:sz="6" w:space="0"/>
            </w:tcBorders>
            <w:vAlign w:val="center"/>
          </w:tcPr>
          <w:p>
            <w:pPr>
              <w:pStyle w:val="17"/>
            </w:pPr>
            <w:r>
              <w:t>1.</w:t>
            </w:r>
            <w:r>
              <w:rPr>
                <w:rFonts w:hint="eastAsia"/>
              </w:rPr>
              <w:t>丰富排污权政府储备方式，培育和活跃交易市场。</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11"/>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6"/>
            </w:pPr>
            <w:r>
              <w:t>一级指标</w:t>
            </w:r>
          </w:p>
        </w:tc>
        <w:tc>
          <w:tcPr>
            <w:tcW w:w="2268" w:type="dxa"/>
            <w:vAlign w:val="center"/>
          </w:tcPr>
          <w:p>
            <w:pPr>
              <w:pStyle w:val="16"/>
            </w:pPr>
            <w:r>
              <w:t>二级指标</w:t>
            </w:r>
          </w:p>
        </w:tc>
        <w:tc>
          <w:tcPr>
            <w:tcW w:w="2835" w:type="dxa"/>
            <w:vAlign w:val="center"/>
          </w:tcPr>
          <w:p>
            <w:pPr>
              <w:pStyle w:val="16"/>
            </w:pPr>
            <w:r>
              <w:t>三级指标</w:t>
            </w:r>
          </w:p>
        </w:tc>
        <w:tc>
          <w:tcPr>
            <w:tcW w:w="2835" w:type="dxa"/>
            <w:vAlign w:val="center"/>
          </w:tcPr>
          <w:p>
            <w:pPr>
              <w:pStyle w:val="16"/>
            </w:pPr>
            <w:r>
              <w:t>绩效指标描述</w:t>
            </w:r>
          </w:p>
        </w:tc>
        <w:tc>
          <w:tcPr>
            <w:tcW w:w="2551" w:type="dxa"/>
            <w:vAlign w:val="center"/>
          </w:tcPr>
          <w:p>
            <w:pPr>
              <w:pStyle w:val="16"/>
            </w:pPr>
            <w:r>
              <w:t>指标值</w:t>
            </w:r>
          </w:p>
        </w:tc>
        <w:tc>
          <w:tcPr>
            <w:tcW w:w="2268" w:type="dxa"/>
            <w:vAlign w:val="center"/>
          </w:tcPr>
          <w:p>
            <w:pPr>
              <w:pStyle w:val="16"/>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8"/>
            </w:pPr>
            <w:r>
              <w:t>产出指标</w:t>
            </w:r>
          </w:p>
        </w:tc>
        <w:tc>
          <w:tcPr>
            <w:tcW w:w="2268" w:type="dxa"/>
            <w:vAlign w:val="center"/>
          </w:tcPr>
          <w:p>
            <w:pPr>
              <w:pStyle w:val="17"/>
            </w:pPr>
            <w:r>
              <w:t>数量指标</w:t>
            </w:r>
          </w:p>
        </w:tc>
        <w:tc>
          <w:tcPr>
            <w:tcW w:w="2835" w:type="dxa"/>
            <w:vAlign w:val="center"/>
          </w:tcPr>
          <w:p>
            <w:pPr>
              <w:pStyle w:val="17"/>
            </w:pPr>
            <w:r>
              <w:t>上缴比例</w:t>
            </w:r>
          </w:p>
        </w:tc>
        <w:tc>
          <w:tcPr>
            <w:tcW w:w="2835" w:type="dxa"/>
            <w:vAlign w:val="center"/>
          </w:tcPr>
          <w:p>
            <w:pPr>
              <w:pStyle w:val="17"/>
            </w:pPr>
            <w:r>
              <w:t>排污权交易出让上缴市财政局账户比率</w:t>
            </w:r>
          </w:p>
        </w:tc>
        <w:tc>
          <w:tcPr>
            <w:tcW w:w="2551" w:type="dxa"/>
            <w:vAlign w:val="center"/>
          </w:tcPr>
          <w:p>
            <w:pPr>
              <w:pStyle w:val="17"/>
            </w:pPr>
            <w:r>
              <w:t>100</w:t>
            </w:r>
          </w:p>
        </w:tc>
        <w:tc>
          <w:tcPr>
            <w:tcW w:w="2268" w:type="dxa"/>
            <w:vAlign w:val="center"/>
          </w:tcPr>
          <w:p>
            <w:pPr>
              <w:pStyle w:val="17"/>
            </w:pPr>
            <w:r>
              <w:t>依照文件要求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质量指标</w:t>
            </w:r>
          </w:p>
        </w:tc>
        <w:tc>
          <w:tcPr>
            <w:tcW w:w="2835" w:type="dxa"/>
            <w:vAlign w:val="center"/>
          </w:tcPr>
          <w:p>
            <w:pPr>
              <w:pStyle w:val="17"/>
            </w:pPr>
            <w:r>
              <w:t>排污权交易出让数据准确率</w:t>
            </w:r>
          </w:p>
        </w:tc>
        <w:tc>
          <w:tcPr>
            <w:tcW w:w="2835" w:type="dxa"/>
            <w:vAlign w:val="center"/>
          </w:tcPr>
          <w:p>
            <w:pPr>
              <w:pStyle w:val="17"/>
            </w:pPr>
            <w:r>
              <w:t>准确的出让交易数据占全部出让交易数据的比率</w:t>
            </w:r>
          </w:p>
        </w:tc>
        <w:tc>
          <w:tcPr>
            <w:tcW w:w="2551" w:type="dxa"/>
            <w:vAlign w:val="center"/>
          </w:tcPr>
          <w:p>
            <w:pPr>
              <w:pStyle w:val="17"/>
            </w:pPr>
            <w:r>
              <w:t>100</w:t>
            </w:r>
          </w:p>
        </w:tc>
        <w:tc>
          <w:tcPr>
            <w:tcW w:w="2268" w:type="dxa"/>
            <w:vAlign w:val="center"/>
          </w:tcPr>
          <w:p>
            <w:pPr>
              <w:pStyle w:val="17"/>
            </w:pPr>
            <w:r>
              <w:t>依照文件要求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时效指标</w:t>
            </w:r>
          </w:p>
        </w:tc>
        <w:tc>
          <w:tcPr>
            <w:tcW w:w="2835" w:type="dxa"/>
            <w:vAlign w:val="center"/>
          </w:tcPr>
          <w:p>
            <w:pPr>
              <w:pStyle w:val="17"/>
            </w:pPr>
            <w:r>
              <w:t>各项工作完成及时率</w:t>
            </w:r>
          </w:p>
        </w:tc>
        <w:tc>
          <w:tcPr>
            <w:tcW w:w="2835" w:type="dxa"/>
            <w:vAlign w:val="center"/>
          </w:tcPr>
          <w:p>
            <w:pPr>
              <w:pStyle w:val="17"/>
            </w:pPr>
            <w:r>
              <w:t>实际完成各项葛工占计划完成工作的比率</w:t>
            </w:r>
          </w:p>
        </w:tc>
        <w:tc>
          <w:tcPr>
            <w:tcW w:w="2551" w:type="dxa"/>
            <w:vAlign w:val="center"/>
          </w:tcPr>
          <w:p>
            <w:pPr>
              <w:pStyle w:val="17"/>
            </w:pPr>
            <w:r>
              <w:t>100</w:t>
            </w:r>
          </w:p>
        </w:tc>
        <w:tc>
          <w:tcPr>
            <w:tcW w:w="2268" w:type="dxa"/>
            <w:vAlign w:val="center"/>
          </w:tcPr>
          <w:p>
            <w:pPr>
              <w:pStyle w:val="17"/>
            </w:pPr>
            <w:r>
              <w:t>依照文件要求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7"/>
            </w:pPr>
            <w:r>
              <w:t>成本指标</w:t>
            </w:r>
          </w:p>
        </w:tc>
        <w:tc>
          <w:tcPr>
            <w:tcW w:w="2835" w:type="dxa"/>
            <w:vAlign w:val="center"/>
          </w:tcPr>
          <w:p>
            <w:pPr>
              <w:pStyle w:val="17"/>
            </w:pPr>
            <w:r>
              <w:t>项目预算控制数</w:t>
            </w:r>
          </w:p>
        </w:tc>
        <w:tc>
          <w:tcPr>
            <w:tcW w:w="2835" w:type="dxa"/>
            <w:vAlign w:val="center"/>
          </w:tcPr>
          <w:p>
            <w:pPr>
              <w:pStyle w:val="17"/>
            </w:pPr>
            <w:r>
              <w:t>各项支出不高于行业标准或者其他地区平均标准</w:t>
            </w:r>
          </w:p>
        </w:tc>
        <w:tc>
          <w:tcPr>
            <w:tcW w:w="2551" w:type="dxa"/>
            <w:vAlign w:val="center"/>
          </w:tcPr>
          <w:p>
            <w:pPr>
              <w:pStyle w:val="17"/>
            </w:pPr>
            <w:r>
              <w:t>100</w:t>
            </w:r>
          </w:p>
        </w:tc>
        <w:tc>
          <w:tcPr>
            <w:tcW w:w="2268" w:type="dxa"/>
            <w:vAlign w:val="center"/>
          </w:tcPr>
          <w:p>
            <w:pPr>
              <w:pStyle w:val="17"/>
            </w:pPr>
            <w:r>
              <w:t>依照文件要求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效益指标</w:t>
            </w:r>
          </w:p>
        </w:tc>
        <w:tc>
          <w:tcPr>
            <w:tcW w:w="2268" w:type="dxa"/>
            <w:vAlign w:val="center"/>
          </w:tcPr>
          <w:p>
            <w:pPr>
              <w:pStyle w:val="17"/>
            </w:pPr>
            <w:r>
              <w:t>社会效益指标</w:t>
            </w:r>
          </w:p>
        </w:tc>
        <w:tc>
          <w:tcPr>
            <w:tcW w:w="2835" w:type="dxa"/>
            <w:vAlign w:val="center"/>
          </w:tcPr>
          <w:p>
            <w:pPr>
              <w:pStyle w:val="17"/>
            </w:pPr>
            <w:r>
              <w:t>提高资源配置效率与污染防治</w:t>
            </w:r>
          </w:p>
        </w:tc>
        <w:tc>
          <w:tcPr>
            <w:tcW w:w="2835" w:type="dxa"/>
            <w:vAlign w:val="center"/>
          </w:tcPr>
          <w:p>
            <w:pPr>
              <w:pStyle w:val="17"/>
            </w:pPr>
            <w:r>
              <w:t>提高资源配置效率与污染防治</w:t>
            </w:r>
          </w:p>
        </w:tc>
        <w:tc>
          <w:tcPr>
            <w:tcW w:w="2551" w:type="dxa"/>
            <w:vAlign w:val="center"/>
          </w:tcPr>
          <w:p>
            <w:pPr>
              <w:pStyle w:val="17"/>
            </w:pPr>
            <w:r>
              <w:t>100</w:t>
            </w:r>
          </w:p>
        </w:tc>
        <w:tc>
          <w:tcPr>
            <w:tcW w:w="2268" w:type="dxa"/>
            <w:vAlign w:val="center"/>
          </w:tcPr>
          <w:p>
            <w:pPr>
              <w:pStyle w:val="17"/>
            </w:pPr>
            <w:r>
              <w:t>依照文件要求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8"/>
            </w:pPr>
            <w:r>
              <w:t>满意度指标</w:t>
            </w:r>
          </w:p>
        </w:tc>
        <w:tc>
          <w:tcPr>
            <w:tcW w:w="2268" w:type="dxa"/>
            <w:vAlign w:val="center"/>
          </w:tcPr>
          <w:p>
            <w:pPr>
              <w:pStyle w:val="17"/>
            </w:pPr>
            <w:r>
              <w:t>服务对象满意度指标</w:t>
            </w:r>
          </w:p>
        </w:tc>
        <w:tc>
          <w:tcPr>
            <w:tcW w:w="2835" w:type="dxa"/>
            <w:vAlign w:val="center"/>
          </w:tcPr>
          <w:p>
            <w:pPr>
              <w:pStyle w:val="17"/>
            </w:pPr>
            <w:r>
              <w:t>服务对象满意度</w:t>
            </w:r>
          </w:p>
        </w:tc>
        <w:tc>
          <w:tcPr>
            <w:tcW w:w="2835" w:type="dxa"/>
            <w:vAlign w:val="center"/>
          </w:tcPr>
          <w:p>
            <w:pPr>
              <w:pStyle w:val="17"/>
            </w:pPr>
            <w:r>
              <w:t>服务对象满意比率</w:t>
            </w:r>
          </w:p>
        </w:tc>
        <w:tc>
          <w:tcPr>
            <w:tcW w:w="2551" w:type="dxa"/>
            <w:vAlign w:val="center"/>
          </w:tcPr>
          <w:p>
            <w:pPr>
              <w:pStyle w:val="17"/>
            </w:pPr>
            <w:r>
              <w:t>100</w:t>
            </w:r>
          </w:p>
        </w:tc>
        <w:tc>
          <w:tcPr>
            <w:tcW w:w="2268" w:type="dxa"/>
            <w:vAlign w:val="center"/>
          </w:tcPr>
          <w:p>
            <w:pPr>
              <w:pStyle w:val="17"/>
            </w:pPr>
            <w:r>
              <w:t>依照文件要求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10" w:after="10" w:line="240" w:lineRule="auto"/>
        <w:ind w:firstLine="640"/>
        <w:jc w:val="left"/>
        <w:outlineLvl w:val="5"/>
      </w:pPr>
      <w:r>
        <w:rPr>
          <w:rFonts w:ascii="黑体" w:eastAsia="黑体" w:cs="黑体"/>
          <w:color w:val="000000"/>
          <w:sz w:val="32"/>
        </w:rPr>
        <w:t>六、政府采购预算情况</w:t>
      </w:r>
    </w:p>
    <w:p>
      <w:pPr>
        <w:spacing w:before="0" w:after="0" w:line="500" w:lineRule="exact"/>
        <w:ind w:firstLine="560"/>
        <w:jc w:val="left"/>
        <w:outlineLvl w:val="9"/>
      </w:pPr>
      <w:r>
        <w:rPr>
          <w:rFonts w:ascii="Times New Roman" w:hAnsi="Times New Roman" w:eastAsia="方正仿宋_GBK" w:cs="Times New Roman"/>
          <w:b w:val="0"/>
          <w:color w:val="000000"/>
          <w:sz w:val="28"/>
        </w:rPr>
        <w:t>2023年，衡水市环境科学研究院安排政府采购预算0.00万元。具体内容见下表。</w:t>
      </w:r>
    </w:p>
    <w:p>
      <w:pPr>
        <w:spacing w:before="0" w:after="0" w:line="240" w:lineRule="auto"/>
        <w:ind w:firstLine="0"/>
        <w:jc w:val="center"/>
        <w:outlineLvl w:val="9"/>
      </w:pPr>
      <w:r>
        <w:rPr>
          <w:rFonts w:ascii="方正小标宋_GBK" w:eastAsia="方正小标宋_GBK" w:cs="方正小标宋_GBK"/>
          <w:color w:val="000000"/>
          <w:sz w:val="36"/>
        </w:rPr>
        <w:t>单位政府采购预算</w:t>
      </w:r>
    </w:p>
    <w:tbl>
      <w:tblPr>
        <w:tblStyle w:val="11"/>
        <w:tblW w:w="1502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95"/>
        <w:gridCol w:w="904"/>
        <w:gridCol w:w="1063"/>
        <w:gridCol w:w="1063"/>
        <w:gridCol w:w="665"/>
        <w:gridCol w:w="797"/>
        <w:gridCol w:w="797"/>
        <w:gridCol w:w="904"/>
        <w:gridCol w:w="904"/>
        <w:gridCol w:w="904"/>
        <w:gridCol w:w="904"/>
        <w:gridCol w:w="904"/>
        <w:gridCol w:w="904"/>
        <w:gridCol w:w="904"/>
        <w:gridCol w:w="904"/>
        <w:gridCol w:w="90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6884" w:type="dxa"/>
            <w:gridSpan w:val="7"/>
            <w:tcBorders>
              <w:top w:val="single" w:color="FFFFFF" w:sz="6" w:space="0"/>
              <w:left w:val="single" w:color="FFFFFF" w:sz="6" w:space="0"/>
              <w:right w:val="single" w:color="FFFFFF" w:sz="6" w:space="0"/>
            </w:tcBorders>
            <w:vAlign w:val="center"/>
          </w:tcPr>
          <w:p>
            <w:pPr>
              <w:pStyle w:val="15"/>
            </w:pPr>
            <w:r>
              <w:t>467040衡水市环境科学研究院</w:t>
            </w:r>
          </w:p>
        </w:tc>
        <w:tc>
          <w:tcPr>
            <w:tcW w:w="8136" w:type="dxa"/>
            <w:gridSpan w:val="9"/>
            <w:tcBorders>
              <w:top w:val="single" w:color="FFFFFF" w:sz="6" w:space="0"/>
              <w:left w:val="single" w:color="FFFFFF" w:sz="6" w:space="0"/>
              <w:right w:val="single" w:color="FFFFFF" w:sz="6" w:space="0"/>
            </w:tcBorders>
            <w:vAlign w:val="center"/>
          </w:tcPr>
          <w:p>
            <w:pPr>
              <w:pStyle w:val="2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499" w:type="dxa"/>
            <w:gridSpan w:val="2"/>
            <w:vAlign w:val="center"/>
          </w:tcPr>
          <w:p>
            <w:pPr>
              <w:pStyle w:val="16"/>
            </w:pPr>
            <w:r>
              <w:t>政府采购项目来源</w:t>
            </w:r>
          </w:p>
        </w:tc>
        <w:tc>
          <w:tcPr>
            <w:tcW w:w="1063" w:type="dxa"/>
            <w:vMerge w:val="restart"/>
            <w:vAlign w:val="center"/>
          </w:tcPr>
          <w:p>
            <w:pPr>
              <w:pStyle w:val="16"/>
            </w:pPr>
            <w:r>
              <w:t>采购物品名称</w:t>
            </w:r>
          </w:p>
        </w:tc>
        <w:tc>
          <w:tcPr>
            <w:tcW w:w="1063" w:type="dxa"/>
            <w:vMerge w:val="restart"/>
            <w:vAlign w:val="center"/>
          </w:tcPr>
          <w:p>
            <w:pPr>
              <w:pStyle w:val="16"/>
            </w:pPr>
            <w:r>
              <w:t>政府采购目录序号</w:t>
            </w:r>
          </w:p>
        </w:tc>
        <w:tc>
          <w:tcPr>
            <w:tcW w:w="665" w:type="dxa"/>
            <w:vMerge w:val="restart"/>
            <w:vAlign w:val="center"/>
          </w:tcPr>
          <w:p>
            <w:pPr>
              <w:pStyle w:val="16"/>
            </w:pPr>
            <w:r>
              <w:t>计量  单位</w:t>
            </w:r>
          </w:p>
        </w:tc>
        <w:tc>
          <w:tcPr>
            <w:tcW w:w="797" w:type="dxa"/>
            <w:vMerge w:val="restart"/>
            <w:vAlign w:val="center"/>
          </w:tcPr>
          <w:p>
            <w:pPr>
              <w:pStyle w:val="16"/>
            </w:pPr>
            <w:r>
              <w:t>数量</w:t>
            </w:r>
          </w:p>
        </w:tc>
        <w:tc>
          <w:tcPr>
            <w:tcW w:w="797" w:type="dxa"/>
            <w:vMerge w:val="restart"/>
            <w:vAlign w:val="center"/>
          </w:tcPr>
          <w:p>
            <w:pPr>
              <w:pStyle w:val="16"/>
            </w:pPr>
            <w:r>
              <w:t>单价</w:t>
            </w:r>
          </w:p>
        </w:tc>
        <w:tc>
          <w:tcPr>
            <w:tcW w:w="7232" w:type="dxa"/>
            <w:gridSpan w:val="8"/>
            <w:vAlign w:val="center"/>
          </w:tcPr>
          <w:p>
            <w:pPr>
              <w:pStyle w:val="16"/>
            </w:pPr>
            <w:r>
              <w:t>政府采购金额（当年部门预算安排资金）</w:t>
            </w:r>
          </w:p>
        </w:tc>
        <w:tc>
          <w:tcPr>
            <w:tcW w:w="904" w:type="dxa"/>
            <w:vMerge w:val="restart"/>
            <w:vAlign w:val="center"/>
          </w:tcPr>
          <w:p>
            <w:pPr>
              <w:pStyle w:val="16"/>
            </w:pPr>
            <w:r>
              <w:t>2023年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595" w:type="dxa"/>
            <w:vAlign w:val="center"/>
          </w:tcPr>
          <w:p>
            <w:pPr>
              <w:pStyle w:val="16"/>
            </w:pPr>
            <w:r>
              <w:t>项目名称</w:t>
            </w:r>
          </w:p>
        </w:tc>
        <w:tc>
          <w:tcPr>
            <w:tcW w:w="904" w:type="dxa"/>
            <w:vAlign w:val="center"/>
          </w:tcPr>
          <w:p>
            <w:pPr>
              <w:pStyle w:val="16"/>
            </w:pPr>
            <w:r>
              <w:t>预算    资金</w:t>
            </w:r>
          </w:p>
        </w:tc>
        <w:tc>
          <w:tcPr>
            <w:tcW w:w="1063" w:type="dxa"/>
            <w:vMerge w:val="continue"/>
          </w:tcPr>
          <w:p/>
        </w:tc>
        <w:tc>
          <w:tcPr>
            <w:tcW w:w="1063" w:type="dxa"/>
            <w:vMerge w:val="continue"/>
          </w:tcPr>
          <w:p/>
        </w:tc>
        <w:tc>
          <w:tcPr>
            <w:tcW w:w="665" w:type="dxa"/>
            <w:vMerge w:val="continue"/>
          </w:tcPr>
          <w:p/>
        </w:tc>
        <w:tc>
          <w:tcPr>
            <w:tcW w:w="797" w:type="dxa"/>
            <w:vMerge w:val="continue"/>
          </w:tcPr>
          <w:p/>
        </w:tc>
        <w:tc>
          <w:tcPr>
            <w:tcW w:w="797" w:type="dxa"/>
            <w:vMerge w:val="continue"/>
          </w:tcPr>
          <w:p/>
        </w:tc>
        <w:tc>
          <w:tcPr>
            <w:tcW w:w="904" w:type="dxa"/>
            <w:vAlign w:val="center"/>
          </w:tcPr>
          <w:p>
            <w:pPr>
              <w:pStyle w:val="16"/>
            </w:pPr>
            <w:r>
              <w:t>合计</w:t>
            </w:r>
          </w:p>
        </w:tc>
        <w:tc>
          <w:tcPr>
            <w:tcW w:w="904" w:type="dxa"/>
            <w:vAlign w:val="center"/>
          </w:tcPr>
          <w:p>
            <w:pPr>
              <w:pStyle w:val="16"/>
            </w:pPr>
            <w:r>
              <w:t>一般公共预算拨款</w:t>
            </w:r>
          </w:p>
        </w:tc>
        <w:tc>
          <w:tcPr>
            <w:tcW w:w="904" w:type="dxa"/>
            <w:vAlign w:val="center"/>
          </w:tcPr>
          <w:p>
            <w:pPr>
              <w:pStyle w:val="16"/>
            </w:pPr>
            <w:r>
              <w:t>基金预算拨款</w:t>
            </w:r>
          </w:p>
        </w:tc>
        <w:tc>
          <w:tcPr>
            <w:tcW w:w="904" w:type="dxa"/>
            <w:vAlign w:val="center"/>
          </w:tcPr>
          <w:p>
            <w:pPr>
              <w:pStyle w:val="16"/>
            </w:pPr>
            <w:r>
              <w:t>国有资本经营预算拨款</w:t>
            </w:r>
          </w:p>
        </w:tc>
        <w:tc>
          <w:tcPr>
            <w:tcW w:w="904" w:type="dxa"/>
            <w:vAlign w:val="center"/>
          </w:tcPr>
          <w:p>
            <w:pPr>
              <w:pStyle w:val="16"/>
            </w:pPr>
            <w:r>
              <w:t>财政专户核拨</w:t>
            </w:r>
          </w:p>
        </w:tc>
        <w:tc>
          <w:tcPr>
            <w:tcW w:w="904" w:type="dxa"/>
            <w:vAlign w:val="center"/>
          </w:tcPr>
          <w:p>
            <w:pPr>
              <w:pStyle w:val="16"/>
            </w:pPr>
            <w:r>
              <w:t>单位    资金</w:t>
            </w:r>
          </w:p>
        </w:tc>
        <w:tc>
          <w:tcPr>
            <w:tcW w:w="904" w:type="dxa"/>
            <w:vAlign w:val="center"/>
          </w:tcPr>
          <w:p>
            <w:pPr>
              <w:pStyle w:val="16"/>
            </w:pPr>
            <w:r>
              <w:t>财政拨    款结转</w:t>
            </w:r>
          </w:p>
        </w:tc>
        <w:tc>
          <w:tcPr>
            <w:tcW w:w="904" w:type="dxa"/>
            <w:vAlign w:val="center"/>
          </w:tcPr>
          <w:p>
            <w:pPr>
              <w:pStyle w:val="16"/>
            </w:pPr>
            <w:r>
              <w:t>非财政    拨款结    转结余</w:t>
            </w:r>
          </w:p>
        </w:tc>
        <w:tc>
          <w:tcPr>
            <w:tcW w:w="90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pPr>
              <w:pStyle w:val="17"/>
            </w:pPr>
          </w:p>
        </w:tc>
        <w:tc>
          <w:tcPr>
            <w:tcW w:w="904" w:type="dxa"/>
            <w:vAlign w:val="center"/>
          </w:tcPr>
          <w:p>
            <w:pPr>
              <w:pStyle w:val="10"/>
            </w:pPr>
          </w:p>
        </w:tc>
        <w:tc>
          <w:tcPr>
            <w:tcW w:w="1063" w:type="dxa"/>
            <w:vAlign w:val="center"/>
          </w:tcPr>
          <w:p>
            <w:pPr>
              <w:pStyle w:val="17"/>
            </w:pPr>
          </w:p>
        </w:tc>
        <w:tc>
          <w:tcPr>
            <w:tcW w:w="1063" w:type="dxa"/>
            <w:vAlign w:val="center"/>
          </w:tcPr>
          <w:p>
            <w:pPr>
              <w:pStyle w:val="17"/>
            </w:pPr>
          </w:p>
        </w:tc>
        <w:tc>
          <w:tcPr>
            <w:tcW w:w="665" w:type="dxa"/>
            <w:vAlign w:val="center"/>
          </w:tcPr>
          <w:p>
            <w:pPr>
              <w:pStyle w:val="18"/>
            </w:pPr>
          </w:p>
        </w:tc>
        <w:tc>
          <w:tcPr>
            <w:tcW w:w="797" w:type="dxa"/>
            <w:vAlign w:val="center"/>
          </w:tcPr>
          <w:p>
            <w:pPr>
              <w:pStyle w:val="10"/>
            </w:pPr>
          </w:p>
        </w:tc>
        <w:tc>
          <w:tcPr>
            <w:tcW w:w="797"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c>
          <w:tcPr>
            <w:tcW w:w="904" w:type="dxa"/>
            <w:vAlign w:val="center"/>
          </w:tcPr>
          <w:p>
            <w:pPr>
              <w:pStyle w:val="10"/>
            </w:pPr>
          </w:p>
        </w:tc>
      </w:tr>
    </w:tbl>
    <w:p>
      <w:pPr>
        <w:spacing w:before="0" w:after="0" w:line="500" w:lineRule="exact"/>
        <w:ind w:firstLine="420"/>
        <w:jc w:val="left"/>
        <w:outlineLvl w:val="9"/>
      </w:pPr>
      <w:r>
        <w:rPr>
          <w:rFonts w:ascii="方正书宋_GBK" w:eastAsia="方正书宋_GBK" w:cs="方正书宋_GBK"/>
          <w:color w:val="000000"/>
          <w:sz w:val="21"/>
        </w:rPr>
        <w:t>注：同一采购目录序号的物品，其单价会因配置规格不同而变动，均符合资产配置标准。涉密采购事项按照相关规定执行。</w:t>
      </w:r>
    </w:p>
    <w:p>
      <w:pPr>
        <w:spacing w:before="0" w:after="0" w:line="240" w:lineRule="auto"/>
        <w:ind w:firstLine="420"/>
        <w:jc w:val="left"/>
        <w:outlineLvl w:val="9"/>
      </w:pPr>
      <w:r>
        <w:rPr>
          <w:rFonts w:ascii="方正书宋_GBK" w:eastAsia="方正书宋_GBK" w:cs="方正书宋_GBK"/>
          <w:color w:val="000000"/>
          <w:sz w:val="21"/>
        </w:rPr>
        <w:t>注：无政府采购预算，空表列示。</w:t>
      </w:r>
    </w:p>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5"/>
      </w:pPr>
      <w:r>
        <w:rPr>
          <w:rFonts w:ascii="黑体" w:eastAsia="黑体" w:cs="黑体"/>
          <w:color w:val="000000"/>
          <w:sz w:val="32"/>
        </w:rPr>
        <w:t>七、国有资产信息</w:t>
      </w:r>
    </w:p>
    <w:p>
      <w:pPr>
        <w:spacing w:before="0" w:after="0" w:line="500" w:lineRule="exact"/>
        <w:ind w:firstLine="560"/>
        <w:jc w:val="left"/>
        <w:outlineLvl w:val="9"/>
      </w:pPr>
      <w:r>
        <w:rPr>
          <w:rFonts w:ascii="Times New Roman" w:hAnsi="Times New Roman" w:eastAsia="方正仿宋_GBK" w:cs="Times New Roman"/>
          <w:b w:val="0"/>
          <w:color w:val="000000"/>
          <w:sz w:val="28"/>
        </w:rPr>
        <w:t>衡水市环境科学研究院上年末固定资产金额为0.00万元（详见下表）。本年度拟购置固定资产总额为0.00万元。</w:t>
      </w:r>
    </w:p>
    <w:p>
      <w:pPr>
        <w:spacing w:before="0" w:after="0" w:line="240" w:lineRule="auto"/>
        <w:ind w:firstLine="0"/>
        <w:jc w:val="center"/>
        <w:outlineLvl w:val="9"/>
      </w:pPr>
      <w:r>
        <w:rPr>
          <w:rFonts w:ascii="方正小标宋_GBK" w:eastAsia="方正小标宋_GBK" w:cs="方正小标宋_GBK"/>
          <w:color w:val="000000"/>
          <w:sz w:val="36"/>
        </w:rPr>
        <w:t>单位固定资产占用情况表</w:t>
      </w:r>
    </w:p>
    <w:tbl>
      <w:tblPr>
        <w:tblStyle w:val="11"/>
        <w:tblW w:w="1304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pPr>
              <w:pStyle w:val="15"/>
            </w:pPr>
            <w:r>
              <w:t>467040衡水市环境科学研究院</w:t>
            </w:r>
          </w:p>
        </w:tc>
        <w:tc>
          <w:tcPr>
            <w:tcW w:w="5670" w:type="dxa"/>
            <w:gridSpan w:val="2"/>
            <w:tcBorders>
              <w:top w:val="single" w:color="FFFFFF" w:sz="6" w:space="0"/>
              <w:left w:val="single" w:color="FFFFFF" w:sz="6" w:space="0"/>
              <w:right w:val="single" w:color="FFFFFF" w:sz="6" w:space="0"/>
            </w:tcBorders>
            <w:vAlign w:val="center"/>
          </w:tcPr>
          <w:p>
            <w:pPr>
              <w:pStyle w:val="13"/>
            </w:pPr>
            <w:r>
              <w:t>截止时间：2022-12-31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pPr>
              <w:pStyle w:val="16"/>
            </w:pPr>
            <w:r>
              <w:t>项   目</w:t>
            </w:r>
          </w:p>
        </w:tc>
        <w:tc>
          <w:tcPr>
            <w:tcW w:w="2835" w:type="dxa"/>
            <w:vAlign w:val="center"/>
          </w:tcPr>
          <w:p>
            <w:pPr>
              <w:pStyle w:val="16"/>
            </w:pPr>
            <w:r>
              <w:t>数量</w:t>
            </w:r>
          </w:p>
        </w:tc>
        <w:tc>
          <w:tcPr>
            <w:tcW w:w="2835" w:type="dxa"/>
            <w:vAlign w:val="center"/>
          </w:tcPr>
          <w:p>
            <w:pPr>
              <w:pStyle w:val="16"/>
            </w:pPr>
            <w:r>
              <w:t>价值（金额单位：万元）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7"/>
            </w:pPr>
          </w:p>
        </w:tc>
        <w:tc>
          <w:tcPr>
            <w:tcW w:w="2835" w:type="dxa"/>
            <w:vAlign w:val="center"/>
          </w:tcPr>
          <w:p>
            <w:pPr>
              <w:pStyle w:val="18"/>
            </w:pPr>
          </w:p>
        </w:tc>
        <w:tc>
          <w:tcPr>
            <w:tcW w:w="2835" w:type="dxa"/>
            <w:vAlign w:val="center"/>
          </w:tcPr>
          <w:p>
            <w:pPr>
              <w:pStyle w:val="10"/>
            </w:pPr>
          </w:p>
        </w:tc>
      </w:tr>
    </w:tbl>
    <w:p>
      <w:pPr>
        <w:spacing w:before="0" w:after="0" w:line="240" w:lineRule="auto"/>
        <w:ind w:firstLine="420"/>
        <w:jc w:val="left"/>
        <w:outlineLvl w:val="9"/>
      </w:pPr>
      <w:r>
        <w:rPr>
          <w:rFonts w:ascii="方正书宋_GBK" w:eastAsia="方正书宋_GBK" w:cs="方正书宋_GBK"/>
          <w:color w:val="000000"/>
          <w:sz w:val="21"/>
        </w:rPr>
        <w:t>注：无固定资产占用情况，空表列示。</w:t>
      </w:r>
    </w:p>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5"/>
      </w:pPr>
      <w:r>
        <w:rPr>
          <w:rFonts w:ascii="黑体" w:eastAsia="黑体" w:cs="黑体"/>
          <w:color w:val="000000"/>
          <w:sz w:val="32"/>
        </w:rPr>
        <w:t>八、名词解释</w:t>
      </w:r>
    </w:p>
    <w:p>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b w:val="0"/>
          <w:color w:val="000000"/>
          <w:sz w:val="28"/>
        </w:rPr>
        <w:t>指</w:t>
      </w:r>
      <w:r>
        <w:rPr>
          <w:rFonts w:hint="eastAsia" w:eastAsia="方正仿宋_GBK" w:cs="Times New Roman"/>
          <w:b w:val="0"/>
          <w:color w:val="000000"/>
          <w:sz w:val="28"/>
          <w:lang w:eastAsia="zh-CN"/>
        </w:rPr>
        <w:t>市级</w:t>
      </w:r>
      <w:r>
        <w:rPr>
          <w:rFonts w:ascii="Times New Roman" w:hAnsi="Times New Roman" w:eastAsia="方正仿宋_GBK" w:cs="Times New Roman"/>
          <w:b w:val="0"/>
          <w:color w:val="000000"/>
          <w:sz w:val="28"/>
        </w:rPr>
        <w:t>财政当年拨付的资金。</w:t>
      </w:r>
    </w:p>
    <w:p>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b w:val="0"/>
          <w:color w:val="000000"/>
          <w:sz w:val="28"/>
        </w:rPr>
        <w:t>指除“一般公共预算拨款收入”、“事业收入”等以外的收入。主要是按规定动用的租房收入、存款利息收入等。</w:t>
      </w:r>
    </w:p>
    <w:p>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b w:val="0"/>
          <w:color w:val="000000"/>
          <w:sz w:val="28"/>
        </w:rPr>
        <w:t>指为保障机构正常运转、完成日常工作任务而发生的人员支出和公用支出。</w:t>
      </w:r>
    </w:p>
    <w:p>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b w:val="0"/>
          <w:color w:val="000000"/>
          <w:sz w:val="28"/>
        </w:rPr>
        <w:t>指在基本支出之外为完成特定行政任务和事业发展目标所发生的支出。</w:t>
      </w:r>
    </w:p>
    <w:p>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b w:val="0"/>
          <w:color w:val="000000"/>
          <w:sz w:val="28"/>
        </w:rPr>
        <w:t>指下级单位上缴上级的支出。</w:t>
      </w:r>
    </w:p>
    <w:p>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w:t>
      </w:r>
      <w:r>
        <w:rPr>
          <w:rFonts w:hint="eastAsia" w:eastAsia="方正仿宋_GBK" w:cs="Times New Roman"/>
          <w:b w:val="0"/>
          <w:color w:val="000000"/>
          <w:sz w:val="28"/>
          <w:lang w:eastAsia="zh-CN"/>
        </w:rPr>
        <w:t>市级</w:t>
      </w:r>
      <w:r>
        <w:rPr>
          <w:rFonts w:ascii="Times New Roman" w:hAnsi="Times New Roman" w:eastAsia="方正仿宋_GBK" w:cs="Times New Roman"/>
          <w:b w:val="0"/>
          <w:color w:val="000000"/>
          <w:sz w:val="28"/>
        </w:rPr>
        <w:t>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b w:val="0"/>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指以前年度尚未完成、结转到本年仍按原规定用途继续使用的资金。</w:t>
      </w:r>
    </w:p>
    <w:p>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pPr>
        <w:spacing w:before="10" w:after="10" w:line="240" w:lineRule="auto"/>
        <w:ind w:firstLine="640"/>
        <w:jc w:val="left"/>
        <w:outlineLvl w:val="5"/>
      </w:pPr>
      <w:r>
        <w:rPr>
          <w:rFonts w:ascii="黑体" w:eastAsia="黑体" w:cs="黑体"/>
          <w:color w:val="000000"/>
          <w:sz w:val="32"/>
        </w:rPr>
        <w:t>九、其他需要说明的事项</w:t>
      </w:r>
    </w:p>
    <w:p>
      <w:pPr>
        <w:spacing w:before="0" w:after="0" w:line="500" w:lineRule="exact"/>
        <w:ind w:firstLine="560"/>
        <w:jc w:val="left"/>
        <w:outlineLvl w:val="9"/>
      </w:pPr>
      <w:r>
        <w:rPr>
          <w:rFonts w:ascii="Times New Roman" w:hAnsi="Times New Roman" w:eastAsia="方正仿宋_GBK" w:cs="Times New Roman"/>
          <w:b w:val="0"/>
          <w:color w:val="000000"/>
          <w:sz w:val="28"/>
        </w:rPr>
        <w:t>我单位无其他需要说明的事项。</w:t>
      </w:r>
    </w:p>
    <w:sectPr>
      <w:pgSz w:w="16840" w:h="11900" w:orient="landscape"/>
      <w:pgMar w:top="1361" w:right="1020" w:bottom="1134" w:left="1020" w:header="720" w:footer="720" w:gutter="0"/>
      <w:pgNumType w:fmt="decimal"/>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书宋_GBK">
    <w:altName w:val="宋体"/>
    <w:panose1 w:val="00000000000000000000"/>
    <w:charset w:val="00"/>
    <w:family w:val="auto"/>
    <w:pitch w:val="default"/>
    <w:sig w:usb0="00000000" w:usb1="00000000" w:usb2="00000000" w:usb3="00000000" w:csb0="00000000" w:csb1="00000000"/>
  </w:font>
  <w:font w:name="方正小标宋_GBK">
    <w:altName w:val="微软雅黑"/>
    <w:panose1 w:val="03000509000000000000"/>
    <w:charset w:val="86"/>
    <w:family w:val="auto"/>
    <w:pitch w:val="default"/>
    <w:sig w:usb0="00000000" w:usb1="00000000" w:usb2="00000000" w:usb3="00000000" w:csb0="00040000" w:csb1="00000000"/>
  </w:font>
  <w:font w:name="方正仿宋_GBK">
    <w:altName w:val="宋体"/>
    <w:panose1 w:val="00000000000000000000"/>
    <w:charset w:val="00"/>
    <w:family w:val="auto"/>
    <w:pitch w:val="default"/>
    <w:sig w:usb0="00000000" w:usb1="00000000" w:usb2="00000000" w:usb3="00000000" w:csb0="00000000" w:csb1="00000000"/>
  </w:font>
  <w:font w:name="方正楷体_GBK">
    <w:altName w:val="宋体"/>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rPr>
        <w:sz w:val="24"/>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jc w:val="right"/>
                          </w:pPr>
                          <w:r>
                            <w:fldChar w:fldCharType="begin"/>
                          </w:r>
                          <w:r>
                            <w:instrText xml:space="preserve">PAGE "page number"</w:instrText>
                          </w:r>
                          <w:r>
                            <w:fldChar w:fldCharType="separate"/>
                          </w:r>
                          <w:r>
                            <w:t>page number</w:t>
                          </w:r>
                          <w: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pPr>
                      <w:jc w:val="right"/>
                    </w:pPr>
                    <w:r>
                      <w:fldChar w:fldCharType="begin"/>
                    </w:r>
                    <w:r>
                      <w:instrText xml:space="preserve">PAGE "page number"</w:instrText>
                    </w:r>
                    <w:r>
                      <w:fldChar w:fldCharType="separate"/>
                    </w:r>
                    <w:r>
                      <w:t>page number</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left"/>
    </w:pPr>
    <w:r>
      <w:rPr>
        <w:sz w:val="24"/>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jc w:val="left"/>
                          </w:pPr>
                          <w:r>
                            <w:fldChar w:fldCharType="begin"/>
                          </w:r>
                          <w:r>
                            <w:instrText xml:space="preserve">PAGE "page number"</w:instrText>
                          </w:r>
                          <w:r>
                            <w:fldChar w:fldCharType="separate"/>
                          </w:r>
                          <w:r>
                            <w:t>page number</w:t>
                          </w:r>
                          <w:r>
                            <w:fldChar w:fldCharType="end"/>
                          </w:r>
                        </w:p>
                      </w:txbxContent>
                    </wps:txbx>
                    <wps:bodyPr wrap="none" lIns="0" tIns="0" rIns="0" bIns="0" upright="0">
                      <a:spAutoFit/>
                    </wps:bodyPr>
                  </wps:wsp>
                </a:graphicData>
              </a:graphic>
            </wp:anchor>
          </w:drawing>
        </mc:Choice>
        <mc:Fallback>
          <w:pict>
            <v:shape id="文本框 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FWH/vPLAQAAnAMAAA4AAAAAAAAAAQAgAAAAHgEAAGRycy9lMm9E&#10;b2MueG1sUEsFBgAAAAAGAAYAWQEAAFsFAAAAAA==&#10;">
              <v:fill on="f" focussize="0,0"/>
              <v:stroke on="f"/>
              <v:imagedata o:title=""/>
              <o:lock v:ext="edit" aspectratio="f"/>
              <v:textbox inset="0mm,0mm,0mm,0mm" style="mso-fit-shape-to-text:t;">
                <w:txbxContent>
                  <w:p>
                    <w:pPr>
                      <w:jc w:val="left"/>
                    </w:pPr>
                    <w:r>
                      <w:fldChar w:fldCharType="begin"/>
                    </w:r>
                    <w:r>
                      <w:instrText xml:space="preserve">PAGE "page number"</w:instrText>
                    </w:r>
                    <w:r>
                      <w:fldChar w:fldCharType="separate"/>
                    </w:r>
                    <w:r>
                      <w:t>page number</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D49942"/>
    <w:multiLevelType w:val="singleLevel"/>
    <w:tmpl w:val="BDD49942"/>
    <w:lvl w:ilvl="0" w:tentative="0">
      <w:start w:val="3"/>
      <w:numFmt w:val="chineseCounting"/>
      <w:suff w:val="nothing"/>
      <w:lvlText w:val="%1、"/>
      <w:lvlJc w:val="left"/>
      <w:rPr>
        <w:rFonts w:hint="eastAsia"/>
      </w:rPr>
    </w:lvl>
  </w:abstractNum>
  <w:abstractNum w:abstractNumId="1">
    <w:nsid w:val="C2A2A0A4"/>
    <w:multiLevelType w:val="singleLevel"/>
    <w:tmpl w:val="C2A2A0A4"/>
    <w:lvl w:ilvl="0" w:tentative="0">
      <w:start w:val="1"/>
      <w:numFmt w:val="decimal"/>
      <w:suff w:val="nothing"/>
      <w:lvlText w:val="%1、"/>
      <w:lvlJc w:val="left"/>
      <w:pPr>
        <w:tabs>
          <w:tab w:val="left" w:pos="0"/>
        </w:tabs>
        <w:ind w:left="0" w:firstLine="0"/>
      </w:pPr>
    </w:lvl>
  </w:abstractNum>
  <w:abstractNum w:abstractNumId="2">
    <w:nsid w:val="004B8C4D"/>
    <w:multiLevelType w:val="singleLevel"/>
    <w:tmpl w:val="004B8C4D"/>
    <w:lvl w:ilvl="0" w:tentative="0">
      <w:start w:val="3"/>
      <w:numFmt w:val="chineseCounting"/>
      <w:suff w:val="nothing"/>
      <w:lvlText w:val="%1、"/>
      <w:lvlJc w:val="left"/>
      <w:rPr>
        <w:rFonts w:hint="eastAsia"/>
      </w:rPr>
    </w:lvl>
  </w:abstractNum>
  <w:abstractNum w:abstractNumId="3">
    <w:nsid w:val="31916351"/>
    <w:multiLevelType w:val="singleLevel"/>
    <w:tmpl w:val="31916351"/>
    <w:lvl w:ilvl="0" w:tentative="0">
      <w:start w:val="1"/>
      <w:numFmt w:val="decimal"/>
      <w:lvlText w:val="%1."/>
      <w:lvlJc w:val="left"/>
      <w:pPr>
        <w:tabs>
          <w:tab w:val="left" w:pos="312"/>
        </w:tabs>
      </w:pPr>
    </w:lvl>
  </w:abstractNum>
  <w:abstractNum w:abstractNumId="4">
    <w:nsid w:val="5F5BF7A1"/>
    <w:multiLevelType w:val="singleLevel"/>
    <w:tmpl w:val="5F5BF7A1"/>
    <w:lvl w:ilvl="0" w:tentative="0">
      <w:start w:val="3"/>
      <w:numFmt w:val="chineseCounting"/>
      <w:suff w:val="nothing"/>
      <w:lvlText w:val="%1、"/>
      <w:lvlJc w:val="left"/>
      <w:rPr>
        <w:rFonts w:hint="eastAsia"/>
      </w:r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evenAndOddHeaders w:val="1"/>
  <w:drawingGridHorizontalSpacing w:val="120"/>
  <w:drawingGridVerticalSpacing w:val="163"/>
  <w:displayHorizontalDrawingGridEvery w:val="0"/>
  <w:displayVerticalDrawingGridEvery w:val="1"/>
  <w:hdrShapeDefaults>
    <o:shapelayout v:ext="edit">
      <o:idmap v:ext="edit" data="3,4"/>
    </o:shapelayout>
  </w:hdrShapeDefaults>
  <w:compat>
    <w:spaceForUL/>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RjMjY1ODFjNTY4ZGZkN2YyZWU4YWExNTY0Yzk2OTYifQ=="/>
  </w:docVars>
  <w:rsids>
    <w:rsidRoot w:val="00000000"/>
    <w:rsid w:val="00050263"/>
    <w:rsid w:val="003A7EBF"/>
    <w:rsid w:val="02196562"/>
    <w:rsid w:val="030B1D19"/>
    <w:rsid w:val="0326627D"/>
    <w:rsid w:val="042C01DE"/>
    <w:rsid w:val="05A97EB7"/>
    <w:rsid w:val="065B747D"/>
    <w:rsid w:val="06C21B8A"/>
    <w:rsid w:val="06E86CF8"/>
    <w:rsid w:val="085D1347"/>
    <w:rsid w:val="08A0243D"/>
    <w:rsid w:val="097B5174"/>
    <w:rsid w:val="09B671FF"/>
    <w:rsid w:val="09E366F4"/>
    <w:rsid w:val="0A920FD2"/>
    <w:rsid w:val="0DFC4F7B"/>
    <w:rsid w:val="135D66B2"/>
    <w:rsid w:val="19C05C83"/>
    <w:rsid w:val="1A566EC3"/>
    <w:rsid w:val="1A60272B"/>
    <w:rsid w:val="1AA64C61"/>
    <w:rsid w:val="1B810BAF"/>
    <w:rsid w:val="1BC67DEA"/>
    <w:rsid w:val="1CB34FBE"/>
    <w:rsid w:val="1D7374C8"/>
    <w:rsid w:val="1EAA27CB"/>
    <w:rsid w:val="1ECF44C6"/>
    <w:rsid w:val="1FA13B93"/>
    <w:rsid w:val="1FB13C54"/>
    <w:rsid w:val="20841BE6"/>
    <w:rsid w:val="2164183D"/>
    <w:rsid w:val="234E2F35"/>
    <w:rsid w:val="243651D3"/>
    <w:rsid w:val="24873455"/>
    <w:rsid w:val="283571D0"/>
    <w:rsid w:val="29B0751A"/>
    <w:rsid w:val="2B5D30B4"/>
    <w:rsid w:val="2B7A0C7D"/>
    <w:rsid w:val="2E1D1D3A"/>
    <w:rsid w:val="2E9C36B4"/>
    <w:rsid w:val="319779EB"/>
    <w:rsid w:val="33C0176F"/>
    <w:rsid w:val="34B851D9"/>
    <w:rsid w:val="36296275"/>
    <w:rsid w:val="369B17A7"/>
    <w:rsid w:val="36F93BF3"/>
    <w:rsid w:val="3AE70B1B"/>
    <w:rsid w:val="3C331979"/>
    <w:rsid w:val="3D0D32C6"/>
    <w:rsid w:val="3D0E0C2E"/>
    <w:rsid w:val="3E15285A"/>
    <w:rsid w:val="40E340D5"/>
    <w:rsid w:val="417800D9"/>
    <w:rsid w:val="42884F7A"/>
    <w:rsid w:val="42992BE9"/>
    <w:rsid w:val="42D44560"/>
    <w:rsid w:val="430B080D"/>
    <w:rsid w:val="43AC5A2D"/>
    <w:rsid w:val="443C0838"/>
    <w:rsid w:val="45825B16"/>
    <w:rsid w:val="46AE68C2"/>
    <w:rsid w:val="4760778D"/>
    <w:rsid w:val="48C95EED"/>
    <w:rsid w:val="491C7441"/>
    <w:rsid w:val="495E75B4"/>
    <w:rsid w:val="4A1A775D"/>
    <w:rsid w:val="4AA43C21"/>
    <w:rsid w:val="4B0C5396"/>
    <w:rsid w:val="4BA04316"/>
    <w:rsid w:val="4C3A4057"/>
    <w:rsid w:val="4CC56AD7"/>
    <w:rsid w:val="4D4948A2"/>
    <w:rsid w:val="4E1B47BC"/>
    <w:rsid w:val="4FFF16B6"/>
    <w:rsid w:val="50B55395"/>
    <w:rsid w:val="51E936AE"/>
    <w:rsid w:val="51F426BF"/>
    <w:rsid w:val="528D3B25"/>
    <w:rsid w:val="541355C7"/>
    <w:rsid w:val="54527E48"/>
    <w:rsid w:val="549E3DA2"/>
    <w:rsid w:val="54BC2E58"/>
    <w:rsid w:val="55CE4CB0"/>
    <w:rsid w:val="56330E2F"/>
    <w:rsid w:val="56697E80"/>
    <w:rsid w:val="59413EF2"/>
    <w:rsid w:val="5B931DED"/>
    <w:rsid w:val="5C464AF3"/>
    <w:rsid w:val="5DDB4F31"/>
    <w:rsid w:val="5E476466"/>
    <w:rsid w:val="5E716381"/>
    <w:rsid w:val="5EB9590F"/>
    <w:rsid w:val="5F9203FD"/>
    <w:rsid w:val="641B0486"/>
    <w:rsid w:val="648B04CA"/>
    <w:rsid w:val="64C97C79"/>
    <w:rsid w:val="65732F6F"/>
    <w:rsid w:val="66134B81"/>
    <w:rsid w:val="66277E7E"/>
    <w:rsid w:val="664D4977"/>
    <w:rsid w:val="66EF4CD2"/>
    <w:rsid w:val="6BD67CBB"/>
    <w:rsid w:val="6DF90DFC"/>
    <w:rsid w:val="6E860849"/>
    <w:rsid w:val="6F0F11E2"/>
    <w:rsid w:val="6FAC221E"/>
    <w:rsid w:val="71B80721"/>
    <w:rsid w:val="72445AAA"/>
    <w:rsid w:val="730C20CE"/>
    <w:rsid w:val="73710539"/>
    <w:rsid w:val="740443C8"/>
    <w:rsid w:val="747B5B27"/>
    <w:rsid w:val="76B92375"/>
    <w:rsid w:val="77897781"/>
    <w:rsid w:val="77AE1871"/>
    <w:rsid w:val="7B612DD8"/>
    <w:rsid w:val="7C29266A"/>
    <w:rsid w:val="7CB023B6"/>
    <w:rsid w:val="7D692C90"/>
    <w:rsid w:val="7E5B5E9C"/>
    <w:rsid w:val="7EE30010"/>
    <w:rsid w:val="7EFB30E3"/>
    <w:rsid w:val="7FDA2B4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imes New Roman" w:hAnsi="Times New Roman" w:eastAsia="Times New Roman" w:cs="Times New Roman"/>
      <w:sz w:val="24"/>
      <w:szCs w:val="24"/>
      <w:lang w:val="en-US" w:eastAsia="uk-UA" w:bidi="ar-SA"/>
    </w:rPr>
  </w:style>
  <w:style w:type="paragraph" w:styleId="3">
    <w:name w:val="heading 1"/>
    <w:basedOn w:val="1"/>
    <w:next w:val="1"/>
    <w:qFormat/>
    <w:uiPriority w:val="0"/>
    <w:pPr>
      <w:keepNext/>
      <w:keepLines/>
      <w:spacing w:before="340" w:after="330" w:line="578" w:lineRule="auto"/>
      <w:outlineLvl w:val="0"/>
    </w:pPr>
    <w:rPr>
      <w:b/>
      <w:bCs/>
      <w:kern w:val="44"/>
      <w:sz w:val="44"/>
    </w:rPr>
  </w:style>
  <w:style w:type="paragraph" w:styleId="4">
    <w:name w:val="heading 2"/>
    <w:basedOn w:val="1"/>
    <w:next w:val="1"/>
    <w:qFormat/>
    <w:uiPriority w:val="0"/>
    <w:pPr>
      <w:keepNext/>
      <w:keepLines/>
      <w:spacing w:before="260" w:after="260" w:line="415" w:lineRule="auto"/>
      <w:outlineLvl w:val="1"/>
    </w:pPr>
    <w:rPr>
      <w:rFonts w:ascii="Arial" w:hAnsi="Arial" w:eastAsia="黑体"/>
      <w:b/>
      <w:sz w:val="32"/>
    </w:rPr>
  </w:style>
  <w:style w:type="paragraph" w:styleId="5">
    <w:name w:val="heading 3"/>
    <w:basedOn w:val="1"/>
    <w:next w:val="1"/>
    <w:qFormat/>
    <w:uiPriority w:val="0"/>
    <w:pPr>
      <w:keepNext/>
      <w:keepLines/>
      <w:spacing w:before="260" w:after="260" w:line="415" w:lineRule="auto"/>
      <w:outlineLvl w:val="2"/>
    </w:pPr>
    <w:rPr>
      <w:b/>
      <w:sz w:val="32"/>
    </w:rPr>
  </w:style>
  <w:style w:type="character" w:default="1" w:styleId="12">
    <w:name w:val="Default Paragraph Font"/>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Normal Indent"/>
    <w:basedOn w:val="1"/>
    <w:semiHidden/>
    <w:unhideWhenUsed/>
    <w:qFormat/>
    <w:uiPriority w:val="99"/>
    <w:pPr>
      <w:ind w:firstLine="420" w:firstLineChars="2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4"/>
    <w:basedOn w:val="1"/>
    <w:next w:val="1"/>
    <w:qFormat/>
    <w:uiPriority w:val="0"/>
    <w:pPr>
      <w:ind w:left="1260" w:leftChars="600"/>
    </w:pPr>
  </w:style>
  <w:style w:type="paragraph" w:styleId="9">
    <w:name w:val="Normal (Web)"/>
    <w:next w:val="10"/>
    <w:qFormat/>
    <w:uiPriority w:val="0"/>
    <w:pPr>
      <w:widowControl w:val="0"/>
      <w:spacing w:before="0" w:beforeAutospacing="1" w:after="0" w:afterAutospacing="1"/>
      <w:ind w:left="0" w:right="0"/>
      <w:jc w:val="left"/>
    </w:pPr>
    <w:rPr>
      <w:rFonts w:ascii="Calibri" w:hAnsi="Calibri" w:eastAsia="宋体" w:cs="Arial"/>
      <w:kern w:val="0"/>
      <w:sz w:val="24"/>
      <w:szCs w:val="24"/>
      <w:lang w:val="en-US" w:eastAsia="zh-CN" w:bidi="ar-SA"/>
    </w:rPr>
  </w:style>
  <w:style w:type="paragraph" w:customStyle="1" w:styleId="10">
    <w:name w:val="单元格样式4"/>
    <w:basedOn w:val="1"/>
    <w:qFormat/>
    <w:uiPriority w:val="0"/>
    <w:pPr>
      <w:spacing w:before="0" w:after="0"/>
      <w:ind w:firstLine="0"/>
      <w:jc w:val="right"/>
      <w:outlineLvl w:val="9"/>
    </w:pPr>
    <w:rPr>
      <w:rFonts w:ascii="方正书宋_GBK" w:eastAsia="方正书宋_GBK" w:cs="方正书宋_GBK"/>
      <w:sz w:val="21"/>
    </w:rPr>
  </w:style>
  <w:style w:type="paragraph" w:customStyle="1" w:styleId="13">
    <w:name w:val="单元格样式22"/>
    <w:basedOn w:val="1"/>
    <w:qFormat/>
    <w:uiPriority w:val="0"/>
    <w:pPr>
      <w:spacing w:before="0" w:after="0"/>
      <w:ind w:firstLine="0"/>
      <w:jc w:val="right"/>
      <w:outlineLvl w:val="9"/>
    </w:pPr>
    <w:rPr>
      <w:rFonts w:ascii="方正小标宋_GBK" w:eastAsia="方正小标宋_GBK" w:cs="方正小标宋_GBK"/>
      <w:sz w:val="24"/>
    </w:rPr>
  </w:style>
  <w:style w:type="paragraph" w:customStyle="1" w:styleId="14">
    <w:name w:val="单元格样式21"/>
    <w:basedOn w:val="1"/>
    <w:qFormat/>
    <w:uiPriority w:val="0"/>
    <w:pPr>
      <w:spacing w:before="0" w:after="0"/>
      <w:ind w:firstLine="0"/>
      <w:jc w:val="center"/>
      <w:outlineLvl w:val="9"/>
    </w:pPr>
    <w:rPr>
      <w:rFonts w:ascii="方正小标宋_GBK" w:eastAsia="方正小标宋_GBK" w:cs="方正小标宋_GBK"/>
      <w:sz w:val="24"/>
    </w:rPr>
  </w:style>
  <w:style w:type="paragraph" w:customStyle="1" w:styleId="15">
    <w:name w:val="单元格样式20"/>
    <w:basedOn w:val="1"/>
    <w:qFormat/>
    <w:uiPriority w:val="0"/>
    <w:pPr>
      <w:spacing w:before="0" w:after="0"/>
      <w:ind w:firstLine="0"/>
      <w:jc w:val="left"/>
      <w:outlineLvl w:val="9"/>
    </w:pPr>
    <w:rPr>
      <w:rFonts w:ascii="方正小标宋_GBK" w:eastAsia="方正小标宋_GBK" w:cs="方正小标宋_GBK"/>
      <w:sz w:val="24"/>
    </w:rPr>
  </w:style>
  <w:style w:type="paragraph" w:customStyle="1" w:styleId="16">
    <w:name w:val="单元格样式1"/>
    <w:basedOn w:val="1"/>
    <w:qFormat/>
    <w:uiPriority w:val="0"/>
    <w:pPr>
      <w:spacing w:before="0" w:after="0"/>
      <w:ind w:firstLine="0"/>
      <w:jc w:val="center"/>
      <w:outlineLvl w:val="9"/>
    </w:pPr>
    <w:rPr>
      <w:rFonts w:ascii="方正书宋_GBK" w:eastAsia="方正书宋_GBK" w:cs="方正书宋_GBK"/>
      <w:b/>
      <w:sz w:val="21"/>
    </w:rPr>
  </w:style>
  <w:style w:type="paragraph" w:customStyle="1" w:styleId="17">
    <w:name w:val="单元格样式2"/>
    <w:basedOn w:val="1"/>
    <w:qFormat/>
    <w:uiPriority w:val="0"/>
    <w:pPr>
      <w:spacing w:before="0" w:after="0"/>
      <w:ind w:firstLine="0"/>
      <w:jc w:val="left"/>
      <w:outlineLvl w:val="9"/>
    </w:pPr>
    <w:rPr>
      <w:rFonts w:ascii="方正书宋_GBK" w:eastAsia="方正书宋_GBK" w:cs="方正书宋_GBK"/>
      <w:sz w:val="21"/>
    </w:rPr>
  </w:style>
  <w:style w:type="paragraph" w:customStyle="1" w:styleId="18">
    <w:name w:val="单元格样式3"/>
    <w:basedOn w:val="1"/>
    <w:qFormat/>
    <w:uiPriority w:val="0"/>
    <w:pPr>
      <w:spacing w:before="0" w:after="0"/>
      <w:ind w:firstLine="0"/>
      <w:jc w:val="center"/>
      <w:outlineLvl w:val="9"/>
    </w:pPr>
    <w:rPr>
      <w:rFonts w:ascii="方正书宋_GBK" w:eastAsia="方正书宋_GBK" w:cs="方正书宋_GBK"/>
      <w:sz w:val="21"/>
    </w:rPr>
  </w:style>
  <w:style w:type="paragraph" w:customStyle="1" w:styleId="19">
    <w:name w:val="单元格样式6"/>
    <w:basedOn w:val="1"/>
    <w:qFormat/>
    <w:uiPriority w:val="0"/>
    <w:pPr>
      <w:spacing w:before="0" w:after="0"/>
      <w:ind w:firstLine="0"/>
      <w:jc w:val="center"/>
      <w:outlineLvl w:val="9"/>
    </w:pPr>
    <w:rPr>
      <w:rFonts w:ascii="方正书宋_GBK" w:eastAsia="方正书宋_GBK" w:cs="方正书宋_GBK"/>
      <w:b/>
      <w:sz w:val="21"/>
    </w:rPr>
  </w:style>
  <w:style w:type="paragraph" w:customStyle="1" w:styleId="20">
    <w:name w:val="单元格样式7"/>
    <w:basedOn w:val="1"/>
    <w:qFormat/>
    <w:uiPriority w:val="0"/>
    <w:pPr>
      <w:spacing w:before="0" w:after="0"/>
      <w:ind w:firstLine="0"/>
      <w:jc w:val="right"/>
      <w:outlineLvl w:val="9"/>
    </w:pPr>
    <w:rPr>
      <w:rFonts w:ascii="方正书宋_GBK" w:eastAsia="方正书宋_GBK" w:cs="方正书宋_GBK"/>
      <w:b/>
      <w:sz w:val="21"/>
    </w:rPr>
  </w:style>
  <w:style w:type="paragraph" w:customStyle="1" w:styleId="21">
    <w:name w:val="单元格样式5"/>
    <w:basedOn w:val="1"/>
    <w:qFormat/>
    <w:uiPriority w:val="0"/>
    <w:pPr>
      <w:spacing w:before="0" w:after="0"/>
      <w:ind w:firstLine="0"/>
      <w:jc w:val="left"/>
      <w:outlineLvl w:val="9"/>
    </w:pPr>
    <w:rPr>
      <w:rFonts w:ascii="方正书宋_GBK" w:eastAsia="方正书宋_GBK" w:cs="方正书宋_GBK"/>
      <w:b/>
      <w:sz w:val="21"/>
    </w:rPr>
  </w:style>
  <w:style w:type="paragraph" w:customStyle="1" w:styleId="22">
    <w:name w:val="插入文本样式-插入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7">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8">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9">
    <w:name w:val="单元格样式23"/>
    <w:basedOn w:val="1"/>
    <w:qFormat/>
    <w:uiPriority w:val="0"/>
    <w:pPr>
      <w:spacing w:before="0" w:after="0"/>
      <w:ind w:firstLine="0"/>
      <w:jc w:val="right"/>
      <w:outlineLvl w:val="9"/>
    </w:pPr>
    <w:rPr>
      <w:rFonts w:ascii="方正书宋_GBK" w:eastAsia="方正书宋_GBK" w:cs="方正书宋_GBK"/>
      <w:sz w:val="24"/>
    </w:rPr>
  </w:style>
  <w:style w:type="paragraph" w:customStyle="1" w:styleId="30">
    <w:name w:val="插入文本样式-插入单位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1">
    <w:name w:val="插入文本样式-插入预算公开单位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2">
    <w:name w:val="插入文本样式-插入预算公开单位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3">
    <w:name w:val="插入文本样式-插入预算公开单位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4">
    <w:name w:val="TOC 2"/>
    <w:basedOn w:val="1"/>
    <w:qFormat/>
    <w:uiPriority w:val="0"/>
    <w:pPr>
      <w:ind w:left="240"/>
    </w:pPr>
  </w:style>
  <w:style w:type="paragraph" w:customStyle="1" w:styleId="35">
    <w:name w:val="TOC 3"/>
    <w:basedOn w:val="1"/>
    <w:qFormat/>
    <w:uiPriority w:val="0"/>
    <w:pPr>
      <w:ind w:left="480"/>
    </w:pPr>
  </w:style>
  <w:style w:type="paragraph" w:customStyle="1" w:styleId="36">
    <w:name w:val="TOC 4"/>
    <w:basedOn w:val="1"/>
    <w:qFormat/>
    <w:uiPriority w:val="0"/>
    <w:pPr>
      <w:ind w:left="720"/>
    </w:pPr>
  </w:style>
  <w:style w:type="paragraph" w:customStyle="1" w:styleId="37">
    <w:name w:val="TOC 1"/>
    <w:basedOn w:val="1"/>
    <w:qFormat/>
    <w:uiPriority w:val="0"/>
    <w:pPr>
      <w:spacing w:before="120" w:line="240" w:lineRule="auto"/>
      <w:ind w:firstLine="560"/>
    </w:pPr>
    <w:rPr>
      <w:rFonts w:ascii="Times New Roman" w:hAnsi="Times New Roman" w:eastAsia="方正仿宋_GBK" w:cs="Times New Roman"/>
      <w:color w:val="000000"/>
      <w:sz w:val="28"/>
      <w:lang w:val="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375</Pages>
  <Words>116816</Words>
  <Characters>137080</Characters>
  <Lines>0</Lines>
  <Paragraphs>1559</Paragraphs>
  <TotalTime>48</TotalTime>
  <ScaleCrop>false</ScaleCrop>
  <LinksUpToDate>false</LinksUpToDate>
  <CharactersWithSpaces>139016</CharactersWithSpaces>
  <Application>WPS Office_11.8.2.12195_F1E327BC-269C-435d-A152-05C5408002CA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2023-01-19T09:03:00Z</dcterms:created>
  <dc:creator>Administrator</dc:creator>
  <cp:lastModifiedBy>财审科</cp:lastModifiedBy>
  <dcterms:modified xsi:type="dcterms:W3CDTF">2023-12-28T06:15:37Z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3CC555B09DD647B691E1ECEED9B14926</vt:lpwstr>
  </property>
</Properties>
</file>